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02" w:rsidRDefault="008B3602" w:rsidP="008B360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8B3602" w:rsidRDefault="008B3602" w:rsidP="008B3602">
      <w:pPr>
        <w:autoSpaceDE w:val="0"/>
        <w:autoSpaceDN w:val="0"/>
        <w:adjustRightInd w:val="0"/>
        <w:spacing w:after="0" w:line="240" w:lineRule="auto"/>
        <w:jc w:val="center"/>
        <w:rPr>
          <w:rFonts w:ascii="Calibri" w:hAnsi="Calibri" w:cs="Calibri"/>
          <w:b/>
          <w:bCs/>
        </w:rPr>
      </w:pP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от 14 июля 2012 г. N 717</w:t>
      </w:r>
    </w:p>
    <w:p w:rsidR="008B3602" w:rsidRDefault="008B3602" w:rsidP="008B3602">
      <w:pPr>
        <w:autoSpaceDE w:val="0"/>
        <w:autoSpaceDN w:val="0"/>
        <w:adjustRightInd w:val="0"/>
        <w:spacing w:after="0" w:line="240" w:lineRule="auto"/>
        <w:jc w:val="center"/>
        <w:rPr>
          <w:rFonts w:ascii="Calibri" w:hAnsi="Calibri" w:cs="Calibri"/>
          <w:b/>
          <w:bCs/>
        </w:rPr>
      </w:pP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РАЗВИТИЯ СЕЛЬСКОГО ХОЗЯЙСТВА И РЕГУЛИРОВАНИЯ РЫНКОВ</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НА 2013 - 2020 ГОДЫ</w:t>
      </w:r>
    </w:p>
    <w:p w:rsidR="008B3602" w:rsidRDefault="008B3602" w:rsidP="008B3602">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8B3602">
        <w:trPr>
          <w:jc w:val="center"/>
        </w:trPr>
        <w:tc>
          <w:tcPr>
            <w:tcW w:w="9294" w:type="dxa"/>
            <w:tcBorders>
              <w:left w:val="single" w:sz="24" w:space="0" w:color="CED3F1"/>
              <w:right w:val="single" w:sz="24" w:space="0" w:color="F4F3F8"/>
            </w:tcBorders>
            <w:shd w:val="clear" w:color="auto" w:fill="F4F3F8"/>
          </w:tcPr>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8B3602" w:rsidRDefault="008B3602">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Постановлений Правительства РФ от 15.07.2013 </w:t>
            </w:r>
            <w:hyperlink r:id="rId5" w:history="1">
              <w:r>
                <w:rPr>
                  <w:rFonts w:ascii="Calibri" w:hAnsi="Calibri" w:cs="Calibri"/>
                  <w:color w:val="0000FF"/>
                </w:rPr>
                <w:t>N 598</w:t>
              </w:r>
            </w:hyperlink>
            <w:r>
              <w:rPr>
                <w:rFonts w:ascii="Calibri" w:hAnsi="Calibri" w:cs="Calibri"/>
                <w:color w:val="392C69"/>
              </w:rPr>
              <w:t>,</w:t>
            </w:r>
            <w:proofErr w:type="gramEnd"/>
          </w:p>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15.04.2014 </w:t>
            </w:r>
            <w:hyperlink r:id="rId6" w:history="1">
              <w:r>
                <w:rPr>
                  <w:rFonts w:ascii="Calibri" w:hAnsi="Calibri" w:cs="Calibri"/>
                  <w:color w:val="0000FF"/>
                </w:rPr>
                <w:t>N 315</w:t>
              </w:r>
            </w:hyperlink>
            <w:r>
              <w:rPr>
                <w:rFonts w:ascii="Calibri" w:hAnsi="Calibri" w:cs="Calibri"/>
                <w:color w:val="392C69"/>
              </w:rPr>
              <w:t xml:space="preserve">, от 19.12.2014 </w:t>
            </w:r>
            <w:hyperlink r:id="rId7" w:history="1">
              <w:r>
                <w:rPr>
                  <w:rFonts w:ascii="Calibri" w:hAnsi="Calibri" w:cs="Calibri"/>
                  <w:color w:val="0000FF"/>
                </w:rPr>
                <w:t>N 1421</w:t>
              </w:r>
            </w:hyperlink>
            <w:r>
              <w:rPr>
                <w:rFonts w:ascii="Calibri" w:hAnsi="Calibri" w:cs="Calibri"/>
                <w:color w:val="392C69"/>
              </w:rPr>
              <w:t xml:space="preserve">, от 13.01.2017 </w:t>
            </w:r>
            <w:hyperlink r:id="rId8" w:history="1">
              <w:r>
                <w:rPr>
                  <w:rFonts w:ascii="Calibri" w:hAnsi="Calibri" w:cs="Calibri"/>
                  <w:color w:val="0000FF"/>
                </w:rPr>
                <w:t>N 7</w:t>
              </w:r>
            </w:hyperlink>
            <w:r>
              <w:rPr>
                <w:rFonts w:ascii="Calibri" w:hAnsi="Calibri" w:cs="Calibri"/>
                <w:color w:val="392C69"/>
              </w:rPr>
              <w:t>,</w:t>
            </w:r>
          </w:p>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31.03.2017 </w:t>
            </w:r>
            <w:hyperlink r:id="rId9" w:history="1">
              <w:r>
                <w:rPr>
                  <w:rFonts w:ascii="Calibri" w:hAnsi="Calibri" w:cs="Calibri"/>
                  <w:color w:val="0000FF"/>
                </w:rPr>
                <w:t>N 396</w:t>
              </w:r>
            </w:hyperlink>
            <w:r>
              <w:rPr>
                <w:rFonts w:ascii="Calibri" w:hAnsi="Calibri" w:cs="Calibri"/>
                <w:color w:val="392C69"/>
              </w:rPr>
              <w:t xml:space="preserve">, от 29.07.2017 </w:t>
            </w:r>
            <w:hyperlink r:id="rId10" w:history="1">
              <w:r>
                <w:rPr>
                  <w:rFonts w:ascii="Calibri" w:hAnsi="Calibri" w:cs="Calibri"/>
                  <w:color w:val="0000FF"/>
                </w:rPr>
                <w:t>N 902</w:t>
              </w:r>
            </w:hyperlink>
            <w:r>
              <w:rPr>
                <w:rFonts w:ascii="Calibri" w:hAnsi="Calibri" w:cs="Calibri"/>
                <w:color w:val="392C69"/>
              </w:rPr>
              <w:t xml:space="preserve">, от 10.11.2017 </w:t>
            </w:r>
            <w:hyperlink r:id="rId11" w:history="1">
              <w:r>
                <w:rPr>
                  <w:rFonts w:ascii="Calibri" w:hAnsi="Calibri" w:cs="Calibri"/>
                  <w:color w:val="0000FF"/>
                </w:rPr>
                <w:t>N 1347</w:t>
              </w:r>
            </w:hyperlink>
            <w:r>
              <w:rPr>
                <w:rFonts w:ascii="Calibri" w:hAnsi="Calibri" w:cs="Calibri"/>
                <w:color w:val="392C69"/>
              </w:rPr>
              <w:t>,</w:t>
            </w:r>
          </w:p>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13.12.2017 </w:t>
            </w:r>
            <w:hyperlink r:id="rId12" w:history="1">
              <w:r>
                <w:rPr>
                  <w:rFonts w:ascii="Calibri" w:hAnsi="Calibri" w:cs="Calibri"/>
                  <w:color w:val="0000FF"/>
                </w:rPr>
                <w:t>N 1544</w:t>
              </w:r>
            </w:hyperlink>
            <w:r>
              <w:rPr>
                <w:rFonts w:ascii="Calibri" w:hAnsi="Calibri" w:cs="Calibri"/>
                <w:color w:val="392C69"/>
              </w:rPr>
              <w:t xml:space="preserve">, от 01.03.2018 </w:t>
            </w:r>
            <w:hyperlink r:id="rId13" w:history="1">
              <w:r>
                <w:rPr>
                  <w:rFonts w:ascii="Calibri" w:hAnsi="Calibri" w:cs="Calibri"/>
                  <w:color w:val="0000FF"/>
                </w:rPr>
                <w:t>N 214</w:t>
              </w:r>
            </w:hyperlink>
            <w:r>
              <w:rPr>
                <w:rFonts w:ascii="Calibri" w:hAnsi="Calibri" w:cs="Calibri"/>
                <w:color w:val="392C69"/>
              </w:rPr>
              <w:t>)</w:t>
            </w:r>
          </w:p>
        </w:tc>
      </w:tr>
    </w:tbl>
    <w:p w:rsidR="008B3602" w:rsidRDefault="008B3602" w:rsidP="008B3602">
      <w:pPr>
        <w:autoSpaceDE w:val="0"/>
        <w:autoSpaceDN w:val="0"/>
        <w:adjustRightInd w:val="0"/>
        <w:spacing w:after="0" w:line="240" w:lineRule="auto"/>
        <w:jc w:val="center"/>
        <w:rPr>
          <w:rFonts w:ascii="Calibri" w:hAnsi="Calibri" w:cs="Calibri"/>
        </w:rPr>
      </w:pPr>
    </w:p>
    <w:p w:rsidR="008B3602" w:rsidRDefault="008B3602" w:rsidP="008B36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14" w:history="1">
        <w:r>
          <w:rPr>
            <w:rFonts w:ascii="Calibri" w:hAnsi="Calibri" w:cs="Calibri"/>
            <w:color w:val="0000FF"/>
          </w:rPr>
          <w:t>закона</w:t>
        </w:r>
      </w:hyperlink>
      <w:r>
        <w:rPr>
          <w:rFonts w:ascii="Calibri" w:hAnsi="Calibri" w:cs="Calibri"/>
        </w:rPr>
        <w:t xml:space="preserve"> "О развитии сельского хозяйства" Правительство Российской Федерации постановляет:</w:t>
      </w:r>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5" w:history="1">
        <w:r>
          <w:rPr>
            <w:rFonts w:ascii="Calibri" w:hAnsi="Calibri" w:cs="Calibri"/>
            <w:color w:val="0000FF"/>
          </w:rPr>
          <w:t>программу</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15" w:history="1">
        <w:r>
          <w:rPr>
            <w:rFonts w:ascii="Calibri" w:hAnsi="Calibri" w:cs="Calibri"/>
            <w:color w:val="0000FF"/>
          </w:rPr>
          <w:t>Устойчивое</w:t>
        </w:r>
      </w:hyperlink>
      <w:r>
        <w:rPr>
          <w:rFonts w:ascii="Calibri" w:hAnsi="Calibri" w:cs="Calibri"/>
        </w:rPr>
        <w:t xml:space="preserve"> развитие сельских территорий на 2014 - 2017 годы и на период до 2020 года" и "</w:t>
      </w:r>
      <w:hyperlink r:id="rId16" w:history="1">
        <w:r>
          <w:rPr>
            <w:rFonts w:ascii="Calibri" w:hAnsi="Calibri" w:cs="Calibri"/>
            <w:color w:val="0000FF"/>
          </w:rPr>
          <w:t>Развитие</w:t>
        </w:r>
      </w:hyperlink>
      <w:r>
        <w:rPr>
          <w:rFonts w:ascii="Calibri" w:hAnsi="Calibri" w:cs="Calibri"/>
        </w:rPr>
        <w:t xml:space="preserve"> мелиорации земель сельскохозяйственного назначения России на</w:t>
      </w:r>
      <w:proofErr w:type="gramEnd"/>
      <w:r>
        <w:rPr>
          <w:rFonts w:ascii="Calibri" w:hAnsi="Calibri" w:cs="Calibri"/>
        </w:rPr>
        <w:t xml:space="preserve"> 2014 - 2020 годы".</w:t>
      </w:r>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в ходе реализации Государственной </w:t>
      </w:r>
      <w:hyperlink w:anchor="Par35" w:history="1">
        <w:r>
          <w:rPr>
            <w:rFonts w:ascii="Calibri" w:hAnsi="Calibri" w:cs="Calibri"/>
            <w:color w:val="0000FF"/>
          </w:rPr>
          <w:t>программы</w:t>
        </w:r>
      </w:hyperlink>
      <w:r>
        <w:rPr>
          <w:rFonts w:ascii="Calibri" w:hAnsi="Calibri" w:cs="Calibri"/>
        </w:rP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ar35" w:history="1">
        <w:r>
          <w:rPr>
            <w:rFonts w:ascii="Calibri" w:hAnsi="Calibri" w:cs="Calibri"/>
            <w:color w:val="0000FF"/>
          </w:rPr>
          <w:t>программы</w:t>
        </w:r>
      </w:hyperlink>
      <w:r>
        <w:rPr>
          <w:rFonts w:ascii="Calibri" w:hAnsi="Calibri" w:cs="Calibri"/>
        </w:rPr>
        <w:t xml:space="preserve"> без изменений общего объема ее финансирования.</w:t>
      </w:r>
      <w:proofErr w:type="gramEnd"/>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ar35" w:history="1">
        <w:r>
          <w:rPr>
            <w:rFonts w:ascii="Calibri" w:hAnsi="Calibri" w:cs="Calibri"/>
            <w:color w:val="0000FF"/>
          </w:rPr>
          <w:t>программы</w:t>
        </w:r>
      </w:hyperlink>
      <w:r>
        <w:rPr>
          <w:rFonts w:ascii="Calibri" w:hAnsi="Calibri" w:cs="Calibri"/>
        </w:rPr>
        <w:t xml:space="preserve">, соглашения о реализации мероприятий Государственной </w:t>
      </w:r>
      <w:hyperlink w:anchor="Par35" w:history="1">
        <w:r>
          <w:rPr>
            <w:rFonts w:ascii="Calibri" w:hAnsi="Calibri" w:cs="Calibri"/>
            <w:color w:val="0000FF"/>
          </w:rPr>
          <w:t>программы</w:t>
        </w:r>
      </w:hyperlink>
      <w:r>
        <w:rPr>
          <w:rFonts w:ascii="Calibri" w:hAnsi="Calibri" w:cs="Calibri"/>
        </w:rPr>
        <w:t>.</w:t>
      </w:r>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ar35" w:history="1">
        <w:r>
          <w:rPr>
            <w:rFonts w:ascii="Calibri" w:hAnsi="Calibri" w:cs="Calibri"/>
            <w:color w:val="0000FF"/>
          </w:rPr>
          <w:t>программы</w:t>
        </w:r>
      </w:hyperlink>
      <w:r>
        <w:rPr>
          <w:rFonts w:ascii="Calibri" w:hAnsi="Calibri" w:cs="Calibri"/>
        </w:rPr>
        <w:t>.</w:t>
      </w:r>
    </w:p>
    <w:p w:rsidR="008B3602" w:rsidRDefault="008B3602" w:rsidP="008B3602">
      <w:pPr>
        <w:autoSpaceDE w:val="0"/>
        <w:autoSpaceDN w:val="0"/>
        <w:adjustRightInd w:val="0"/>
        <w:spacing w:after="0" w:line="240" w:lineRule="auto"/>
        <w:ind w:firstLine="540"/>
        <w:jc w:val="both"/>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от 14 июля 2012 г. N 717</w:t>
      </w:r>
    </w:p>
    <w:p w:rsidR="008B3602" w:rsidRDefault="008B3602" w:rsidP="008B3602">
      <w:pPr>
        <w:autoSpaceDE w:val="0"/>
        <w:autoSpaceDN w:val="0"/>
        <w:adjustRightInd w:val="0"/>
        <w:spacing w:after="0" w:line="240" w:lineRule="auto"/>
        <w:ind w:firstLine="540"/>
        <w:jc w:val="both"/>
        <w:rPr>
          <w:rFonts w:ascii="Calibri" w:hAnsi="Calibri" w:cs="Calibri"/>
        </w:rPr>
      </w:pPr>
    </w:p>
    <w:p w:rsidR="008B3602" w:rsidRDefault="008B3602" w:rsidP="008B3602">
      <w:pPr>
        <w:autoSpaceDE w:val="0"/>
        <w:autoSpaceDN w:val="0"/>
        <w:adjustRightInd w:val="0"/>
        <w:spacing w:after="0" w:line="240" w:lineRule="auto"/>
        <w:jc w:val="center"/>
        <w:rPr>
          <w:rFonts w:ascii="Calibri" w:hAnsi="Calibri" w:cs="Calibri"/>
          <w:b/>
          <w:bCs/>
        </w:rPr>
      </w:pPr>
      <w:bookmarkStart w:id="0" w:name="Par35"/>
      <w:bookmarkEnd w:id="0"/>
      <w:r>
        <w:rPr>
          <w:rFonts w:ascii="Calibri" w:hAnsi="Calibri" w:cs="Calibri"/>
          <w:b/>
          <w:bCs/>
        </w:rPr>
        <w:t>ГОСУДАРСТВЕННАЯ ПРОГРАММА</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РАЗВИТИЯ СЕЛЬСКОГО ХОЗЯЙСТВА И РЕГУЛИРОВАНИЯ РЫНКОВ</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НА 2013 - 2020 ГОДЫ</w:t>
      </w:r>
    </w:p>
    <w:p w:rsidR="008B3602" w:rsidRDefault="008B3602" w:rsidP="008B3602">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8B3602">
        <w:trPr>
          <w:jc w:val="center"/>
        </w:trPr>
        <w:tc>
          <w:tcPr>
            <w:tcW w:w="9294" w:type="dxa"/>
            <w:tcBorders>
              <w:left w:val="single" w:sz="24" w:space="0" w:color="CED3F1"/>
              <w:right w:val="single" w:sz="24" w:space="0" w:color="F4F3F8"/>
            </w:tcBorders>
            <w:shd w:val="clear" w:color="auto" w:fill="F4F3F8"/>
          </w:tcPr>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8B3602" w:rsidRDefault="008B3602">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Постановлений Правительства РФ от 13.12.2017 </w:t>
            </w:r>
            <w:hyperlink r:id="rId17" w:history="1">
              <w:r>
                <w:rPr>
                  <w:rFonts w:ascii="Calibri" w:hAnsi="Calibri" w:cs="Calibri"/>
                  <w:color w:val="0000FF"/>
                </w:rPr>
                <w:t>N 1544</w:t>
              </w:r>
            </w:hyperlink>
            <w:r>
              <w:rPr>
                <w:rFonts w:ascii="Calibri" w:hAnsi="Calibri" w:cs="Calibri"/>
                <w:color w:val="392C69"/>
              </w:rPr>
              <w:t>,</w:t>
            </w:r>
            <w:proofErr w:type="gramEnd"/>
          </w:p>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01.03.2018 </w:t>
            </w:r>
            <w:hyperlink r:id="rId18" w:history="1">
              <w:r>
                <w:rPr>
                  <w:rFonts w:ascii="Calibri" w:hAnsi="Calibri" w:cs="Calibri"/>
                  <w:color w:val="0000FF"/>
                </w:rPr>
                <w:t>N 214</w:t>
              </w:r>
            </w:hyperlink>
            <w:r>
              <w:rPr>
                <w:rFonts w:ascii="Calibri" w:hAnsi="Calibri" w:cs="Calibri"/>
                <w:color w:val="392C69"/>
              </w:rPr>
              <w:t>)</w:t>
            </w:r>
          </w:p>
        </w:tc>
      </w:tr>
    </w:tbl>
    <w:p w:rsidR="008B3602" w:rsidRDefault="008B3602" w:rsidP="008B3602">
      <w:pPr>
        <w:autoSpaceDE w:val="0"/>
        <w:autoSpaceDN w:val="0"/>
        <w:adjustRightInd w:val="0"/>
        <w:spacing w:after="0" w:line="240" w:lineRule="auto"/>
        <w:ind w:firstLine="540"/>
        <w:jc w:val="both"/>
        <w:rPr>
          <w:rFonts w:ascii="Calibri" w:hAnsi="Calibri" w:cs="Calibri"/>
        </w:rPr>
      </w:pPr>
    </w:p>
    <w:p w:rsidR="008B3602" w:rsidRDefault="008B3602" w:rsidP="008B360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ПАСПОРТ</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развития сельского хозяйства</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и регулирования рынков сельскохозяйственной продукции,</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сырья и продовольствия на 2013 - 2020 годы</w:t>
      </w:r>
    </w:p>
    <w:p w:rsidR="008B3602" w:rsidRDefault="008B3602" w:rsidP="008B3602">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40"/>
        <w:gridCol w:w="6576"/>
      </w:tblGrid>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Сроки и этапы реализации Государственной программы</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2013 - 2020 годы,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I этап: 1 января 2013 г. - 31 декабря 2017 г. (программный этап),</w:t>
            </w:r>
          </w:p>
          <w:p w:rsidR="008B3602" w:rsidRDefault="008B3602">
            <w:pPr>
              <w:autoSpaceDE w:val="0"/>
              <w:autoSpaceDN w:val="0"/>
              <w:adjustRightInd w:val="0"/>
              <w:spacing w:after="0" w:line="240" w:lineRule="auto"/>
              <w:rPr>
                <w:rFonts w:ascii="Calibri" w:hAnsi="Calibri" w:cs="Calibri"/>
              </w:rPr>
            </w:pPr>
            <w:r>
              <w:rPr>
                <w:rFonts w:ascii="Calibri" w:hAnsi="Calibri" w:cs="Calibri"/>
              </w:rPr>
              <w:t>II этап: 1 января 2018 г. - 31 декабря 2020 г.</w:t>
            </w:r>
          </w:p>
          <w:p w:rsidR="008B3602" w:rsidRDefault="008B3602">
            <w:pPr>
              <w:autoSpaceDE w:val="0"/>
              <w:autoSpaceDN w:val="0"/>
              <w:adjustRightInd w:val="0"/>
              <w:spacing w:after="0" w:line="240" w:lineRule="auto"/>
              <w:rPr>
                <w:rFonts w:ascii="Calibri" w:hAnsi="Calibri" w:cs="Calibri"/>
              </w:rPr>
            </w:pPr>
            <w:r>
              <w:rPr>
                <w:rFonts w:ascii="Calibri" w:hAnsi="Calibri" w:cs="Calibri"/>
              </w:rPr>
              <w:t>(проектный этап)</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Российской Федерации</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Параметры финансового обеспечения Государственной программы</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общий объем финансового обеспечения Государственной программы -</w:t>
            </w:r>
          </w:p>
          <w:p w:rsidR="008B3602" w:rsidRDefault="008B3602">
            <w:pPr>
              <w:autoSpaceDE w:val="0"/>
              <w:autoSpaceDN w:val="0"/>
              <w:adjustRightInd w:val="0"/>
              <w:spacing w:after="0" w:line="240" w:lineRule="auto"/>
              <w:rPr>
                <w:rFonts w:ascii="Calibri" w:hAnsi="Calibri" w:cs="Calibri"/>
              </w:rPr>
            </w:pPr>
            <w:r>
              <w:rPr>
                <w:rFonts w:ascii="Calibri" w:hAnsi="Calibri" w:cs="Calibri"/>
              </w:rPr>
              <w:t>2220776191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2013 год - 260960725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2014 год - 262122514,3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2015 год - 254982213,3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2016 год - 295928549,8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- 257529048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- 298317562,1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- 297180368,9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- 293755209,6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из них:</w:t>
            </w:r>
          </w:p>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федерального бюджета - 1696481362,3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2013 год - 158747671,4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2014 год - 170149244,6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2015 год - 187864108,8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2016 год - 237000000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- 215852280,4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- 241986150,6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- 242433743,3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lastRenderedPageBreak/>
              <w:t>на 2020 год - 242448163,2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p>
        </w:tc>
        <w:tc>
          <w:tcPr>
            <w:tcW w:w="340" w:type="dxa"/>
          </w:tcPr>
          <w:p w:rsidR="008B3602" w:rsidRDefault="008B3602">
            <w:pPr>
              <w:autoSpaceDE w:val="0"/>
              <w:autoSpaceDN w:val="0"/>
              <w:adjustRightInd w:val="0"/>
              <w:spacing w:after="0" w:line="240" w:lineRule="auto"/>
              <w:rPr>
                <w:rFonts w:ascii="Calibri" w:hAnsi="Calibri" w:cs="Calibri"/>
              </w:rPr>
            </w:pP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консолидированных бюджетов субъектов Российской Федерации - 408213064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2013 год - 75664766,6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2014 год - 73377581,6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2015 год - 53511918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2016 год - 47359549,8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- 29044437,3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- 44965748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- 42766457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- 41522605,7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p>
        </w:tc>
        <w:tc>
          <w:tcPr>
            <w:tcW w:w="340" w:type="dxa"/>
          </w:tcPr>
          <w:p w:rsidR="008B3602" w:rsidRDefault="008B3602">
            <w:pPr>
              <w:autoSpaceDE w:val="0"/>
              <w:autoSpaceDN w:val="0"/>
              <w:adjustRightInd w:val="0"/>
              <w:spacing w:after="0" w:line="240" w:lineRule="auto"/>
              <w:rPr>
                <w:rFonts w:ascii="Calibri" w:hAnsi="Calibri" w:cs="Calibri"/>
              </w:rPr>
            </w:pP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средств из внебюджетных источников (по направлению (подпрограмме) "Развитие мелиорации земель сельскохозяйственного назначения России" и направлению (подпрограмме) "Устойчивое развитие сельских территорий") - 116081764,7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2013 год - 26548287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2014 год - 18595688,1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2015 год - 13606186,5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2016 год - 11569000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- 12632330,3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- 11365663,5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- 11980168,6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- 9784440,7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Параметры финансового обеспечения проектов (программ)</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общий объем финансового обеспечения реализации проектов Государственной программы - 607705451,9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- 728427,1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- 202861022,6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- 201827083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- 202288919,2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из них:</w:t>
            </w:r>
          </w:p>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федерального бюджета - 516565843,3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- 728427,1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- 170972811,7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- 172635049,5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- 172229555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p>
        </w:tc>
        <w:tc>
          <w:tcPr>
            <w:tcW w:w="340" w:type="dxa"/>
          </w:tcPr>
          <w:p w:rsidR="008B3602" w:rsidRDefault="008B3602">
            <w:pPr>
              <w:autoSpaceDE w:val="0"/>
              <w:autoSpaceDN w:val="0"/>
              <w:adjustRightInd w:val="0"/>
              <w:spacing w:after="0" w:line="240" w:lineRule="auto"/>
              <w:rPr>
                <w:rFonts w:ascii="Calibri" w:hAnsi="Calibri" w:cs="Calibri"/>
              </w:rPr>
            </w:pP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консолидированных бюджетов субъектов Российской Федерации - 91139608,6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- 31888210,9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- 29192033,5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- 30059364,2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 xml:space="preserve">Цели Государственной программы и их значения по годам </w:t>
            </w:r>
            <w:r>
              <w:rPr>
                <w:rFonts w:ascii="Calibri" w:hAnsi="Calibri" w:cs="Calibri"/>
              </w:rPr>
              <w:lastRenderedPageBreak/>
              <w:t>реализации</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lastRenderedPageBreak/>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 xml:space="preserve">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w:t>
            </w:r>
            <w:r>
              <w:rPr>
                <w:rFonts w:ascii="Calibri" w:hAnsi="Calibri" w:cs="Calibri"/>
              </w:rPr>
              <w:lastRenderedPageBreak/>
              <w:t>категорий (в сопоставимых ценах) в 2020 году составит 108,6 - 110,8 процента к 2015 году):</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- 100 процентов;</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- 105,9 - 106,6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- 107 - 108,5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- 108,6 - 110,8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цель 2 - достижение значения произведенной добавленной стоимости, создаваемой в сельском хозяйстве, в 2020 году в объеме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3890 - 4050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- 3200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- 3600 - 3750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- 3750 - 3890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- 3890 - 4050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цель 3 - темп роста экспорта продукции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составит 132 - 133,3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к 2015 году:</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- 100 процентов;</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- 117,3 - 123,5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- 124,6 - 128,4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- 132 - 133,3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цель 4 - индекс физического объема инвестиций в основной капитал сельского хозяйства в 2020 году составит 111,3 - 113,1 процента к 2015 году:</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- 100 процентов;</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- 111,1 - 111,7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- 111,2 - 112,4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- 111,3 - 113,1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цель 5 - достижение объема располагаемых ресурсов домашних хозяйств (в среднем на 1 члена домашнего хозяйства в месяц) в сельской местности в 2020 году в размере 17900 - 18300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- 16743,4 рубля;</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- 17100 - 17450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- 17460 - 17800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- 17900 - 18300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lastRenderedPageBreak/>
              <w:t>Направления (подпрограммы) Государственной программы</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 xml:space="preserve">1. "Развитие отраслей агропромышленного комплекса, обеспечивающих ускоренное </w:t>
            </w:r>
            <w:proofErr w:type="spellStart"/>
            <w:r>
              <w:rPr>
                <w:rFonts w:ascii="Calibri" w:hAnsi="Calibri" w:cs="Calibri"/>
              </w:rPr>
              <w:t>импортозамещение</w:t>
            </w:r>
            <w:proofErr w:type="spellEnd"/>
            <w:r>
              <w:rPr>
                <w:rFonts w:ascii="Calibri" w:hAnsi="Calibri" w:cs="Calibri"/>
              </w:rPr>
              <w:t xml:space="preserve"> основных видов сельскохозяйственной продукции, сырья и продовольствия";</w:t>
            </w:r>
          </w:p>
          <w:p w:rsidR="008B3602" w:rsidRDefault="008B3602">
            <w:pPr>
              <w:autoSpaceDE w:val="0"/>
              <w:autoSpaceDN w:val="0"/>
              <w:adjustRightInd w:val="0"/>
              <w:spacing w:after="0" w:line="240" w:lineRule="auto"/>
              <w:rPr>
                <w:rFonts w:ascii="Calibri" w:hAnsi="Calibri" w:cs="Calibri"/>
              </w:rPr>
            </w:pPr>
            <w:r>
              <w:rPr>
                <w:rFonts w:ascii="Calibri" w:hAnsi="Calibri" w:cs="Calibri"/>
              </w:rPr>
              <w:t>2. "Стимулирование инвестиционной деятельности в агропромышленном комплексе";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3. "Техническая модернизация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4. "Экспорт продукции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5. "Развитие мелиорации земель сельскохозяйственного назначения России";</w:t>
            </w:r>
          </w:p>
          <w:p w:rsidR="008B3602" w:rsidRDefault="008B3602">
            <w:pPr>
              <w:autoSpaceDE w:val="0"/>
              <w:autoSpaceDN w:val="0"/>
              <w:adjustRightInd w:val="0"/>
              <w:spacing w:after="0" w:line="240" w:lineRule="auto"/>
              <w:rPr>
                <w:rFonts w:ascii="Calibri" w:hAnsi="Calibri" w:cs="Calibri"/>
              </w:rPr>
            </w:pPr>
            <w:r>
              <w:rPr>
                <w:rFonts w:ascii="Calibri" w:hAnsi="Calibri" w:cs="Calibri"/>
              </w:rPr>
              <w:t>6. "Устойчивое развитие сельских территорий";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7. "Управление реализацией Государственной программы";</w:t>
            </w:r>
          </w:p>
          <w:p w:rsidR="008B3602" w:rsidRDefault="008B3602">
            <w:pPr>
              <w:autoSpaceDE w:val="0"/>
              <w:autoSpaceDN w:val="0"/>
              <w:adjustRightInd w:val="0"/>
              <w:spacing w:after="0" w:line="240" w:lineRule="auto"/>
              <w:rPr>
                <w:rFonts w:ascii="Calibri" w:hAnsi="Calibri" w:cs="Calibri"/>
              </w:rPr>
            </w:pPr>
            <w:r>
              <w:rPr>
                <w:rFonts w:ascii="Calibri" w:hAnsi="Calibri" w:cs="Calibri"/>
              </w:rPr>
              <w:t>8. "Обеспечение общих условий функционирования отраслей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9. "Научно-техническое обеспечение развития отраслей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 xml:space="preserve">10. "Развитие сырьевой базы для обеспечения легкой </w:t>
            </w:r>
            <w:r>
              <w:rPr>
                <w:rFonts w:ascii="Calibri" w:hAnsi="Calibri" w:cs="Calibri"/>
              </w:rPr>
              <w:lastRenderedPageBreak/>
              <w:t>промышленности качественным сельскохозяйственным сырьем"</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lastRenderedPageBreak/>
              <w:t>Приложения к Государственной программе</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hyperlink r:id="rId19" w:history="1">
              <w:r>
                <w:rPr>
                  <w:rFonts w:ascii="Calibri" w:hAnsi="Calibri" w:cs="Calibri"/>
                  <w:color w:val="0000FF"/>
                </w:rPr>
                <w:t>приложение N 1</w:t>
              </w:r>
            </w:hyperlink>
            <w:r>
              <w:rPr>
                <w:rFonts w:ascii="Calibri" w:hAnsi="Calibri" w:cs="Calibri"/>
              </w:rP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8B3602" w:rsidRDefault="008B3602">
            <w:pPr>
              <w:autoSpaceDE w:val="0"/>
              <w:autoSpaceDN w:val="0"/>
              <w:adjustRightInd w:val="0"/>
              <w:spacing w:after="0" w:line="240" w:lineRule="auto"/>
              <w:rPr>
                <w:rFonts w:ascii="Calibri" w:hAnsi="Calibri" w:cs="Calibri"/>
              </w:rPr>
            </w:pPr>
            <w:hyperlink r:id="rId20" w:history="1">
              <w:r>
                <w:rPr>
                  <w:rFonts w:ascii="Calibri" w:hAnsi="Calibri" w:cs="Calibri"/>
                  <w:color w:val="0000FF"/>
                </w:rPr>
                <w:t>приложение N 2</w:t>
              </w:r>
            </w:hyperlink>
            <w:r>
              <w:rPr>
                <w:rFonts w:ascii="Calibri" w:hAnsi="Calibri" w:cs="Calibri"/>
              </w:rPr>
              <w:t xml:space="preserve"> "Перечень участников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8B3602" w:rsidRDefault="008B3602">
            <w:pPr>
              <w:autoSpaceDE w:val="0"/>
              <w:autoSpaceDN w:val="0"/>
              <w:adjustRightInd w:val="0"/>
              <w:spacing w:after="0" w:line="240" w:lineRule="auto"/>
              <w:rPr>
                <w:rFonts w:ascii="Calibri" w:hAnsi="Calibri" w:cs="Calibri"/>
              </w:rPr>
            </w:pPr>
            <w:hyperlink r:id="rId21" w:history="1">
              <w:r>
                <w:rPr>
                  <w:rFonts w:ascii="Calibri" w:hAnsi="Calibri" w:cs="Calibri"/>
                  <w:color w:val="0000FF"/>
                </w:rPr>
                <w:t>приложение N 3</w:t>
              </w:r>
            </w:hyperlink>
            <w:r>
              <w:rPr>
                <w:rFonts w:ascii="Calibri" w:hAnsi="Calibri" w:cs="Calibri"/>
              </w:rPr>
              <w:t xml:space="preserve"> "Перечень объектов капитального строительства, мероприятий (укрупненных инвестиционных проектов), объектов недвижимого имущества, включенных в направления (подпрограммы) "Развитие мелиорации земель сельскохозяйственного назначения России" и "Устойчивое развитие сельских территорий";</w:t>
            </w:r>
          </w:p>
          <w:p w:rsidR="008B3602" w:rsidRDefault="008B3602">
            <w:pPr>
              <w:autoSpaceDE w:val="0"/>
              <w:autoSpaceDN w:val="0"/>
              <w:adjustRightInd w:val="0"/>
              <w:spacing w:after="0" w:line="240" w:lineRule="auto"/>
              <w:rPr>
                <w:rFonts w:ascii="Calibri" w:hAnsi="Calibri" w:cs="Calibri"/>
              </w:rPr>
            </w:pPr>
            <w:hyperlink r:id="rId22" w:history="1">
              <w:r>
                <w:rPr>
                  <w:rFonts w:ascii="Calibri" w:hAnsi="Calibri" w:cs="Calibri"/>
                  <w:color w:val="0000FF"/>
                </w:rPr>
                <w:t>приложение N 4</w:t>
              </w:r>
            </w:hyperlink>
            <w:r>
              <w:rPr>
                <w:rFonts w:ascii="Calibri" w:hAnsi="Calibri" w:cs="Calibri"/>
              </w:rPr>
              <w:t xml:space="preserve"> "Сведения о целевых показателях (индикаторах) направлений (подпрограмм) Государственной программы развития сельского хозяйства и регулирования рынков сельскохозяйственной продукции, сырья и продовольствия на 2013 - 2020 годы, в состав которых включены мероприятия интегрируемых федеральных целевых программ";</w:t>
            </w:r>
          </w:p>
          <w:p w:rsidR="008B3602" w:rsidRDefault="008B3602">
            <w:pPr>
              <w:autoSpaceDE w:val="0"/>
              <w:autoSpaceDN w:val="0"/>
              <w:adjustRightInd w:val="0"/>
              <w:spacing w:after="0" w:line="240" w:lineRule="auto"/>
              <w:rPr>
                <w:rFonts w:ascii="Calibri" w:hAnsi="Calibri" w:cs="Calibri"/>
              </w:rPr>
            </w:pPr>
            <w:hyperlink r:id="rId23" w:history="1">
              <w:r>
                <w:rPr>
                  <w:rFonts w:ascii="Calibri" w:hAnsi="Calibri" w:cs="Calibri"/>
                  <w:color w:val="0000FF"/>
                </w:rPr>
                <w:t>приложение N 5</w:t>
              </w:r>
            </w:hyperlink>
            <w:r>
              <w:rPr>
                <w:rFonts w:ascii="Calibri" w:hAnsi="Calibri" w:cs="Calibri"/>
              </w:rPr>
              <w:t xml:space="preserve"> "Перечень объектов и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8B3602" w:rsidRDefault="008B3602">
            <w:pPr>
              <w:autoSpaceDE w:val="0"/>
              <w:autoSpaceDN w:val="0"/>
              <w:adjustRightInd w:val="0"/>
              <w:spacing w:after="0" w:line="240" w:lineRule="auto"/>
              <w:rPr>
                <w:rFonts w:ascii="Calibri" w:hAnsi="Calibri" w:cs="Calibri"/>
              </w:rPr>
            </w:pPr>
            <w:hyperlink r:id="rId24" w:history="1">
              <w:r>
                <w:rPr>
                  <w:rFonts w:ascii="Calibri" w:hAnsi="Calibri" w:cs="Calibri"/>
                  <w:color w:val="0000FF"/>
                </w:rPr>
                <w:t>приложение N 6</w:t>
              </w:r>
            </w:hyperlink>
            <w:r>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направления (подпрограммы)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8B3602" w:rsidRDefault="008B3602">
            <w:pPr>
              <w:autoSpaceDE w:val="0"/>
              <w:autoSpaceDN w:val="0"/>
              <w:adjustRightInd w:val="0"/>
              <w:spacing w:after="0" w:line="240" w:lineRule="auto"/>
              <w:rPr>
                <w:rFonts w:ascii="Calibri" w:hAnsi="Calibri" w:cs="Calibri"/>
              </w:rPr>
            </w:pPr>
            <w:hyperlink r:id="rId25" w:history="1">
              <w:r>
                <w:rPr>
                  <w:rFonts w:ascii="Calibri" w:hAnsi="Calibri" w:cs="Calibri"/>
                  <w:color w:val="0000FF"/>
                </w:rPr>
                <w:t>приложение N 7</w:t>
              </w:r>
            </w:hyperlink>
            <w:r>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8B3602" w:rsidRDefault="008B3602">
            <w:pPr>
              <w:autoSpaceDE w:val="0"/>
              <w:autoSpaceDN w:val="0"/>
              <w:adjustRightInd w:val="0"/>
              <w:spacing w:after="0" w:line="240" w:lineRule="auto"/>
              <w:rPr>
                <w:rFonts w:ascii="Calibri" w:hAnsi="Calibri" w:cs="Calibri"/>
              </w:rPr>
            </w:pPr>
            <w:hyperlink r:id="rId26" w:history="1">
              <w:r>
                <w:rPr>
                  <w:rFonts w:ascii="Calibri" w:hAnsi="Calibri" w:cs="Calibri"/>
                  <w:color w:val="0000FF"/>
                </w:rPr>
                <w:t>приложение N 8</w:t>
              </w:r>
            </w:hyperlink>
            <w:r>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w:t>
            </w:r>
          </w:p>
          <w:p w:rsidR="008B3602" w:rsidRDefault="008B3602">
            <w:pPr>
              <w:autoSpaceDE w:val="0"/>
              <w:autoSpaceDN w:val="0"/>
              <w:adjustRightInd w:val="0"/>
              <w:spacing w:after="0" w:line="240" w:lineRule="auto"/>
              <w:rPr>
                <w:rFonts w:ascii="Calibri" w:hAnsi="Calibri" w:cs="Calibri"/>
              </w:rPr>
            </w:pPr>
            <w:hyperlink r:id="rId27" w:history="1">
              <w:r>
                <w:rPr>
                  <w:rFonts w:ascii="Calibri" w:hAnsi="Calibri" w:cs="Calibri"/>
                  <w:color w:val="0000FF"/>
                </w:rPr>
                <w:t>приложение N 9</w:t>
              </w:r>
            </w:hyperlink>
            <w:r>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p>
        </w:tc>
        <w:tc>
          <w:tcPr>
            <w:tcW w:w="340" w:type="dxa"/>
          </w:tcPr>
          <w:p w:rsidR="008B3602" w:rsidRDefault="008B3602">
            <w:pPr>
              <w:autoSpaceDE w:val="0"/>
              <w:autoSpaceDN w:val="0"/>
              <w:adjustRightInd w:val="0"/>
              <w:spacing w:after="0" w:line="240" w:lineRule="auto"/>
              <w:rPr>
                <w:rFonts w:ascii="Calibri" w:hAnsi="Calibri" w:cs="Calibri"/>
              </w:rPr>
            </w:pPr>
          </w:p>
        </w:tc>
        <w:tc>
          <w:tcPr>
            <w:tcW w:w="6576" w:type="dxa"/>
          </w:tcPr>
          <w:p w:rsidR="008B3602" w:rsidRDefault="008B3602">
            <w:pPr>
              <w:autoSpaceDE w:val="0"/>
              <w:autoSpaceDN w:val="0"/>
              <w:adjustRightInd w:val="0"/>
              <w:spacing w:after="0" w:line="240" w:lineRule="auto"/>
              <w:rPr>
                <w:rFonts w:ascii="Calibri" w:hAnsi="Calibri" w:cs="Calibri"/>
              </w:rPr>
            </w:pPr>
            <w:hyperlink r:id="rId28" w:history="1">
              <w:r>
                <w:rPr>
                  <w:rFonts w:ascii="Calibri" w:hAnsi="Calibri" w:cs="Calibri"/>
                  <w:color w:val="0000FF"/>
                </w:rPr>
                <w:t>приложение N 10</w:t>
              </w:r>
            </w:hyperlink>
            <w:r>
              <w:rPr>
                <w:rFonts w:ascii="Calibri" w:hAnsi="Calibri" w:cs="Calibri"/>
              </w:rPr>
              <w:t xml:space="preserve"> "Правила предоставления и распределения субсидий из федерального бюджета бюджетам субъектов </w:t>
            </w:r>
            <w:r>
              <w:rPr>
                <w:rFonts w:ascii="Calibri" w:hAnsi="Calibri" w:cs="Calibri"/>
              </w:rPr>
              <w:lastRenderedPageBreak/>
              <w:t>Российской Федерации на возмещение части процентной ставки по инвестиционным кредитам (займам) в агропромышленном комплексе";</w:t>
            </w:r>
          </w:p>
          <w:p w:rsidR="008B3602" w:rsidRDefault="008B3602">
            <w:pPr>
              <w:autoSpaceDE w:val="0"/>
              <w:autoSpaceDN w:val="0"/>
              <w:adjustRightInd w:val="0"/>
              <w:spacing w:after="0" w:line="240" w:lineRule="auto"/>
              <w:rPr>
                <w:rFonts w:ascii="Calibri" w:hAnsi="Calibri" w:cs="Calibri"/>
              </w:rPr>
            </w:pPr>
            <w:hyperlink r:id="rId29" w:history="1">
              <w:r>
                <w:rPr>
                  <w:rFonts w:ascii="Calibri" w:hAnsi="Calibri" w:cs="Calibri"/>
                  <w:color w:val="0000FF"/>
                </w:rPr>
                <w:t>приложение N 11</w:t>
              </w:r>
            </w:hyperlink>
            <w:r>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w:t>
            </w:r>
          </w:p>
          <w:p w:rsidR="008B3602" w:rsidRDefault="008B3602">
            <w:pPr>
              <w:autoSpaceDE w:val="0"/>
              <w:autoSpaceDN w:val="0"/>
              <w:adjustRightInd w:val="0"/>
              <w:spacing w:after="0" w:line="240" w:lineRule="auto"/>
              <w:rPr>
                <w:rFonts w:ascii="Calibri" w:hAnsi="Calibri" w:cs="Calibri"/>
              </w:rPr>
            </w:pPr>
            <w:hyperlink r:id="rId30" w:history="1">
              <w:r>
                <w:rPr>
                  <w:rFonts w:ascii="Calibri" w:hAnsi="Calibri" w:cs="Calibri"/>
                  <w:color w:val="0000FF"/>
                </w:rPr>
                <w:t>приложение N 12</w:t>
              </w:r>
            </w:hyperlink>
            <w:r>
              <w:rPr>
                <w:rFonts w:ascii="Calibri" w:hAnsi="Calibri" w:cs="Calibri"/>
              </w:rP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8B3602" w:rsidRDefault="008B3602">
            <w:pPr>
              <w:autoSpaceDE w:val="0"/>
              <w:autoSpaceDN w:val="0"/>
              <w:adjustRightInd w:val="0"/>
              <w:spacing w:after="0" w:line="240" w:lineRule="auto"/>
              <w:rPr>
                <w:rFonts w:ascii="Calibri" w:hAnsi="Calibri" w:cs="Calibri"/>
              </w:rPr>
            </w:pPr>
            <w:hyperlink r:id="rId31" w:history="1">
              <w:r>
                <w:rPr>
                  <w:rFonts w:ascii="Calibri" w:hAnsi="Calibri" w:cs="Calibri"/>
                  <w:color w:val="0000FF"/>
                </w:rPr>
                <w:t>приложение N 13</w:t>
              </w:r>
            </w:hyperlink>
            <w:r>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8B3602" w:rsidRDefault="008B3602">
            <w:pPr>
              <w:autoSpaceDE w:val="0"/>
              <w:autoSpaceDN w:val="0"/>
              <w:adjustRightInd w:val="0"/>
              <w:spacing w:after="0" w:line="240" w:lineRule="auto"/>
              <w:rPr>
                <w:rFonts w:ascii="Calibri" w:hAnsi="Calibri" w:cs="Calibri"/>
              </w:rPr>
            </w:pPr>
            <w:hyperlink r:id="rId32" w:history="1">
              <w:r>
                <w:rPr>
                  <w:rFonts w:ascii="Calibri" w:hAnsi="Calibri" w:cs="Calibri"/>
                  <w:color w:val="0000FF"/>
                </w:rPr>
                <w:t>приложение N 14</w:t>
              </w:r>
            </w:hyperlink>
            <w:r>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8B3602" w:rsidRDefault="008B3602">
            <w:pPr>
              <w:autoSpaceDE w:val="0"/>
              <w:autoSpaceDN w:val="0"/>
              <w:adjustRightInd w:val="0"/>
              <w:spacing w:after="0" w:line="240" w:lineRule="auto"/>
              <w:rPr>
                <w:rFonts w:ascii="Calibri" w:hAnsi="Calibri" w:cs="Calibri"/>
              </w:rPr>
            </w:pPr>
            <w:hyperlink r:id="rId33" w:history="1">
              <w:r>
                <w:rPr>
                  <w:rFonts w:ascii="Calibri" w:hAnsi="Calibri" w:cs="Calibri"/>
                  <w:color w:val="0000FF"/>
                </w:rPr>
                <w:t>приложение N 15</w:t>
              </w:r>
            </w:hyperlink>
            <w:r>
              <w:rPr>
                <w:rFonts w:ascii="Calibri" w:hAnsi="Calibri" w:cs="Calibri"/>
              </w:rPr>
              <w:t xml:space="preserve"> "Сводная информация по опережающему развитию приоритетных территорий";</w:t>
            </w:r>
          </w:p>
          <w:p w:rsidR="008B3602" w:rsidRDefault="008B3602">
            <w:pPr>
              <w:autoSpaceDE w:val="0"/>
              <w:autoSpaceDN w:val="0"/>
              <w:adjustRightInd w:val="0"/>
              <w:spacing w:after="0" w:line="240" w:lineRule="auto"/>
              <w:rPr>
                <w:rFonts w:ascii="Calibri" w:hAnsi="Calibri" w:cs="Calibri"/>
              </w:rPr>
            </w:pPr>
            <w:hyperlink r:id="rId34" w:history="1">
              <w:r>
                <w:rPr>
                  <w:rFonts w:ascii="Calibri" w:hAnsi="Calibri" w:cs="Calibri"/>
                  <w:color w:val="0000FF"/>
                </w:rPr>
                <w:t>приложение N 16</w:t>
              </w:r>
            </w:hyperlink>
            <w:r>
              <w:rPr>
                <w:rFonts w:ascii="Calibri" w:hAnsi="Calibri" w:cs="Calibri"/>
              </w:rPr>
              <w:t xml:space="preserve"> "Сводная информация по опережающему развитию Нечерноземной зоны Российской Федерации"</w:t>
            </w:r>
          </w:p>
        </w:tc>
      </w:tr>
      <w:tr w:rsidR="008B3602">
        <w:tc>
          <w:tcPr>
            <w:tcW w:w="9127" w:type="dxa"/>
            <w:gridSpan w:val="3"/>
          </w:tcPr>
          <w:p w:rsidR="008B3602" w:rsidRDefault="008B360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01.03.2018 N 214)</w:t>
            </w:r>
          </w:p>
        </w:tc>
      </w:tr>
    </w:tbl>
    <w:p w:rsidR="008B3602" w:rsidRDefault="008B3602" w:rsidP="008B3602">
      <w:pPr>
        <w:autoSpaceDE w:val="0"/>
        <w:autoSpaceDN w:val="0"/>
        <w:adjustRightInd w:val="0"/>
        <w:spacing w:after="0" w:line="240" w:lineRule="auto"/>
        <w:jc w:val="both"/>
        <w:rPr>
          <w:rFonts w:ascii="Calibri" w:hAnsi="Calibri" w:cs="Calibri"/>
        </w:rPr>
      </w:pPr>
    </w:p>
    <w:p w:rsidR="008B3602" w:rsidRDefault="008B3602" w:rsidP="008B3602">
      <w:pPr>
        <w:autoSpaceDE w:val="0"/>
        <w:autoSpaceDN w:val="0"/>
        <w:adjustRightInd w:val="0"/>
        <w:spacing w:after="0" w:line="240" w:lineRule="auto"/>
        <w:jc w:val="both"/>
        <w:rPr>
          <w:rFonts w:ascii="Calibri" w:hAnsi="Calibri" w:cs="Calibri"/>
        </w:rPr>
      </w:pPr>
    </w:p>
    <w:p w:rsidR="008B3602" w:rsidRDefault="008B3602" w:rsidP="008B3602">
      <w:pPr>
        <w:autoSpaceDE w:val="0"/>
        <w:autoSpaceDN w:val="0"/>
        <w:adjustRightInd w:val="0"/>
        <w:spacing w:after="0" w:line="240" w:lineRule="auto"/>
        <w:jc w:val="both"/>
        <w:outlineLvl w:val="0"/>
        <w:rPr>
          <w:rFonts w:ascii="Times New Roman" w:hAnsi="Times New Roman" w:cs="Times New Roman"/>
          <w:sz w:val="28"/>
          <w:szCs w:val="28"/>
        </w:rPr>
      </w:pPr>
      <w:bookmarkStart w:id="1" w:name="_GoBack"/>
      <w:bookmarkEnd w:id="1"/>
    </w:p>
    <w:p w:rsidR="008B3602" w:rsidRDefault="008B3602" w:rsidP="008B360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8</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 развития</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хозяйства и регулирования</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рынков сельскохозяйственной продукции,</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сырья и продовольствия</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2013 - 2020 годы</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И РАСПРЕДЕЛЕНИЯ СУБСИДИЙ </w:t>
      </w:r>
      <w:proofErr w:type="gramStart"/>
      <w:r>
        <w:rPr>
          <w:rFonts w:ascii="Times New Roman" w:hAnsi="Times New Roman" w:cs="Times New Roman"/>
          <w:b/>
          <w:bCs/>
          <w:sz w:val="28"/>
          <w:szCs w:val="28"/>
        </w:rPr>
        <w:t>ИЗ</w:t>
      </w:r>
      <w:proofErr w:type="gramEnd"/>
      <w:r>
        <w:rPr>
          <w:rFonts w:ascii="Times New Roman" w:hAnsi="Times New Roman" w:cs="Times New Roman"/>
          <w:b/>
          <w:bCs/>
          <w:sz w:val="28"/>
          <w:szCs w:val="28"/>
        </w:rPr>
        <w:t xml:space="preserve"> ФЕДЕРАЛЬНОГО</w:t>
      </w: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w:t>
      </w: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НАПРАВЛЕННЫХ</w:t>
      </w:r>
      <w:proofErr w:type="gramEnd"/>
      <w:r>
        <w:rPr>
          <w:rFonts w:ascii="Times New Roman" w:hAnsi="Times New Roman" w:cs="Times New Roman"/>
          <w:b/>
          <w:bCs/>
          <w:sz w:val="28"/>
          <w:szCs w:val="28"/>
        </w:rPr>
        <w:t xml:space="preserve"> НА ПОВЫШЕНИЕ ПРОДУКТИВНОСТИ</w:t>
      </w: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МОЛОЧНОМ СКОТОВОДСТВЕ</w:t>
      </w:r>
    </w:p>
    <w:p w:rsidR="008B3602" w:rsidRDefault="008B3602" w:rsidP="008B3602">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8B3602">
        <w:trPr>
          <w:jc w:val="center"/>
        </w:trPr>
        <w:tc>
          <w:tcPr>
            <w:tcW w:w="9294" w:type="dxa"/>
            <w:tcBorders>
              <w:left w:val="single" w:sz="24" w:space="0" w:color="CED3F1"/>
              <w:right w:val="single" w:sz="24" w:space="0" w:color="F4F3F8"/>
            </w:tcBorders>
            <w:shd w:val="clear" w:color="auto" w:fill="F4F3F8"/>
          </w:tcPr>
          <w:p w:rsidR="008B3602" w:rsidRDefault="008B360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8B3602" w:rsidRDefault="008B360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36"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01.03.2018 N 214)</w:t>
            </w:r>
          </w:p>
        </w:tc>
      </w:tr>
    </w:tbl>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(далее - субсидии), а также цели и условия предоставления субсидий, критерии отбора субъектов Российской Федерации для предоставления субсидии и распределения субсидии между субъектами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 xml:space="preserve">2. </w:t>
      </w:r>
      <w:proofErr w:type="gramStart"/>
      <w:r>
        <w:rPr>
          <w:rFonts w:ascii="Times New Roman" w:hAnsi="Times New Roman" w:cs="Times New Roman"/>
          <w:sz w:val="28"/>
          <w:szCs w:val="28"/>
        </w:rPr>
        <w:t>Субсидии предоставляются в целях софинансирования исполнения расходных обязательств субъектов Российской Федерации, связанных с реализацией муниципальных программ и (или) государственных программ субъектов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w:t>
      </w:r>
      <w:proofErr w:type="gramEnd"/>
      <w:r>
        <w:rPr>
          <w:rFonts w:ascii="Times New Roman" w:hAnsi="Times New Roman" w:cs="Times New Roman"/>
          <w:sz w:val="28"/>
          <w:szCs w:val="28"/>
        </w:rPr>
        <w:t xml:space="preserve"> молока (далее соответственно - молоко, государственная программа субъекта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8"/>
      <w:bookmarkEnd w:id="3"/>
      <w:r>
        <w:rPr>
          <w:rFonts w:ascii="Times New Roman" w:hAnsi="Times New Roman" w:cs="Times New Roman"/>
          <w:sz w:val="28"/>
          <w:szCs w:val="28"/>
        </w:rPr>
        <w:t>3. Критерием отбора субъектов Российской Федерации для предоставления субсидии является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3 в ред. </w:t>
      </w:r>
      <w:hyperlink r:id="rId3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Субсидии предоставляются при соблюдении условий, предусмотренных </w:t>
      </w:r>
      <w:hyperlink r:id="rId38"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4 в ред. </w:t>
      </w:r>
      <w:hyperlink r:id="rId3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2"/>
      <w:bookmarkEnd w:id="4"/>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Субсидии предоставляются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w:t>
      </w:r>
      <w:r>
        <w:rPr>
          <w:rFonts w:ascii="Times New Roman" w:hAnsi="Times New Roman" w:cs="Times New Roman"/>
          <w:sz w:val="28"/>
          <w:szCs w:val="28"/>
        </w:rPr>
        <w:lastRenderedPageBreak/>
        <w:t>финансовому году, и включающего перечень следующих документов, необходимых для получения средств:</w:t>
      </w:r>
      <w:proofErr w:type="gramEnd"/>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о предоставлении средств;</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расчет размера средств, причитающихся сельскохозяйственному товаропроизводителю;</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об объемах производства молока, объемах реализованного и (или) отгруженного на собственную переработку молока (ежеквартально);</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Сроки рассмотрения документов, указанных в </w:t>
      </w:r>
      <w:hyperlink w:anchor="Par22"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обеспечение сельскохозяйственными товаропроизводителями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w:t>
      </w:r>
      <w:r>
        <w:rPr>
          <w:rFonts w:ascii="Times New Roman" w:hAnsi="Times New Roman" w:cs="Times New Roman"/>
          <w:sz w:val="28"/>
          <w:szCs w:val="28"/>
        </w:rPr>
        <w:lastRenderedPageBreak/>
        <w:t>финансовом году, и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roofErr w:type="gramEnd"/>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Размер субсидии, предоставляемой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в соответствующем финансовом году (</w:t>
      </w:r>
      <w:proofErr w:type="spellStart"/>
      <w:r>
        <w:rPr>
          <w:rFonts w:ascii="Times New Roman" w:hAnsi="Times New Roman" w:cs="Times New Roman"/>
          <w:sz w:val="28"/>
          <w:szCs w:val="28"/>
        </w:rPr>
        <w:t>W</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определяется по формуле:</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74"/>
          <w:sz w:val="28"/>
          <w:szCs w:val="28"/>
          <w:lang w:eastAsia="ru-RU"/>
        </w:rPr>
        <w:drawing>
          <wp:inline distT="0" distB="0" distL="0" distR="0">
            <wp:extent cx="2218690" cy="11214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18690" cy="1121410"/>
                    </a:xfrm>
                    <a:prstGeom prst="rect">
                      <a:avLst/>
                    </a:prstGeom>
                    <a:noFill/>
                    <a:ln>
                      <a:noFill/>
                    </a:ln>
                  </pic:spPr>
                </pic:pic>
              </a:graphicData>
            </a:graphic>
          </wp:inline>
        </w:drawing>
      </w:r>
      <w:r>
        <w:rPr>
          <w:rFonts w:ascii="Times New Roman" w:hAnsi="Times New Roman" w:cs="Times New Roman"/>
          <w:sz w:val="28"/>
          <w:szCs w:val="28"/>
        </w:rPr>
        <w:t>,</w:t>
      </w:r>
    </w:p>
    <w:p w:rsidR="008B3602" w:rsidRDefault="008B3602" w:rsidP="008B36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ред. </w:t>
      </w:r>
      <w:hyperlink r:id="rId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 - размер субсидии, предусмотренной в федеральном бюджете на соответствующий финансовый год;</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доля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ar18"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настоящих Правил;</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Y</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предельный уровень софинансирования расходного обязательства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42"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n - количество субъектов Российской Федерации, соответствующих критериям, предусмотренным </w:t>
      </w:r>
      <w:hyperlink w:anchor="Par18"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настоящих Правил.</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Доля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ar18"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настоящих Правил (</w:t>
      </w: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roofErr w:type="gramEnd"/>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jc w:val="center"/>
        <w:rPr>
          <w:rFonts w:ascii="Times New Roman" w:hAnsi="Times New Roman" w:cs="Times New Roman"/>
          <w:sz w:val="28"/>
          <w:szCs w:val="28"/>
        </w:rPr>
      </w:pPr>
      <w:bookmarkStart w:id="5" w:name="Par46"/>
      <w:bookmarkEnd w:id="5"/>
      <w:r>
        <w:rPr>
          <w:rFonts w:ascii="Times New Roman" w:hAnsi="Times New Roman" w:cs="Times New Roman"/>
          <w:noProof/>
          <w:position w:val="-39"/>
          <w:sz w:val="28"/>
          <w:szCs w:val="28"/>
          <w:lang w:eastAsia="ru-RU"/>
        </w:rPr>
        <w:lastRenderedPageBreak/>
        <w:drawing>
          <wp:inline distT="0" distB="0" distL="0" distR="0" wp14:anchorId="12B34B39" wp14:editId="0359885A">
            <wp:extent cx="1224280"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4280" cy="683895"/>
                    </a:xfrm>
                    <a:prstGeom prst="rect">
                      <a:avLst/>
                    </a:prstGeom>
                    <a:noFill/>
                    <a:ln>
                      <a:noFill/>
                    </a:ln>
                  </pic:spPr>
                </pic:pic>
              </a:graphicData>
            </a:graphic>
          </wp:inline>
        </w:drawing>
      </w:r>
      <w:r>
        <w:rPr>
          <w:rFonts w:ascii="Times New Roman" w:hAnsi="Times New Roman" w:cs="Times New Roman"/>
          <w:sz w:val="28"/>
          <w:szCs w:val="28"/>
        </w:rPr>
        <w:t>,</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за отчетный финансовый год.</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w:t>
      </w:r>
      <w:proofErr w:type="gramEnd"/>
      <w:r>
        <w:rPr>
          <w:rFonts w:ascii="Times New Roman" w:hAnsi="Times New Roman" w:cs="Times New Roman"/>
          <w:sz w:val="28"/>
          <w:szCs w:val="28"/>
        </w:rPr>
        <w:t xml:space="preserve"> к объему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за отчетный финансовый год (</w:t>
      </w: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устанавливается коэффициент 1,2 в числителе и знаменателе формулы, предусмотренной </w:t>
      </w:r>
      <w:hyperlink w:anchor="Par46" w:history="1">
        <w:r>
          <w:rPr>
            <w:rFonts w:ascii="Times New Roman" w:hAnsi="Times New Roman" w:cs="Times New Roman"/>
            <w:color w:val="0000FF"/>
            <w:sz w:val="28"/>
            <w:szCs w:val="28"/>
          </w:rPr>
          <w:t>абзацем вторым</w:t>
        </w:r>
      </w:hyperlink>
      <w:r>
        <w:rPr>
          <w:rFonts w:ascii="Times New Roman" w:hAnsi="Times New Roman" w:cs="Times New Roman"/>
          <w:sz w:val="28"/>
          <w:szCs w:val="28"/>
        </w:rPr>
        <w:t xml:space="preserve"> настоящего пункта (</w:t>
      </w: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за отчетный финансовый год (</w:t>
      </w: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устанавливается повышающий </w:t>
      </w:r>
      <w:hyperlink r:id="rId45" w:history="1">
        <w:r>
          <w:rPr>
            <w:rFonts w:ascii="Times New Roman" w:hAnsi="Times New Roman" w:cs="Times New Roman"/>
            <w:color w:val="0000FF"/>
            <w:sz w:val="28"/>
            <w:szCs w:val="28"/>
          </w:rPr>
          <w:t>коэффициент</w:t>
        </w:r>
      </w:hyperlink>
      <w:r>
        <w:rPr>
          <w:rFonts w:ascii="Times New Roman" w:hAnsi="Times New Roman" w:cs="Times New Roman"/>
          <w:sz w:val="28"/>
          <w:szCs w:val="28"/>
        </w:rPr>
        <w:t>, утверждаемый Министерством сельского хозяйства Российской Федерации.</w:t>
      </w:r>
      <w:proofErr w:type="gramEnd"/>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Распределение субсидий устанавливается федеральным законом о федеральном бюджете на очередной финансовый год и плановый период.</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10 в ред. </w:t>
      </w:r>
      <w:hyperlink r:id="rId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ar17"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w:t>
      </w:r>
      <w:proofErr w:type="gramEnd"/>
      <w:r>
        <w:rPr>
          <w:rFonts w:ascii="Times New Roman" w:hAnsi="Times New Roman" w:cs="Times New Roman"/>
          <w:sz w:val="28"/>
          <w:szCs w:val="28"/>
        </w:rPr>
        <w:t xml:space="preserve"> с типовой формой, </w:t>
      </w:r>
      <w:r>
        <w:rPr>
          <w:rFonts w:ascii="Times New Roman" w:hAnsi="Times New Roman" w:cs="Times New Roman"/>
          <w:sz w:val="28"/>
          <w:szCs w:val="28"/>
        </w:rPr>
        <w:lastRenderedPageBreak/>
        <w:t>утвержденной Министерством финансов Российской Федерации (далее - соглашение).</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Значения показателей результативности использования субсидии должны соответствовать значениям целевых показателей и индикаторов проектов и (или) ведомственных целевых программ, входящих в состав Государственной </w:t>
      </w:r>
      <w:hyperlink r:id="rId4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Pr>
          <w:rFonts w:ascii="Times New Roman" w:hAnsi="Times New Roman" w:cs="Times New Roman"/>
          <w:sz w:val="28"/>
          <w:szCs w:val="28"/>
        </w:rPr>
        <w:t xml:space="preserve"> продукции, сырья и продовольствия на 2013 - 2020 годы".</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 должно содержать положения, предусмотренные </w:t>
      </w:r>
      <w:hyperlink r:id="rId50"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Положения, касающиеся порядка возврата средств из бюджета субъекта Российской Федерации в федеральный бюджет в размере субсидии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применяются</w:t>
      </w:r>
      <w:proofErr w:type="gramEnd"/>
      <w:r>
        <w:rPr>
          <w:rFonts w:ascii="Times New Roman" w:hAnsi="Times New Roman" w:cs="Times New Roman"/>
          <w:sz w:val="28"/>
          <w:szCs w:val="28"/>
        </w:rPr>
        <w:t xml:space="preserve"> в соответствии с </w:t>
      </w:r>
      <w:hyperlink r:id="rId52"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 </w:t>
      </w:r>
      <w:hyperlink r:id="rId53"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и </w:t>
      </w:r>
      <w:hyperlink r:id="rId54"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55" w:history="1">
        <w:r>
          <w:rPr>
            <w:rFonts w:ascii="Times New Roman" w:hAnsi="Times New Roman" w:cs="Times New Roman"/>
            <w:color w:val="0000FF"/>
            <w:sz w:val="28"/>
            <w:szCs w:val="28"/>
          </w:rPr>
          <w:t>пунктом 22(1)</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11(1) введен </w:t>
      </w:r>
      <w:hyperlink r:id="rId5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Предельный уровень софинансирования расходного обязательства субъекта Российской Федерации, источником финансового обеспечения </w:t>
      </w:r>
      <w:r>
        <w:rPr>
          <w:rFonts w:ascii="Times New Roman" w:hAnsi="Times New Roman" w:cs="Times New Roman"/>
          <w:sz w:val="28"/>
          <w:szCs w:val="28"/>
        </w:rPr>
        <w:lastRenderedPageBreak/>
        <w:t xml:space="preserve">которого является субсидия, определяется в соответствии с </w:t>
      </w:r>
      <w:hyperlink r:id="rId57"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Перечисление субсидий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Уполномоченный орган представляет в Министерство сельского хозяйства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следующие документы:</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бюджетных ассигнований на исполнение указанных в </w:t>
      </w:r>
      <w:hyperlink w:anchor="Par17"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настоящих Правил расходных обязательств субъекта Российской Федерации, - в </w:t>
      </w:r>
      <w:hyperlink r:id="rId58" w:history="1">
        <w:r>
          <w:rPr>
            <w:rFonts w:ascii="Times New Roman" w:hAnsi="Times New Roman" w:cs="Times New Roman"/>
            <w:color w:val="0000FF"/>
            <w:sz w:val="28"/>
            <w:szCs w:val="28"/>
          </w:rPr>
          <w:t>срок</w:t>
        </w:r>
      </w:hyperlink>
      <w:r>
        <w:rPr>
          <w:rFonts w:ascii="Times New Roman" w:hAnsi="Times New Roman" w:cs="Times New Roman"/>
          <w:sz w:val="28"/>
          <w:szCs w:val="28"/>
        </w:rPr>
        <w:t>, устанавливаемый Министерством сельского хозяйства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59"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и в </w:t>
      </w:r>
      <w:hyperlink r:id="rId60" w:history="1">
        <w:r>
          <w:rPr>
            <w:rFonts w:ascii="Times New Roman" w:hAnsi="Times New Roman" w:cs="Times New Roman"/>
            <w:color w:val="0000FF"/>
            <w:sz w:val="28"/>
            <w:szCs w:val="28"/>
          </w:rPr>
          <w:t>срок</w:t>
        </w:r>
      </w:hyperlink>
      <w:r>
        <w:rPr>
          <w:rFonts w:ascii="Times New Roman" w:hAnsi="Times New Roman" w:cs="Times New Roman"/>
          <w:sz w:val="28"/>
          <w:szCs w:val="28"/>
        </w:rPr>
        <w:t>, которые установлены Министерством сельского хозяйства Российской Федерации;</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"б" в ред. </w:t>
      </w:r>
      <w:hyperlink r:id="rId6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утратил силу. - </w:t>
      </w:r>
      <w:hyperlink r:id="rId6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отчет о финансово-экономическом состоянии сельскохозяйственных товаропроизводителей - по форме и в срок, которые устанавливаются Министерством сельского хозяйства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отчет об исполнении условий предоставления субсидий, направляемый почтовым отправлением, а также по электронной почте, - до 1 марта текущего финансового года по форме, утверждаемой Министерством сельского хозяйства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В случае если объем бюджетных ассигнований, предусмотренных бюджетом субъекта Российской Федерации на поддержку собственного производства молока,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 а высвобождающиеся бюджетные ассигнования перераспределяются между бюджетами других субъектов Российской </w:t>
      </w:r>
      <w:r>
        <w:rPr>
          <w:rFonts w:ascii="Times New Roman" w:hAnsi="Times New Roman" w:cs="Times New Roman"/>
          <w:sz w:val="28"/>
          <w:szCs w:val="28"/>
        </w:rPr>
        <w:lastRenderedPageBreak/>
        <w:t>Федерации, имеющих право на получение субсидий, в сроки, установленные</w:t>
      </w:r>
      <w:proofErr w:type="gramEnd"/>
      <w:r>
        <w:rPr>
          <w:rFonts w:ascii="Times New Roman" w:hAnsi="Times New Roman" w:cs="Times New Roman"/>
          <w:sz w:val="28"/>
          <w:szCs w:val="28"/>
        </w:rPr>
        <w:t xml:space="preserve"> </w:t>
      </w:r>
      <w:hyperlink r:id="rId63" w:history="1">
        <w:r>
          <w:rPr>
            <w:rFonts w:ascii="Times New Roman" w:hAnsi="Times New Roman" w:cs="Times New Roman"/>
            <w:color w:val="0000FF"/>
            <w:sz w:val="28"/>
            <w:szCs w:val="28"/>
          </w:rPr>
          <w:t>пунктом 23</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В случае отсутствия в очередном финансовом году у субъекта Российской Федерации потребности в субсидии в году, в котором осуществляется расчет размера субсидии на очередной финансовый год,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на очередной финансовый год между бюджетами других субъектов Российской Федерации, имеющих право на получение субсидии в соответствии с</w:t>
      </w:r>
      <w:proofErr w:type="gramEnd"/>
      <w:r>
        <w:rPr>
          <w:rFonts w:ascii="Times New Roman" w:hAnsi="Times New Roman" w:cs="Times New Roman"/>
          <w:sz w:val="28"/>
          <w:szCs w:val="28"/>
        </w:rPr>
        <w:t xml:space="preserve"> настоящими Правилами.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6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Эффективность осуществления расходов бюджетов субъектов Российской Федерации, источником финансового обеспечения которых являются субсидии (</w:t>
      </w:r>
      <w:proofErr w:type="spellStart"/>
      <w:r>
        <w:rPr>
          <w:rFonts w:ascii="Times New Roman" w:hAnsi="Times New Roman" w:cs="Times New Roman"/>
          <w:sz w:val="28"/>
          <w:szCs w:val="28"/>
        </w:rPr>
        <w:t>Э</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оценивается ежегодно Министерством сельского хозяйства Российской Федерации на основании </w:t>
      </w:r>
      <w:proofErr w:type="gramStart"/>
      <w:r>
        <w:rPr>
          <w:rFonts w:ascii="Times New Roman" w:hAnsi="Times New Roman" w:cs="Times New Roman"/>
          <w:sz w:val="28"/>
          <w:szCs w:val="28"/>
        </w:rPr>
        <w:t>достижения значения показателя результативности использования</w:t>
      </w:r>
      <w:proofErr w:type="gramEnd"/>
      <w:r>
        <w:rPr>
          <w:rFonts w:ascii="Times New Roman" w:hAnsi="Times New Roman" w:cs="Times New Roman"/>
          <w:sz w:val="28"/>
          <w:szCs w:val="28"/>
        </w:rPr>
        <w:t xml:space="preserve">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 и определяется по формуле:</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7"/>
          <w:sz w:val="28"/>
          <w:szCs w:val="28"/>
          <w:lang w:eastAsia="ru-RU"/>
        </w:rPr>
        <w:drawing>
          <wp:inline distT="0" distB="0" distL="0" distR="0" wp14:anchorId="1CD0927B" wp14:editId="08902B7D">
            <wp:extent cx="1654175" cy="65976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54175" cy="659765"/>
                    </a:xfrm>
                    <a:prstGeom prst="rect">
                      <a:avLst/>
                    </a:prstGeom>
                    <a:noFill/>
                    <a:ln>
                      <a:noFill/>
                    </a:ln>
                  </pic:spPr>
                </pic:pic>
              </a:graphicData>
            </a:graphic>
          </wp:inline>
        </w:drawing>
      </w:r>
      <w:r>
        <w:rPr>
          <w:rFonts w:ascii="Times New Roman" w:hAnsi="Times New Roman" w:cs="Times New Roman"/>
          <w:sz w:val="28"/>
          <w:szCs w:val="28"/>
        </w:rPr>
        <w:t>,</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Х</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фактическое значение показателя результативности использования субсидии по итогам отчетного финансового года;</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Х</w:t>
      </w:r>
      <w:r>
        <w:rPr>
          <w:rFonts w:ascii="Times New Roman" w:hAnsi="Times New Roman" w:cs="Times New Roman"/>
          <w:sz w:val="28"/>
          <w:szCs w:val="28"/>
          <w:vertAlign w:val="subscript"/>
        </w:rPr>
        <w:t>ц</w:t>
      </w:r>
      <w:proofErr w:type="spellEnd"/>
      <w:r>
        <w:rPr>
          <w:rFonts w:ascii="Times New Roman" w:hAnsi="Times New Roman" w:cs="Times New Roman"/>
          <w:sz w:val="28"/>
          <w:szCs w:val="28"/>
        </w:rPr>
        <w:t xml:space="preserve"> - плановое значение индикатора результативности использования субсидии, предусмотренного соглашением на отчетный финансовый год.</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показатель результативности использования субсидии больше или равен 100 процентам, то реальное выполнение показателя результативности использования субсидии на конец отчетного года выше или соответствует запланированному уровню. Значение показателя результативности использования субсидии меньше 100 процентов свидетельствует о невыполнении запланированного уровня.</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Возврат субъектами Российской Федерации средств в федеральный бюджет в случае нарушения обязательств, предусмотренных соглашением, в </w:t>
      </w:r>
      <w:r>
        <w:rPr>
          <w:rFonts w:ascii="Times New Roman" w:hAnsi="Times New Roman" w:cs="Times New Roman"/>
          <w:sz w:val="28"/>
          <w:szCs w:val="28"/>
        </w:rPr>
        <w:lastRenderedPageBreak/>
        <w:t>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использование возвращенных средств Министерством сельского хозяйства Российской Федерации осуществляются в соответствии</w:t>
      </w:r>
      <w:proofErr w:type="gramEnd"/>
      <w:r>
        <w:rPr>
          <w:rFonts w:ascii="Times New Roman" w:hAnsi="Times New Roman" w:cs="Times New Roman"/>
          <w:sz w:val="28"/>
          <w:szCs w:val="28"/>
        </w:rPr>
        <w:t xml:space="preserve"> с </w:t>
      </w:r>
      <w:hyperlink r:id="rId6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формирования субсидий.</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5A0B11" w:rsidRDefault="005A0B11"/>
    <w:sectPr w:rsidR="005A0B11" w:rsidSect="000A16C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02"/>
    <w:rsid w:val="005A0B11"/>
    <w:rsid w:val="008B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CDE99F32B24AC44A0E4A7C9B1F11F3917E1281221DCA4B12027F261B856598EBC4017313927537g9x1I" TargetMode="External"/><Relationship Id="rId18" Type="http://schemas.openxmlformats.org/officeDocument/2006/relationships/hyperlink" Target="consultantplus://offline/ref=57CDE99F32B24AC44A0E4A7C9B1F11F3917E1281221DCA4B12027F261B856598EBC4017313927537g9x1I" TargetMode="External"/><Relationship Id="rId26" Type="http://schemas.openxmlformats.org/officeDocument/2006/relationships/hyperlink" Target="consultantplus://offline/ref=57CDE99F32B24AC44A0E4A7C9B1F11F3917E12862E18CA4B12027F261B856598EBC401731297723Eg9x2I" TargetMode="External"/><Relationship Id="rId39" Type="http://schemas.openxmlformats.org/officeDocument/2006/relationships/hyperlink" Target="consultantplus://offline/ref=F2F4EDAB9E9BB0566A8F5909A3B7FFDB7FB66A6CB4DD5997AB5AD534882F5B005379AA0C72549C15bFw1I" TargetMode="External"/><Relationship Id="rId21" Type="http://schemas.openxmlformats.org/officeDocument/2006/relationships/hyperlink" Target="consultantplus://offline/ref=57CDE99F32B24AC44A0E4A7C9B1F11F3917E12862E18CA4B12027F261B856598EBC4017312917731g9x3I" TargetMode="External"/><Relationship Id="rId34" Type="http://schemas.openxmlformats.org/officeDocument/2006/relationships/hyperlink" Target="consultantplus://offline/ref=57CDE99F32B24AC44A0E4A7C9B1F11F3917E12862E18CA4B12027F261B856598EBC40173129B773Fg9x0I" TargetMode="External"/><Relationship Id="rId42" Type="http://schemas.openxmlformats.org/officeDocument/2006/relationships/hyperlink" Target="consultantplus://offline/ref=F2F4EDAB9E9BB0566A8F5909A3B7FFDB7FB76168B1D95997AB5AD534882F5B005379AA0Eb7w4I" TargetMode="External"/><Relationship Id="rId47" Type="http://schemas.openxmlformats.org/officeDocument/2006/relationships/hyperlink" Target="consultantplus://offline/ref=F2F4EDAB9E9BB0566A8F5909A3B7FFDB7FB66A6CB4DD5997AB5AD534882F5B005379AA0C72549C1AbFw1I" TargetMode="External"/><Relationship Id="rId50" Type="http://schemas.openxmlformats.org/officeDocument/2006/relationships/hyperlink" Target="consultantplus://offline/ref=F2F4EDAB9E9BB0566A8F5909A3B7FFDB7FB76168B1D95997AB5AD534882F5B005379AA0C72549C16bFwDI" TargetMode="External"/><Relationship Id="rId55" Type="http://schemas.openxmlformats.org/officeDocument/2006/relationships/hyperlink" Target="consultantplus://offline/ref=F2F4EDAB9E9BB0566A8F5909A3B7FFDB7FB76168B1D95997AB5AD534882F5B005379AA0C70b5wCI" TargetMode="External"/><Relationship Id="rId63" Type="http://schemas.openxmlformats.org/officeDocument/2006/relationships/hyperlink" Target="consultantplus://offline/ref=F2F4EDAB9E9BB0566A8F5909A3B7FFDB7FB76168B1D95997AB5AD534882F5B005379AA0Eb7wAI" TargetMode="External"/><Relationship Id="rId68" Type="http://schemas.openxmlformats.org/officeDocument/2006/relationships/theme" Target="theme/theme1.xml"/><Relationship Id="rId7" Type="http://schemas.openxmlformats.org/officeDocument/2006/relationships/hyperlink" Target="consultantplus://offline/ref=57CDE99F32B24AC44A0E4A7C9B1F11F39270128A241FCA4B12027F261B856598EBC4017313927537g9x1I" TargetMode="External"/><Relationship Id="rId2" Type="http://schemas.microsoft.com/office/2007/relationships/stylesWithEffects" Target="stylesWithEffects.xml"/><Relationship Id="rId16" Type="http://schemas.openxmlformats.org/officeDocument/2006/relationships/hyperlink" Target="consultantplus://offline/ref=57CDE99F32B24AC44A0E4A7C9B1F11F3917018872F1FCA4B12027F261B856598EBC4017313927537g9xDI" TargetMode="External"/><Relationship Id="rId29" Type="http://schemas.openxmlformats.org/officeDocument/2006/relationships/hyperlink" Target="consultantplus://offline/ref=57CDE99F32B24AC44A0E4A7C9B1F11F3917E12862E18CA4B12027F261B856598EBC4017312947434g9x7I" TargetMode="External"/><Relationship Id="rId1" Type="http://schemas.openxmlformats.org/officeDocument/2006/relationships/styles" Target="styles.xml"/><Relationship Id="rId6" Type="http://schemas.openxmlformats.org/officeDocument/2006/relationships/hyperlink" Target="consultantplus://offline/ref=57CDE99F32B24AC44A0E4A7C9B1F11F392711283201CCA4B12027F261B856598EBC4017313927537g9x1I" TargetMode="External"/><Relationship Id="rId11" Type="http://schemas.openxmlformats.org/officeDocument/2006/relationships/hyperlink" Target="consultantplus://offline/ref=57CDE99F32B24AC44A0E4A7C9B1F11F3917F12872E1CCA4B12027F261B856598EBC4017313927537g9x1I" TargetMode="External"/><Relationship Id="rId24" Type="http://schemas.openxmlformats.org/officeDocument/2006/relationships/hyperlink" Target="consultantplus://offline/ref=57CDE99F32B24AC44A0E4A7C9B1F11F3917E12862E18CA4B12027F261B856598EBC4017312977031g9x4I" TargetMode="External"/><Relationship Id="rId32" Type="http://schemas.openxmlformats.org/officeDocument/2006/relationships/hyperlink" Target="consultantplus://offline/ref=57CDE99F32B24AC44A0E4A7C9B1F11F3917E12862E18CA4B12027F261B856598EBC4017312947335g9x3I" TargetMode="External"/><Relationship Id="rId37" Type="http://schemas.openxmlformats.org/officeDocument/2006/relationships/hyperlink" Target="consultantplus://offline/ref=F2F4EDAB9E9BB0566A8F5909A3B7FFDB7FB66A6CB4DD5997AB5AD534882F5B005379AA0C72549C15bFwFI" TargetMode="External"/><Relationship Id="rId40" Type="http://schemas.openxmlformats.org/officeDocument/2006/relationships/image" Target="media/image1.wmf"/><Relationship Id="rId45" Type="http://schemas.openxmlformats.org/officeDocument/2006/relationships/hyperlink" Target="consultantplus://offline/ref=F2F4EDAB9E9BB0566A8F5909A3B7FFDB7FB76E6CB7DA5997AB5AD534882F5B005379AA0C72549C12bFwFI" TargetMode="External"/><Relationship Id="rId53" Type="http://schemas.openxmlformats.org/officeDocument/2006/relationships/hyperlink" Target="consultantplus://offline/ref=F2F4EDAB9E9BB0566A8F5909A3B7FFDB7FB76168B1D95997AB5AD534882F5B005379AA0C72549C15bFwCI" TargetMode="External"/><Relationship Id="rId58" Type="http://schemas.openxmlformats.org/officeDocument/2006/relationships/hyperlink" Target="consultantplus://offline/ref=F2F4EDAB9E9BB0566A8F5909A3B7FFDB7FB66A6EB5D85997AB5AD534882F5B005379AA0C72549C12bFwFI" TargetMode="External"/><Relationship Id="rId66" Type="http://schemas.openxmlformats.org/officeDocument/2006/relationships/hyperlink" Target="consultantplus://offline/ref=F2F4EDAB9E9BB0566A8F5909A3B7FFDB7FB76168B1D95997AB5AD534882F5B005379AA0C72549C13bFwBI" TargetMode="External"/><Relationship Id="rId5" Type="http://schemas.openxmlformats.org/officeDocument/2006/relationships/hyperlink" Target="consultantplus://offline/ref=57CDE99F32B24AC44A0E4A7C9B1F11F3917512842712CA4B12027F261B856598EBC4017313927537g9x3I" TargetMode="External"/><Relationship Id="rId15" Type="http://schemas.openxmlformats.org/officeDocument/2006/relationships/hyperlink" Target="consultantplus://offline/ref=57CDE99F32B24AC44A0E4A7C9B1F11F3917512842712CA4B12027F261B856598EBC4017313927536g9x6I" TargetMode="External"/><Relationship Id="rId23" Type="http://schemas.openxmlformats.org/officeDocument/2006/relationships/hyperlink" Target="consultantplus://offline/ref=57CDE99F32B24AC44A0E4A7C9B1F11F3917E12862E18CA4B12027F261B856598EBC4017312977035g9x7I" TargetMode="External"/><Relationship Id="rId28" Type="http://schemas.openxmlformats.org/officeDocument/2006/relationships/hyperlink" Target="consultantplus://offline/ref=57CDE99F32B24AC44A0E4A7C9B1F11F3917E12862E18CA4B12027F261B856598EBC4017312947534g9x1I" TargetMode="External"/><Relationship Id="rId36" Type="http://schemas.openxmlformats.org/officeDocument/2006/relationships/hyperlink" Target="consultantplus://offline/ref=F2F4EDAB9E9BB0566A8F5909A3B7FFDB7FB66A6CB4DD5997AB5AD534882F5B005379AA0C72549C15bFwCI" TargetMode="External"/><Relationship Id="rId49" Type="http://schemas.openxmlformats.org/officeDocument/2006/relationships/hyperlink" Target="consultantplus://offline/ref=F2F4EDAB9E9BB0566A8F5909A3B7FFDB7FB66A6BB8D85997AB5AD534882F5B005379AA0C73579D14bFwFI" TargetMode="External"/><Relationship Id="rId57" Type="http://schemas.openxmlformats.org/officeDocument/2006/relationships/hyperlink" Target="consultantplus://offline/ref=F2F4EDAB9E9BB0566A8F5909A3B7FFDB7FB76168B1D95997AB5AD534882F5B005379AA0Eb7w4I" TargetMode="External"/><Relationship Id="rId61" Type="http://schemas.openxmlformats.org/officeDocument/2006/relationships/hyperlink" Target="consultantplus://offline/ref=F2F4EDAB9E9BB0566A8F5909A3B7FFDB7FB66A6CB4DD5997AB5AD534882F5B005379AA0C72549C1BbFwCI" TargetMode="External"/><Relationship Id="rId10" Type="http://schemas.openxmlformats.org/officeDocument/2006/relationships/hyperlink" Target="consultantplus://offline/ref=57CDE99F32B24AC44A0E4A7C9B1F11F3917E1286201ECA4B12027F261B856598EBC4017313927537g9x1I" TargetMode="External"/><Relationship Id="rId19" Type="http://schemas.openxmlformats.org/officeDocument/2006/relationships/hyperlink" Target="consultantplus://offline/ref=57CDE99F32B24AC44A0E4A7C9B1F11F3917E12862E18CA4B12027F261B856598EBC401731291743Eg9x0I" TargetMode="External"/><Relationship Id="rId31" Type="http://schemas.openxmlformats.org/officeDocument/2006/relationships/hyperlink" Target="consultantplus://offline/ref=57CDE99F32B24AC44A0E4A7C9B1F11F3917E12862E18CA4B12027F261B856598EBC4017312947635g9xCI" TargetMode="External"/><Relationship Id="rId44" Type="http://schemas.openxmlformats.org/officeDocument/2006/relationships/image" Target="media/image2.wmf"/><Relationship Id="rId52" Type="http://schemas.openxmlformats.org/officeDocument/2006/relationships/hyperlink" Target="consultantplus://offline/ref=F2F4EDAB9E9BB0566A8F5909A3B7FFDB7FB76168B1D95997AB5AD534882F5B005379AA0C72549C14bFwAI" TargetMode="External"/><Relationship Id="rId60" Type="http://schemas.openxmlformats.org/officeDocument/2006/relationships/hyperlink" Target="consultantplus://offline/ref=F2F4EDAB9E9BB0566A8F5909A3B7FFDB7FB66F6FB4D35997AB5AD534882F5B005379AA0C72549C13bFw8I" TargetMode="External"/><Relationship Id="rId65"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57CDE99F32B24AC44A0E4A7C9B1F11F3917E1286201DCA4B12027F261B856598EBC4017313927537g9x1I" TargetMode="External"/><Relationship Id="rId14" Type="http://schemas.openxmlformats.org/officeDocument/2006/relationships/hyperlink" Target="consultantplus://offline/ref=57CDE99F32B24AC44A0E4A7C9B1F11F3917F1687271BCA4B12027F261B856598EBC4017313927431g9x0I" TargetMode="External"/><Relationship Id="rId22" Type="http://schemas.openxmlformats.org/officeDocument/2006/relationships/hyperlink" Target="consultantplus://offline/ref=57CDE99F32B24AC44A0E4A7C9B1F11F3917E12862E18CA4B12027F261B856598EBC401731297753Eg9xCI" TargetMode="External"/><Relationship Id="rId27" Type="http://schemas.openxmlformats.org/officeDocument/2006/relationships/hyperlink" Target="consultantplus://offline/ref=57CDE99F32B24AC44A0E4A7C9B1F11F3917E12862E18CA4B12027F261B856598EBC4017312977D32g9x2I" TargetMode="External"/><Relationship Id="rId30" Type="http://schemas.openxmlformats.org/officeDocument/2006/relationships/hyperlink" Target="consultantplus://offline/ref=57CDE99F32B24AC44A0E4A7C9B1F11F3917E12862E18CA4B12027F261B856598EBC401731294743Eg9x7I" TargetMode="External"/><Relationship Id="rId35" Type="http://schemas.openxmlformats.org/officeDocument/2006/relationships/hyperlink" Target="consultantplus://offline/ref=57CDE99F32B24AC44A0E4A7C9B1F11F3917E1281221DCA4B12027F261B856598EBC4017313927536g9x7I" TargetMode="External"/><Relationship Id="rId43" Type="http://schemas.openxmlformats.org/officeDocument/2006/relationships/hyperlink" Target="consultantplus://offline/ref=F2F4EDAB9E9BB0566A8F5909A3B7FFDB7FB66A6CB4DD5997AB5AD534882F5B005379AA0C72549C1AbFwAI" TargetMode="External"/><Relationship Id="rId48" Type="http://schemas.openxmlformats.org/officeDocument/2006/relationships/hyperlink" Target="consultantplus://offline/ref=F2F4EDAB9E9BB0566A8F5909A3B7FFDB7FB66A6CB4DD5997AB5AD534882F5B005379AA0C72549C1BbFw9I" TargetMode="External"/><Relationship Id="rId56" Type="http://schemas.openxmlformats.org/officeDocument/2006/relationships/hyperlink" Target="consultantplus://offline/ref=F2F4EDAB9E9BB0566A8F5909A3B7FFDB7FB66A6CB4DD5997AB5AD534882F5B005379AA0C72549C1BbFwBI" TargetMode="External"/><Relationship Id="rId64" Type="http://schemas.openxmlformats.org/officeDocument/2006/relationships/hyperlink" Target="consultantplus://offline/ref=F2F4EDAB9E9BB0566A8F5909A3B7FFDB7FB66A6CB4DD5997AB5AD534882F5B005379AA0C72549C1BbFw1I" TargetMode="External"/><Relationship Id="rId8" Type="http://schemas.openxmlformats.org/officeDocument/2006/relationships/hyperlink" Target="consultantplus://offline/ref=57CDE99F32B24AC44A0E4A7C9B1F11F3917F16812E1CCA4B12027F261B856598EBC4017313927537g9xDI" TargetMode="External"/><Relationship Id="rId51" Type="http://schemas.openxmlformats.org/officeDocument/2006/relationships/hyperlink" Target="consultantplus://offline/ref=F2F4EDAB9E9BB0566A8F5909A3B7FFDB7FB66A6CB4DD5997AB5AD534882F5B005379AA0C72549C1BbFw8I" TargetMode="External"/><Relationship Id="rId3" Type="http://schemas.openxmlformats.org/officeDocument/2006/relationships/settings" Target="settings.xml"/><Relationship Id="rId12" Type="http://schemas.openxmlformats.org/officeDocument/2006/relationships/hyperlink" Target="consultantplus://offline/ref=57CDE99F32B24AC44A0E4A7C9B1F11F3917E12862113CA4B12027F261B856598EBC4017313927537g9x1I" TargetMode="External"/><Relationship Id="rId17" Type="http://schemas.openxmlformats.org/officeDocument/2006/relationships/hyperlink" Target="consultantplus://offline/ref=57CDE99F32B24AC44A0E4A7C9B1F11F3917E12862113CA4B12027F261B856598EBC4017313927536g9x6I" TargetMode="External"/><Relationship Id="rId25" Type="http://schemas.openxmlformats.org/officeDocument/2006/relationships/hyperlink" Target="consultantplus://offline/ref=57CDE99F32B24AC44A0E4A7C9B1F11F3917E12862E18CA4B12027F261B856598EBC4017312977332g9x2I" TargetMode="External"/><Relationship Id="rId33" Type="http://schemas.openxmlformats.org/officeDocument/2006/relationships/hyperlink" Target="consultantplus://offline/ref=57CDE99F32B24AC44A0E4A7C9B1F11F3917E12862E18CA4B12027F261B856598EBC4017312947232g9xDI" TargetMode="External"/><Relationship Id="rId38" Type="http://schemas.openxmlformats.org/officeDocument/2006/relationships/hyperlink" Target="consultantplus://offline/ref=F2F4EDAB9E9BB0566A8F5909A3B7FFDB7FB76168B1D95997AB5AD534882F5B005379AA0Ab7w6I" TargetMode="External"/><Relationship Id="rId46" Type="http://schemas.openxmlformats.org/officeDocument/2006/relationships/hyperlink" Target="consultantplus://offline/ref=F2F4EDAB9E9BB0566A8F5909A3B7FFDB7FB66A6CB4DD5997AB5AD534882F5B005379AA0C72549C1AbFwCI" TargetMode="External"/><Relationship Id="rId59" Type="http://schemas.openxmlformats.org/officeDocument/2006/relationships/hyperlink" Target="consultantplus://offline/ref=F2F4EDAB9E9BB0566A8F5909A3B7FFDB7FB66F6FB4D35997AB5AD534882F5B005379AA0C72549C1BbFwDI" TargetMode="External"/><Relationship Id="rId67" Type="http://schemas.openxmlformats.org/officeDocument/2006/relationships/fontTable" Target="fontTable.xml"/><Relationship Id="rId20" Type="http://schemas.openxmlformats.org/officeDocument/2006/relationships/hyperlink" Target="consultantplus://offline/ref=57CDE99F32B24AC44A0E4A7C9B1F11F3917E12862E18CA4B12027F261B856598EBC4017312917734g9x3I" TargetMode="External"/><Relationship Id="rId41" Type="http://schemas.openxmlformats.org/officeDocument/2006/relationships/hyperlink" Target="consultantplus://offline/ref=F2F4EDAB9E9BB0566A8F5909A3B7FFDB7FB66A6CB4DD5997AB5AD534882F5B005379AA0C72549C1AbFw8I" TargetMode="External"/><Relationship Id="rId54" Type="http://schemas.openxmlformats.org/officeDocument/2006/relationships/hyperlink" Target="consultantplus://offline/ref=F2F4EDAB9E9BB0566A8F5909A3B7FFDB7FB76168B1D95997AB5AD534882F5B005379AA0Cb7w0I" TargetMode="External"/><Relationship Id="rId62" Type="http://schemas.openxmlformats.org/officeDocument/2006/relationships/hyperlink" Target="consultantplus://offline/ref=F2F4EDAB9E9BB0566A8F5909A3B7FFDB7FB66A6CB4DD5997AB5AD534882F5B005379AA0C72549C1BbF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5550</Words>
  <Characters>31636</Characters>
  <Application>Microsoft Office Word</Application>
  <DocSecurity>0</DocSecurity>
  <Lines>263</Lines>
  <Paragraphs>74</Paragraphs>
  <ScaleCrop>false</ScaleCrop>
  <Company>SPecialiST RePack</Company>
  <LinksUpToDate>false</LinksUpToDate>
  <CharactersWithSpaces>37112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2018-08-03T08:48:00Z</dcterms:created>
  <dcterms:modified xsi:type="dcterms:W3CDTF">2018-08-03T08:50:00Z</dcterms:modified>
</cp:coreProperties>
</file>