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D05" w:rsidRDefault="00710D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0D05" w:rsidRDefault="00710D05">
      <w:pPr>
        <w:pStyle w:val="ConsPlusNormal"/>
        <w:ind w:firstLine="540"/>
        <w:jc w:val="both"/>
        <w:outlineLvl w:val="0"/>
      </w:pPr>
    </w:p>
    <w:p w:rsidR="00710D05" w:rsidRDefault="00710D05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710D05" w:rsidRDefault="00710D05">
      <w:pPr>
        <w:pStyle w:val="ConsPlusTitle"/>
        <w:jc w:val="center"/>
      </w:pPr>
    </w:p>
    <w:p w:rsidR="00710D05" w:rsidRDefault="00710D05">
      <w:pPr>
        <w:pStyle w:val="ConsPlusTitle"/>
        <w:jc w:val="center"/>
      </w:pPr>
      <w:r>
        <w:t>ПОСТАНОВЛЕНИЕ</w:t>
      </w:r>
    </w:p>
    <w:p w:rsidR="00710D05" w:rsidRDefault="00710D05">
      <w:pPr>
        <w:pStyle w:val="ConsPlusTitle"/>
        <w:jc w:val="center"/>
      </w:pPr>
      <w:r>
        <w:t>от 27 ноября 2023 г. N 529</w:t>
      </w:r>
    </w:p>
    <w:p w:rsidR="00710D05" w:rsidRDefault="00710D05">
      <w:pPr>
        <w:pStyle w:val="ConsPlusTitle"/>
        <w:jc w:val="center"/>
      </w:pPr>
    </w:p>
    <w:p w:rsidR="00710D05" w:rsidRDefault="00710D05">
      <w:pPr>
        <w:pStyle w:val="ConsPlusTitle"/>
        <w:jc w:val="center"/>
      </w:pPr>
      <w:r>
        <w:t>ОБ УТВЕРЖДЕНИИ ПРАВИЛ ПРЕДОСТАВЛЕНИЯ ГРАНТОВ В ФОРМЕ</w:t>
      </w:r>
    </w:p>
    <w:p w:rsidR="00710D05" w:rsidRDefault="00710D05">
      <w:pPr>
        <w:pStyle w:val="ConsPlusTitle"/>
        <w:jc w:val="center"/>
      </w:pPr>
      <w:r>
        <w:t>СУБСИДИЙ НА РЕАЛИЗАЦИЮ ИНВЕСТИЦИОННЫХ ПРОЕКТОВ ПО СОЗДАНИЮ</w:t>
      </w:r>
    </w:p>
    <w:p w:rsidR="00710D05" w:rsidRDefault="00710D05">
      <w:pPr>
        <w:pStyle w:val="ConsPlusTitle"/>
        <w:jc w:val="center"/>
      </w:pPr>
      <w:r>
        <w:t>МОДУЛЬНЫХ НЕКАПИТАЛЬНЫХ СРЕДСТВ РАЗМЕЩЕНИЯ, ПОДЛЕЖАЩИХ</w:t>
      </w:r>
    </w:p>
    <w:p w:rsidR="00710D05" w:rsidRDefault="00710D05">
      <w:pPr>
        <w:pStyle w:val="ConsPlusTitle"/>
        <w:jc w:val="center"/>
      </w:pPr>
      <w:r>
        <w:t>РЕАЛИЗАЦИИ В 2023 - 2024 ГОДАХ В РЕСПУБЛИКЕ</w:t>
      </w:r>
    </w:p>
    <w:p w:rsidR="00710D05" w:rsidRDefault="00710D05">
      <w:pPr>
        <w:pStyle w:val="ConsPlusTitle"/>
        <w:jc w:val="center"/>
      </w:pPr>
      <w:r>
        <w:t>СЕВЕРНАЯ ОСЕТИЯ-АЛАНИЯ</w:t>
      </w:r>
    </w:p>
    <w:p w:rsidR="00710D05" w:rsidRDefault="00710D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0D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5" w:rsidRDefault="00710D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5" w:rsidRDefault="00710D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D05" w:rsidRDefault="00710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D05" w:rsidRDefault="00710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710D05" w:rsidRDefault="00710D05">
            <w:pPr>
              <w:pStyle w:val="ConsPlusNormal"/>
              <w:jc w:val="center"/>
            </w:pPr>
            <w:r>
              <w:rPr>
                <w:color w:val="392C69"/>
              </w:rPr>
              <w:t>Северная Осетия-Алания от 13.12.2023 N 559)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5" w:rsidRDefault="00710D05">
            <w:pPr>
              <w:pStyle w:val="ConsPlusNormal"/>
            </w:pPr>
          </w:p>
        </w:tc>
      </w:tr>
    </w:tbl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15 ноября 2013 г. N 413 "О государственной программе Республики Северная Осетия-Алания "Развитие туристско-рекреационного комплекса Республики Северная Осетия-Алания" на 2014 - 2024 годы" Правительство Республики Северная Осетия-Алания постановляет: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предоставления грантов в форме субсидии на реализацию инвестиционных проектов по созданию модульных некапитальных средств размещения, подлежащих реализации в 2023 - 2024 годах в Республике Северная Осетия-Алания.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0D05" w:rsidRDefault="00710D0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30 июня 2022 года N 307 "Об утверждении Правил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Осетия-Алания";</w:t>
      </w:r>
    </w:p>
    <w:p w:rsidR="00710D05" w:rsidRDefault="00710D0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9 сентября 2022 года N 405 "О внесении изменений в Постановление Правительства Республики Северная Осетия-Алания от 30 июня 2022 года N 307 "Об утверждении Правил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Осетия-Алания";</w:t>
      </w:r>
    </w:p>
    <w:p w:rsidR="00710D05" w:rsidRDefault="00710D0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абзац третий пункта 1</w:t>
        </w:r>
      </w:hyperlink>
      <w:r>
        <w:t xml:space="preserve"> и </w:t>
      </w:r>
      <w:hyperlink r:id="rId12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Северная Осетия-Алания от 11 октября 2022 года N 446 "Об утверждении Правил предоставления субсидий на осуществление грантовой поддержки общественных инициатив, направленных на развитие туристической инфраструктуры, создание модульных некапитальных средств размещения (кемпингов и автокемпингов) и развитие инфраструктуры туризма в Республике Северная Осетия-Алания";</w:t>
      </w:r>
    </w:p>
    <w:p w:rsidR="00710D05" w:rsidRDefault="00710D0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, </w:t>
      </w:r>
      <w:hyperlink r:id="rId14">
        <w:r>
          <w:rPr>
            <w:color w:val="0000FF"/>
          </w:rPr>
          <w:t>подпункты 1</w:t>
        </w:r>
      </w:hyperlink>
      <w:r>
        <w:t xml:space="preserve"> и </w:t>
      </w:r>
      <w:hyperlink r:id="rId15">
        <w:r>
          <w:rPr>
            <w:color w:val="0000FF"/>
          </w:rPr>
          <w:t>2 пункта 2</w:t>
        </w:r>
      </w:hyperlink>
      <w:r>
        <w:t xml:space="preserve"> приложения к Постановлению Правительства Республики Северная Осетия-Алания от 25 апреля 2023 года N 165 "О внесении изменений в некоторые нормативные правовые акты Правительства Республики Северная Осетия-Алания";</w:t>
      </w:r>
    </w:p>
    <w:p w:rsidR="00710D05" w:rsidRDefault="00710D0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25 апреля 2023 года N 166 "О внесении изменения в Постановление Правительства Республики Северная Осетия-Алания от 30 июня 2022 года N 307 "Об утверждении Правил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Осетия-Алания".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right"/>
      </w:pPr>
      <w:r>
        <w:t>Председатель Правительства</w:t>
      </w:r>
    </w:p>
    <w:p w:rsidR="00710D05" w:rsidRDefault="00710D05">
      <w:pPr>
        <w:pStyle w:val="ConsPlusNormal"/>
        <w:jc w:val="right"/>
      </w:pPr>
      <w:r>
        <w:t>Республики Северная Осетия-Алания</w:t>
      </w:r>
    </w:p>
    <w:p w:rsidR="00710D05" w:rsidRDefault="00710D05">
      <w:pPr>
        <w:pStyle w:val="ConsPlusNormal"/>
        <w:jc w:val="right"/>
      </w:pPr>
      <w:r>
        <w:t>Б.ДЖАНАЕВ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right"/>
        <w:outlineLvl w:val="0"/>
      </w:pPr>
      <w:r>
        <w:t>Утверждены</w:t>
      </w:r>
    </w:p>
    <w:p w:rsidR="00710D05" w:rsidRDefault="00710D05">
      <w:pPr>
        <w:pStyle w:val="ConsPlusNormal"/>
        <w:jc w:val="right"/>
      </w:pPr>
      <w:r>
        <w:t>Постановлением Правительства</w:t>
      </w:r>
    </w:p>
    <w:p w:rsidR="00710D05" w:rsidRDefault="00710D05">
      <w:pPr>
        <w:pStyle w:val="ConsPlusNormal"/>
        <w:jc w:val="right"/>
      </w:pPr>
      <w:r>
        <w:t>Республики Северная Осетия-Алания</w:t>
      </w:r>
    </w:p>
    <w:p w:rsidR="00710D05" w:rsidRDefault="00710D05">
      <w:pPr>
        <w:pStyle w:val="ConsPlusNormal"/>
        <w:jc w:val="right"/>
      </w:pPr>
      <w:r>
        <w:t>от 27 ноября 2023 г. N 529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Title"/>
        <w:jc w:val="center"/>
      </w:pPr>
      <w:bookmarkStart w:id="0" w:name="P37"/>
      <w:bookmarkEnd w:id="0"/>
      <w:r>
        <w:t>ПРАВИЛА</w:t>
      </w:r>
    </w:p>
    <w:p w:rsidR="00710D05" w:rsidRDefault="00710D05">
      <w:pPr>
        <w:pStyle w:val="ConsPlusTitle"/>
        <w:jc w:val="center"/>
      </w:pPr>
      <w:r>
        <w:t>ПРЕДОСТАВЛЕНИЯ ГРАНТОВ В ФОРМЕ СУБСИДИЙ НА РЕАЛИЗАЦИЮ</w:t>
      </w:r>
    </w:p>
    <w:p w:rsidR="00710D05" w:rsidRDefault="00710D05">
      <w:pPr>
        <w:pStyle w:val="ConsPlusTitle"/>
        <w:jc w:val="center"/>
      </w:pPr>
      <w:r>
        <w:t>ИНВЕСТИЦИОННЫХ ПРОЕКТОВ ПО СОЗДАНИЮ МОДУЛЬНЫХ</w:t>
      </w:r>
    </w:p>
    <w:p w:rsidR="00710D05" w:rsidRDefault="00710D05">
      <w:pPr>
        <w:pStyle w:val="ConsPlusTitle"/>
        <w:jc w:val="center"/>
      </w:pPr>
      <w:r>
        <w:t>НЕКАПИТАЛЬНЫХ СРЕДСТВ РАЗМЕЩЕНИЯ, ПОДЛЕЖАЩИХ РЕАЛИЗАЦИИ</w:t>
      </w:r>
    </w:p>
    <w:p w:rsidR="00710D05" w:rsidRDefault="00710D05">
      <w:pPr>
        <w:pStyle w:val="ConsPlusTitle"/>
        <w:jc w:val="center"/>
      </w:pPr>
      <w:r>
        <w:t>В 2023 - 2024 ГОДАХ В РЕСПУБЛИКЕ СЕВЕРНАЯ ОСЕТИЯ-АЛАНИЯ</w:t>
      </w:r>
    </w:p>
    <w:p w:rsidR="00710D05" w:rsidRDefault="00710D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0D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5" w:rsidRDefault="00710D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5" w:rsidRDefault="00710D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D05" w:rsidRDefault="00710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D05" w:rsidRDefault="00710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710D05" w:rsidRDefault="00710D05">
            <w:pPr>
              <w:pStyle w:val="ConsPlusNormal"/>
              <w:jc w:val="center"/>
            </w:pPr>
            <w:r>
              <w:rPr>
                <w:color w:val="392C69"/>
              </w:rPr>
              <w:t>Северная Осетия-Алания от 13.12.2023 N 559)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5" w:rsidRDefault="00710D05">
            <w:pPr>
              <w:pStyle w:val="ConsPlusNormal"/>
            </w:pPr>
          </w:p>
        </w:tc>
      </w:tr>
    </w:tbl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Title"/>
        <w:jc w:val="center"/>
        <w:outlineLvl w:val="1"/>
      </w:pPr>
      <w:r>
        <w:t>1. Общие положения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1.1. Настоящие Правила определяют цели, условия и порядок предоставления из республиканского бюджета Республики Северная Осетия-Алания юридическим лицам (за исключением некоммерческих организаций, являющихся государственными (муниципальными) учреждениями) (далее - юридические лица) и индивидуальным предпринимателям грантов в форме субсидий на финансовое обеспечение и (или) возмещение части затрат на реализацию инвестиционных проектов по созданию модульных некапитальных средств размещения, подлежащих реализации в 2023 - 2024 годах в Республике Северная Осетия-Алания (далее - субсидии).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Целью предоставления субсидии является финансовое обеспечение и (или) возмещение части затрат юридических лиц (за исключением некоммерческих организаций, являющихся государственными (муниципальными) учреждениями) и индивидуальных предпринимателей при реализации инвестиционных проектов по созданию модульных некапитальных средств размещения, подлежащих реализации в 2023 - 2024 годах в Республике Северная Осетия-Алания.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Субсидия предоставляется на финансовое обеспечение и (или) возмещение части затрат на приобретение и монтаж модульных некапитальных средств размещения при реализации инвестиционных проектов, возникающих при реализации региональных проектов, </w:t>
      </w:r>
      <w:r>
        <w:lastRenderedPageBreak/>
        <w:t>обеспечивающих достижение целей, показателей и результатов федерального проекта "Развитие туристической инфраструктуры" национального проекта "Туризм и индустрия гостеприимства".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Комитетом Республики Северная Осетия-Алания по туризму (далее - Комитет),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1.4. Субсидия предоставляется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предпринимателям, реализующим и (или) реализовавшим в текущем финансовом году инвестиционные проекты, предусмотренные </w:t>
      </w:r>
      <w:hyperlink w:anchor="P53">
        <w:r>
          <w:rPr>
            <w:color w:val="0000FF"/>
          </w:rPr>
          <w:t>пунктом 1.5</w:t>
        </w:r>
      </w:hyperlink>
      <w:r>
        <w:t xml:space="preserve"> настоящих Правил, которые по результатам конкурсного отбора, проведенного в порядке, установленном </w:t>
      </w:r>
      <w:hyperlink r:id="rId18">
        <w:r>
          <w:rPr>
            <w:color w:val="0000FF"/>
          </w:rPr>
          <w:t>Правилами</w:t>
        </w:r>
      </w:hyperlink>
      <w:r>
        <w:t xml:space="preserve">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размещения, приведенными в приложении N 10 к государственной программе Российской Федерации "Развитие туризма", утвержденной Постановлением Правительства Российской Федерации от 24 декабря 2021 года N 2439 (далее - Правила предоставления субсидий из федерального бюджета).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3" w:name="P53"/>
      <w:bookmarkEnd w:id="3"/>
      <w:r>
        <w:t>1.5. В настоящих Правилах понятия модульного некапитального средства размещения, номера в модульном некапитальном средстве размещения используются в значении, определенном Правилами предоставления субсидий из федерального бюджета.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Для целей настоящих Правил под инвестиционным проектом понимается комплекс мероприятий, включающий создание юридическими лицами и индивидуальными предпринимателями модульных некапитальных средств размещения, обеспечение их электроснабжением, водоснабжением и водоотведением, благоустройство прилегающих к ним территорий, соответствующий требованиям Правил предоставления субсидий из федерального бюджета, а также следующим условиям: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наличие права собственности или иного права владения и пользования земельным участком (земельными участками), на котором реализуется и (или) реализован указанный комплекс мероприятий, в течение не менее 3 лет со дня начала реализации указанного комплекса мероприятий;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неотчуждение и сохранность имущества, приобретенного за счет средств субсидии, в течение не менее 3 лет со дня получения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осуществление получателем субсидии деятельности по предоставлению мест для временного проживания в течение не менее 3 лет со дня начала реализации указанного комплекса мероприятий.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Не допускается предоставление субсидии на реализацию проектов по созданию модульных некапитальных средств размещения, планирующихся к размещению на земельных участках, находящихся в охранной зоне объектов культурного наследия и противоречащих правилам соблюдения ограничений охранной зоны объектов культурного наследия в соответствии с действующим законодательством Российской Федерации.</w:t>
      </w:r>
    </w:p>
    <w:p w:rsidR="00710D05" w:rsidRDefault="00710D05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13.12.2023 N 559)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1.6. Размер субсидии в отношении каждого инвестиционного проекта не может составлять более 1,5 млн. рублей на один номер в модульном некапитальном средстве размещения и более </w:t>
      </w:r>
      <w:r>
        <w:lastRenderedPageBreak/>
        <w:t>50 процентов стоимости инвестиционного проекта.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1.7. Получатель субсидии определяется по результатам отбора, который проводится Комитетом в соответствии с </w:t>
      </w:r>
      <w:hyperlink w:anchor="P64">
        <w:r>
          <w:rPr>
            <w:color w:val="0000FF"/>
          </w:rPr>
          <w:t>разделом 2</w:t>
        </w:r>
      </w:hyperlink>
      <w:r>
        <w:t xml:space="preserve"> настоящих Правил. Способом проведения отбора является запрос предложений.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республиканском бюджете Республики Северная Осетия-Алания (закона о внесении изменений в закон о республиканском бюджете Республики Северная Осетия-Алания).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Title"/>
        <w:jc w:val="center"/>
        <w:outlineLvl w:val="1"/>
      </w:pPr>
      <w:bookmarkStart w:id="4" w:name="P64"/>
      <w:bookmarkEnd w:id="4"/>
      <w:r>
        <w:t>2. Порядок проведения отбора по предоставлению субсидии,</w:t>
      </w:r>
    </w:p>
    <w:p w:rsidR="00710D05" w:rsidRDefault="00710D05">
      <w:pPr>
        <w:pStyle w:val="ConsPlusTitle"/>
        <w:jc w:val="center"/>
      </w:pPr>
      <w:r>
        <w:t>условия и порядок предоставления субсидии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2.1. В целях определения получателя субсидии Комитет размещает на своем официальном сайте в информационно-телекоммуникационной сети "Интернет" http://tourism.alania.gov.ru/ (далее - официальный сайт Комитета) объявление о проведении отбора с указанием: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Комитета, проводящего в соответствии с настоящими Правилами отбор;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требований к участникам отбора и перечня документов, представляемых участниками отбора для подтверждения их соответствия требованиям, установленным настоящими Правилами;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правил рассмотрения и оценки заявок;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срока, в течение которого участник отбора должен подписать соглашение о предоставлении субсидии (далее - Соглашение);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условий признания участника отбора уклонившимся от заключения Соглашения;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официальном сайте Комитета, которая не может быть позднее 14-го календарного дня, следующего за днем принятия решений, указанных в </w:t>
      </w:r>
      <w:hyperlink w:anchor="P124">
        <w:r>
          <w:rPr>
            <w:color w:val="0000FF"/>
          </w:rPr>
          <w:t>пункте 2.10</w:t>
        </w:r>
      </w:hyperlink>
      <w:r>
        <w:t xml:space="preserve"> настоящих Правил.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2.2. Участник отбора должен соответствовать следующим требованиям подачи заявки о предоставлении субсидии: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1) участник отбора, являющийся юридическим лицом,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2) участник отбора, являющийся индивидуальным предпринимателем, не прекратил деятельность в качестве индивидуального предпринимателя, а также в отношении него не введена процедура банкротства;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3) участник отбора имеет государственную регистрацию или постановку на учет в налоговом органе на территории Республики Северная Осетия-Алания;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4)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6" w:name="P85"/>
      <w:bookmarkEnd w:id="6"/>
      <w:r>
        <w:t>5) у участника отбора отсутствует просроченная задолженность по заработной плате;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6) у участника отбора отсутствует просроченная задолженность по возврату в республиканский бюджет субсидий, бюджетных инвестиций и иная просроченная (неурегулированная) задолженность по денежным обязательствам перед Республикой Северная Осетия-Алания;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7) участник отбора не получал средства из республиканского бюджета, из которого планируется предоставление субсидии в соответствии с правовым актом Правительства Республики Северная Осетия-Алания, на основании иных нормативных правовых актов Правительства Республики Северная Осетия-Алания на цели, указанные в </w:t>
      </w:r>
      <w:hyperlink w:anchor="P49">
        <w:r>
          <w:rPr>
            <w:color w:val="0000FF"/>
          </w:rPr>
          <w:t>пункте 1.2 раздела 1</w:t>
        </w:r>
      </w:hyperlink>
      <w:r>
        <w:t xml:space="preserve"> настоящих Правил;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7" w:name="P88"/>
      <w:bookmarkEnd w:id="7"/>
      <w:r>
        <w:t>8)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2.3. Для получения субсидии участник отбора представляет в Комитет в срок, установленный в объявлении о проведении отбора, заявку, в состав которой входят следующие документы: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1) опись документов;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2) заявление о предоставлении субсидии по форме согласно </w:t>
      </w:r>
      <w:hyperlink w:anchor="P236">
        <w:r>
          <w:rPr>
            <w:color w:val="0000FF"/>
          </w:rPr>
          <w:t>приложению 1</w:t>
        </w:r>
      </w:hyperlink>
      <w:r>
        <w:t xml:space="preserve"> к настоящим Правилам.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В рамках реализации одного инвестиционного проекта в текущем финансовом году участник отбора имеет право подать одно из следующих заявлений о предоставлении субсидии: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на финансовое обеспечение части затрат на приобретение и монтаж модульных некапитальных средств размещения;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9" w:name="P95"/>
      <w:bookmarkEnd w:id="9"/>
      <w:r>
        <w:t>на возмещение части затрат на приобретение и монтаж модульных некапитальных средств размещения;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на возмещение и финансовое обеспечение части затрат на приобретение и монтаж модульных некапитальных средств размещения. При этом субсидия, предоставляемая на финансовое обеспечение части затрат, не может быть использована на возмещаемую часть затрат, подтвержденную документами, представленными участником отбора в соответствии с </w:t>
      </w:r>
      <w:hyperlink w:anchor="P107">
        <w:r>
          <w:rPr>
            <w:color w:val="0000FF"/>
          </w:rPr>
          <w:t>подпунктом 9 пункта 2.3</w:t>
        </w:r>
      </w:hyperlink>
      <w:r>
        <w:t xml:space="preserve"> настоящих Правил;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3) характеристика инвестиционного проекта, которая соответствует концепции инвестиционного проекта, представленной в Комитет в целях участия в конкурсном отборе, проведенном в соответствии с Правилами предоставления субсидий из федерального бюджета;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4) копия документа о правах на земельный участок (земельные участки), на котором реализуется и (или) реализован инвестиционный проект, заверенная подписью и печатью (при наличии) участника отбора (если права на земельный участок не зарегистрированы в Едином государственном реестре недвижимости);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5) </w:t>
      </w:r>
      <w:hyperlink w:anchor="P329">
        <w:r>
          <w:rPr>
            <w:color w:val="0000FF"/>
          </w:rPr>
          <w:t>согласие</w:t>
        </w:r>
      </w:hyperlink>
      <w:r>
        <w:t xml:space="preserve">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 согласно приложению 2 к настоящим Правилам;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6) справка, подтверждающая соответствие участника отбора требованиям, предусмотренным </w:t>
      </w:r>
      <w:hyperlink w:anchor="P85">
        <w:r>
          <w:rPr>
            <w:color w:val="0000FF"/>
          </w:rPr>
          <w:t>подпунктами 5</w:t>
        </w:r>
      </w:hyperlink>
      <w:r>
        <w:t xml:space="preserve"> - </w:t>
      </w:r>
      <w:hyperlink w:anchor="P88">
        <w:r>
          <w:rPr>
            <w:color w:val="0000FF"/>
          </w:rPr>
          <w:t>8 пункта 2.2</w:t>
        </w:r>
      </w:hyperlink>
      <w:r>
        <w:t xml:space="preserve"> настоящих Правил, подписанная руководителем и главным бухгалтером (при наличии) участника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7) письменное обязательство участника отбора за его подписью: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оплатить за счет средств субсидии (предоставленной в целях финансового обеспечения затрат) не более 1,5 млн. рублей за каждый номер в модульном некапитальном средстве размещения, приобретение и монтаж которого осуществлены с использованием средств субсидии, и не более 50 процентов от стоимости инвестиционного проекта;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обеспечить наличие права собственности или иного права владения и пользования земельным участком (земельными участками), на котором реализуется и (или) реализован инвестиционный проект, в течение не менее 3 лет со дня начала реализации инвестиционного проекта;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не отчуждать и обеспечить сохранность имущества, приобретенного за счет средств субсидии, в течение не менее 3 лет со дня получения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осуществлять деятельность по предоставлению мест для временного проживания в течение не менее 3 лет со дня начала реализации инвестиционного проекта;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8) документ, подтверждающий полномочия представителя, в случае подачи и подписания документов, входящих в состав заявки, представителем участника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9) копии документов, подтверждающих фактически произведенные в текущем финансовом году затраты на приобретение и монтаж модульных некапитальных средств размещения (в случае подачи заявления о предоставлении субсидии по направлениям, указанным в </w:t>
      </w:r>
      <w:hyperlink w:anchor="P95">
        <w:r>
          <w:rPr>
            <w:color w:val="0000FF"/>
          </w:rPr>
          <w:t>абзацах четвертом</w:t>
        </w:r>
      </w:hyperlink>
      <w:r>
        <w:t xml:space="preserve"> или </w:t>
      </w:r>
      <w:hyperlink w:anchor="P96">
        <w:r>
          <w:rPr>
            <w:color w:val="0000FF"/>
          </w:rPr>
          <w:t>пятом подпункта 2</w:t>
        </w:r>
      </w:hyperlink>
      <w:r>
        <w:t xml:space="preserve"> настоящего пункта).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2.4. Документы, входящие в состав заявки, должны соответствовать требованиям, установленным </w:t>
      </w:r>
      <w:hyperlink w:anchor="P90">
        <w:r>
          <w:rPr>
            <w:color w:val="0000FF"/>
          </w:rPr>
          <w:t>пунктом 2.3</w:t>
        </w:r>
      </w:hyperlink>
      <w:r>
        <w:t xml:space="preserve"> настоящих Правил, иметь четко читаемый текст. Использование факсимильной подписи не допускается. Подчистки и исправления не допускаются, за исключением исправлений, заверенных подписью и печатью (при наличии) участника отбора.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Расходы, связанные с подготовкой и направлением заявок, несут участники отбора.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2.5. Заявка может быть отозвана участником отбора в срок не позднее даты окончания срока приема заявок по письменному заявлению, подписанному участником отбора.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для участия в отборе, но не позднее даты и времени окончания приема заявок, предусмотренных в объявлении о проведении отбора.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2.6. Участник отбора вправе в течение срока подачи заявки внести изменения в поданную заявку путем замены или дополнения документов в ранее поданной заявке.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2.7. Участник отбора несет ответственность в соответствии с законодательством за представление органам государственной власти Республики Северная Осетия-Алания и (или) должностным лицам органов государственной власти Республики Северная Осетия-Алания заведомо ложной информации.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2.8. Комитет: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1) регистрирует заявку в журнале регистрации заявок в день ее поступления с присвоением ей входящего номера и указывает дату поступления;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2) в течение десяти рабочих дней со дня регистрации заявки с 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выписки в отношении участника отбора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сведений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информации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 (или)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сведений из Единого государственного реестра недвижимости о правах на земельные участки.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2.9. Участник отбора вправе по собственной инициативе представить документы (сведения, информацию), указанные в </w:t>
      </w:r>
      <w:hyperlink w:anchor="P116">
        <w:r>
          <w:rPr>
            <w:color w:val="0000FF"/>
          </w:rPr>
          <w:t>подпункте 2 пункта 2.8</w:t>
        </w:r>
      </w:hyperlink>
      <w:r>
        <w:t xml:space="preserve"> настоящих Правил, заверенные участником отбора. При этом документы (сведения, информация) должны быть представлены по состоянию на дату не ранее 30 дней до даты подачи заявки.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В случае представления участником отбора в составе заявки документов (сведений, информации), указанных в </w:t>
      </w:r>
      <w:hyperlink w:anchor="P116">
        <w:r>
          <w:rPr>
            <w:color w:val="0000FF"/>
          </w:rPr>
          <w:t>подпункте 2 пункта 2.8</w:t>
        </w:r>
      </w:hyperlink>
      <w:r>
        <w:t xml:space="preserve"> настоящих Правил, Комитет межведомственные запросы не направляет.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>2.10. Комитет не позднее 15 рабочих дней с даты окончания приема заявок рассматривает заявку участника отбора и по результатам рассмотрения: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1) в случае наличия хотя бы одного из оснований, указанных в </w:t>
      </w:r>
      <w:hyperlink w:anchor="P127">
        <w:r>
          <w:rPr>
            <w:color w:val="0000FF"/>
          </w:rPr>
          <w:t>пункте 2.11</w:t>
        </w:r>
      </w:hyperlink>
      <w:r>
        <w:t xml:space="preserve"> настоящих Правил, принимает решение об отказе в предоставлении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2) в случае отсутствия оснований для отказа в предоставлении субсидии, указанных в </w:t>
      </w:r>
      <w:hyperlink w:anchor="P127">
        <w:r>
          <w:rPr>
            <w:color w:val="0000FF"/>
          </w:rPr>
          <w:t>пункте 2.11</w:t>
        </w:r>
      </w:hyperlink>
      <w:r>
        <w:t xml:space="preserve"> настоящих Правил, принимает решение о предоставлении субсидии.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>2.11. Основаниями для отказа в предоставлении субсидии являются: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отбора, установленным </w:t>
      </w:r>
      <w:hyperlink w:anchor="P52">
        <w:r>
          <w:rPr>
            <w:color w:val="0000FF"/>
          </w:rPr>
          <w:t>пунктом 1.4</w:t>
        </w:r>
      </w:hyperlink>
      <w:r>
        <w:t xml:space="preserve"> настоящих Правил, и (или) требованиям, установленным </w:t>
      </w:r>
      <w:hyperlink w:anchor="P80">
        <w:r>
          <w:rPr>
            <w:color w:val="0000FF"/>
          </w:rPr>
          <w:t>пунктом 2.2</w:t>
        </w:r>
      </w:hyperlink>
      <w:r>
        <w:t xml:space="preserve"> настоящих Правил;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данных о месте нахождения и адресе участника отбора;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непредставление (представление не в полном объеме) документов, указанных в объявлении о проведении отбора, за исключением документов, представляемых в рамках межведомственного взаимодействия;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подача участником отбора заявки с нарушением срока, указанного в объявлении о проведения отбора.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2.12. Комитет не позднее 14-го дня, следующего за днем принятия решений, указанных в </w:t>
      </w:r>
      <w:hyperlink w:anchor="P124">
        <w:r>
          <w:rPr>
            <w:color w:val="0000FF"/>
          </w:rPr>
          <w:t>пункте 2.10</w:t>
        </w:r>
      </w:hyperlink>
      <w:r>
        <w:t xml:space="preserve"> настоящих Правил, размещает на официальном сайте Комитета следующую информацию: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информация об участниках отбора, в отношении которых принято решение об отказе в предоставлении субсидии, с указанием причин отказа;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наименование получателей субсидии, с которыми заключаются соглашения о предоставлении субсидии (далее - Соглашение), и размер предоставляемой им субсидии.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2.13. Комитет в течение 10 рабочих дней со дня принятия решения о предоставлении субсидии заключает с участником отбора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Участник отбора, не подписавший Соглашение в системе "Электронный бюджет" в срок, установленный </w:t>
      </w:r>
      <w:hyperlink w:anchor="P139">
        <w:r>
          <w:rPr>
            <w:color w:val="0000FF"/>
          </w:rPr>
          <w:t>абзацем первым</w:t>
        </w:r>
      </w:hyperlink>
      <w:r>
        <w:t xml:space="preserve"> настоящего пункта, признается уклонившимся от заключения Соглашения.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2.14. При предоставлении субсидии обязательными условиями ее предоставления, включаемыми в Соглашение, являются: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обязательство получателя субсидии (предоставленной в целях финансового обеспечения затрат) оплатить за счет средств субсидии не более 1,5 млн. рублей за каждый номер в модульном некапитальном средстве размещения, приобретение и монтаж которого осуществлены с использованием средств субсидии, и не более 50 процентов от стоимости инвестиционного проекта;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обязательство получателя субсидии обеспечить наличие права собственности или иного права владения и пользования земельным участком (земельными участками), на котором реализуется и (или) реализован инвестиционный проект, в течение не менее 3 лет со дня начала реализации инвестиционного проекта;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обязательство получателя субсидии не отчуждать и обеспечить сохранность имущества, приобретенного за счет средств субсидии, в течение не менее 3 лет со дня получения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обязательство получателя субсидии осуществлять деятельность по предоставлению мест для временного проживания в течение не менее 3 лет со дня начала реализации инвестиционного проекта;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Комитетом проверки соблюдения порядка и условий предоставления субсидии, в том числе в части достижения планируемого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0">
        <w:r>
          <w:rPr>
            <w:color w:val="0000FF"/>
          </w:rPr>
          <w:t>статьями 268.1</w:t>
        </w:r>
      </w:hyperlink>
      <w:r>
        <w:t xml:space="preserve"> и </w:t>
      </w:r>
      <w:hyperlink r:id="rId2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согласование новых условий Соглашения или расторжение Соглашения при недостижении согласия по новым условиям Соглашения в случае уменьшения Комитету ранее доведенных лимитов бюджетных обязательств, приводящих к невозможности предоставления субсидии в размере, определенном Соглашением.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2.15. Результатом предоставления субсидии является количество номеров во введенных в эксплуатацию модульных некапитальных средствах размещения, созданных с привлечением средств субсидии (единиц).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с указанием точной даты его достижения устанавливаются в Соглашении.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2.16. Субсидия предоставляется в пределах бюджетных ассигнований и лимитов бюджетных обязательств, предусмотренных Комитету в текущем финансовом году.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2.17. Для перечисления субсидии Комитет формирует и представляет в Министерство финансов Республики Северная Осетия-Алания заявки на оплату расходов.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2.18. Перечисление субсидии осуществляется не позднее 10-го рабочего дня, следующего за днем принятия Комитетом решения о предоставлении субсидии, на расчетный счет, открытый получателем субсидии в кредитной организации.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2.19. Размер субсидии, предоставляемой получателю субсидии, рассчитывается по следующей формуле: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center"/>
      </w:pPr>
      <w:r>
        <w:t>R = Vфед + Vресп, где: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R - размер субсидии, предоставляемой получателю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Vфед - размер поддержки инвестиционного проекта за счет субсидии из федерального бюджета согласно ранжированному перечню инвестиционных проектов, указанному в протоколе;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Vресп - размер поддержки инвестиционного проекта за счет средств республиканского бюджета.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Размер поддержки инвестиционного проекта за счет средств республиканского бюджета рассчитывается по следующей формуле: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center"/>
      </w:pPr>
      <w:r>
        <w:t>Vресп = Vфед / 99, где: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Vресп - размер поддержки инвестиционного проекта за счет средств республиканского бюджета;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Vфед - размер поддержки инвестиционного проекта за счет субсидии из федерального бюджета согласно ранжированному перечню инвестиционных проектов, указанному в протоколе;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99 - уровень софинансирования поддержки инвестиционного проекта за счет субсидии из федерального бюджета согласно ранжированному перечню инвестиционных проектов, указанному в протоколе.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2.20. Получателю субсидии, а также иным юридическим лицам, получающим средства на основании договоров (соглашений), заключенных в целях исполнения обязательств по Соглашению,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2.21. Дополнительные соглашения к Соглашению, в том числе соглашения о расторжении Соглашения (при необходимости), заключаются в соответствии с типовой формой, установленной Министерством финансов Российской Федерации в системе "Электронный бюджет".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Title"/>
        <w:jc w:val="center"/>
        <w:outlineLvl w:val="1"/>
      </w:pPr>
      <w:r>
        <w:t>3. Требования к отчетности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3.1. Получатель субсидии представляет в Комитет ежеквартально, не позднее 7-го рабочего дня месяца, следующего за отчетным кварталом, а за отчетный год - не позднее 15 января года, следующего за отчетным годом, по формам, установленным типовой формой соглашения о предоставлении субсидии, утвержденной Министерством финансов Российской Федерации: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отчет о достижении значения результата предоставления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 (при предоставлении субсидии на финансовое обеспечение части затрат на приобретение и монтаж модульных некапитальных средств размещения).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3.2. Комитет вправе устанавливать в Соглашении сроки и формы представления дополнительной отчетности.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для предоставления отчетов в электронном виде получатель субсидии, с которым заключено Соглашение, представляет в Комитет отчетные материалы на бумажном носителе, подписанные руководителем (лицом, исполняющим обязанности руководителя) юридического лица или индивидуальным предпринимателем и заверенные печатью (при наличии).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сведений возлагается на получателя субсидии.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710D05" w:rsidRDefault="00710D05">
      <w:pPr>
        <w:pStyle w:val="ConsPlusTitle"/>
        <w:jc w:val="center"/>
      </w:pPr>
      <w:r>
        <w:t>за соблюдением порядка и условий предоставления субсидий</w:t>
      </w:r>
    </w:p>
    <w:p w:rsidR="00710D05" w:rsidRDefault="00710D05">
      <w:pPr>
        <w:pStyle w:val="ConsPlusTitle"/>
        <w:jc w:val="center"/>
      </w:pPr>
      <w:r>
        <w:t>и ответственности за их нарушение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4.1. Контроль за соблюдением порядка и условий предоставления субсидии получателю субсидии, в том числе за достижением результатов предоставления субсидии, осуществляется Комитетом.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осуществляются проверки в соответствии со </w:t>
      </w:r>
      <w:hyperlink r:id="rId22">
        <w:r>
          <w:rPr>
            <w:color w:val="0000FF"/>
          </w:rPr>
          <w:t>статьями 268.1</w:t>
        </w:r>
      </w:hyperlink>
      <w:r>
        <w:t xml:space="preserve"> и </w:t>
      </w:r>
      <w:hyperlink r:id="rId2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Комитет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события, отражающего факт завершения соответствующего мероприятия по получению результата предоставления субсидии (контрольной точки), в порядке и по формам, установленным Министерством финансов Российской Федерации.</w:t>
      </w:r>
    </w:p>
    <w:p w:rsidR="00710D05" w:rsidRDefault="00710D05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4.2. 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органом государственного финансового контроля, а также в случае недостижения результата предоставления субсидии Комитет в течение 10 рабочих дней со дня установления указанного факта уведомляет получателя субсидии о необходимости обеспечить возврат в республиканский бюджет субсидии в объеме выявленных нарушений.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В случае фактических нарушений получатель субсидии обязан перечислить в доход республиканского бюджета Республики Северная Осетия-Алания полученную субсидию в объеме выявленных нарушений: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органом государственного финансового контроля - в сроки, предусмотренные бюджетным законодательством Российской Федерации;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Комитетом - в течение 30 календарных дней со дня получения получателем субсидии уведомления, указанного в </w:t>
      </w:r>
      <w:hyperlink w:anchor="P186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710D05" w:rsidRDefault="00710D05">
      <w:pPr>
        <w:pStyle w:val="ConsPlusNormal"/>
        <w:jc w:val="both"/>
      </w:pPr>
      <w:r>
        <w:t xml:space="preserve">(п. 4.2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13.12.2023 N 559)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4.3. Возврат полученной субсидии в республиканский бюджет осуществляется на основании оформленных получателем субсидии платежных документов.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4.4. В случае недостижения значения показателей результативности использования субсидии получатель производит возврат средств субсидии в бюджет в объеме выявленных нарушений.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Размер подлежащих возврату средств определяется по формуле: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center"/>
      </w:pPr>
      <w:r>
        <w:t>Vвозвр = Vсубс x K, где: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Vвозвр - размер денежных средств, подлежащих возврату;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V - размер субсидии, предоставленной получателю из республиканского бюджета (рублей);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>
            <wp:extent cx="1173480" cy="6705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показателя результативности использования субсидии (Di), определяется по формуле: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center"/>
      </w:pPr>
      <w:r>
        <w:t>Di = 1 - Ti / Si, где: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Ti - фактически достигнутое значение i-го показателя результативности использования субсидии;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Si - плановое значение i-го показателя результативности использования субсидии, установленное соглашением.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В случае отказа получателя от возврата средств в указанные сроки сумма субсидии подлежит взысканию в судебном порядке в соответствии с законодательством Российской Федерации.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4.5. В случае недостижения получателем субсидии значений результатов использования гранта вследствие наступления обстоятельств непреодолимой силы сумма субсидии не подлежит возврату.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right"/>
        <w:outlineLvl w:val="1"/>
      </w:pPr>
      <w:r>
        <w:t>Приложение 1</w:t>
      </w:r>
    </w:p>
    <w:p w:rsidR="00710D05" w:rsidRDefault="00710D05">
      <w:pPr>
        <w:pStyle w:val="ConsPlusNormal"/>
        <w:jc w:val="right"/>
      </w:pPr>
      <w:r>
        <w:t>к Правилам предоставления грантов</w:t>
      </w:r>
    </w:p>
    <w:p w:rsidR="00710D05" w:rsidRDefault="00710D05">
      <w:pPr>
        <w:pStyle w:val="ConsPlusNormal"/>
        <w:jc w:val="right"/>
      </w:pPr>
      <w:r>
        <w:t>в форме субсидий на реализацию</w:t>
      </w:r>
    </w:p>
    <w:p w:rsidR="00710D05" w:rsidRDefault="00710D05">
      <w:pPr>
        <w:pStyle w:val="ConsPlusNormal"/>
        <w:jc w:val="right"/>
      </w:pPr>
      <w:r>
        <w:t>инвестиционных проектов по созданию</w:t>
      </w:r>
    </w:p>
    <w:p w:rsidR="00710D05" w:rsidRDefault="00710D05">
      <w:pPr>
        <w:pStyle w:val="ConsPlusNormal"/>
        <w:jc w:val="right"/>
      </w:pPr>
      <w:r>
        <w:t>модульных некапитальных средств</w:t>
      </w:r>
    </w:p>
    <w:p w:rsidR="00710D05" w:rsidRDefault="00710D05">
      <w:pPr>
        <w:pStyle w:val="ConsPlusNormal"/>
        <w:jc w:val="right"/>
      </w:pPr>
      <w:r>
        <w:t>размещения, подлежащих реализации</w:t>
      </w:r>
    </w:p>
    <w:p w:rsidR="00710D05" w:rsidRDefault="00710D05">
      <w:pPr>
        <w:pStyle w:val="ConsPlusNormal"/>
        <w:jc w:val="right"/>
      </w:pPr>
      <w:r>
        <w:t>в 2023 - 2024 годах в Республике</w:t>
      </w:r>
    </w:p>
    <w:p w:rsidR="00710D05" w:rsidRDefault="00710D05">
      <w:pPr>
        <w:pStyle w:val="ConsPlusNormal"/>
        <w:jc w:val="right"/>
      </w:pPr>
      <w:r>
        <w:t>Северная Осетия-Алания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right"/>
      </w:pPr>
      <w:r>
        <w:t>Форма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nformat"/>
        <w:jc w:val="both"/>
      </w:pPr>
      <w:r>
        <w:t xml:space="preserve">                                 (оформляется на бланке участника конкурса)</w:t>
      </w:r>
    </w:p>
    <w:p w:rsidR="00710D05" w:rsidRDefault="00710D05">
      <w:pPr>
        <w:pStyle w:val="ConsPlusNonformat"/>
        <w:jc w:val="both"/>
      </w:pPr>
    </w:p>
    <w:p w:rsidR="00710D05" w:rsidRDefault="00710D05">
      <w:pPr>
        <w:pStyle w:val="ConsPlusNonformat"/>
        <w:jc w:val="both"/>
      </w:pPr>
      <w:r>
        <w:t>Дата _____________________                          Комитет Республики</w:t>
      </w:r>
    </w:p>
    <w:p w:rsidR="00710D05" w:rsidRDefault="00710D05">
      <w:pPr>
        <w:pStyle w:val="ConsPlusNonformat"/>
        <w:jc w:val="both"/>
      </w:pPr>
      <w:r>
        <w:t>Исходящий номер __________                Северная Осетия-Алания по туризму</w:t>
      </w:r>
    </w:p>
    <w:p w:rsidR="00710D05" w:rsidRDefault="00710D05">
      <w:pPr>
        <w:pStyle w:val="ConsPlusNonformat"/>
        <w:jc w:val="both"/>
      </w:pPr>
    </w:p>
    <w:p w:rsidR="00710D05" w:rsidRDefault="00710D05">
      <w:pPr>
        <w:pStyle w:val="ConsPlusNonformat"/>
        <w:jc w:val="both"/>
      </w:pPr>
      <w:bookmarkStart w:id="17" w:name="P236"/>
      <w:bookmarkEnd w:id="17"/>
      <w:r>
        <w:t xml:space="preserve">                                  ЗАЯВКА</w:t>
      </w:r>
    </w:p>
    <w:p w:rsidR="00710D05" w:rsidRDefault="00710D05">
      <w:pPr>
        <w:pStyle w:val="ConsPlusNonformat"/>
        <w:jc w:val="both"/>
      </w:pPr>
      <w:r>
        <w:t xml:space="preserve">          НА УЧАСТИЕ В КОНКУРСЕ НА ПРЕДОСТАВЛЕНИЕ ГРАНТА В ФОРМЕ</w:t>
      </w:r>
    </w:p>
    <w:p w:rsidR="00710D05" w:rsidRDefault="00710D05">
      <w:pPr>
        <w:pStyle w:val="ConsPlusNonformat"/>
        <w:jc w:val="both"/>
      </w:pPr>
      <w:r>
        <w:t xml:space="preserve">              СУБСИДИИ НА РЕАЛИЗАЦИЮ ИНВЕСТИЦИОННЫХ ПРОЕКТОВ</w:t>
      </w:r>
    </w:p>
    <w:p w:rsidR="00710D05" w:rsidRDefault="00710D05">
      <w:pPr>
        <w:pStyle w:val="ConsPlusNonformat"/>
        <w:jc w:val="both"/>
      </w:pPr>
      <w:r>
        <w:t xml:space="preserve">          ПО СОЗДАНИЮ МОДУЛЬНЫХ НЕКАПИТАЛЬНЫХ СРЕДСТВ РАЗМЕЩЕНИЯ,</w:t>
      </w:r>
    </w:p>
    <w:p w:rsidR="00710D05" w:rsidRDefault="00710D05">
      <w:pPr>
        <w:pStyle w:val="ConsPlusNonformat"/>
        <w:jc w:val="both"/>
      </w:pPr>
      <w:r>
        <w:t xml:space="preserve">                 ПОДЛЕЖАЩИХ РЕАЛИЗАЦИИ В 2023 - 2024 ГОДАХ</w:t>
      </w:r>
    </w:p>
    <w:p w:rsidR="00710D05" w:rsidRDefault="00710D05">
      <w:pPr>
        <w:pStyle w:val="ConsPlusNonformat"/>
        <w:jc w:val="both"/>
      </w:pPr>
      <w:r>
        <w:t xml:space="preserve">                    В РЕСПУБЛИКЕ СЕВЕРНАЯ ОСЕТИЯ-АЛАНИЯ</w:t>
      </w:r>
    </w:p>
    <w:p w:rsidR="00710D05" w:rsidRDefault="00710D05">
      <w:pPr>
        <w:pStyle w:val="ConsPlusNonformat"/>
        <w:jc w:val="both"/>
      </w:pP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710D05" w:rsidRDefault="00710D05">
      <w:pPr>
        <w:pStyle w:val="ConsPlusNonformat"/>
        <w:jc w:val="both"/>
      </w:pPr>
      <w:r>
        <w:t xml:space="preserve">  (при наличии) индивидуального предпринимателя, адрес, место нахождения</w:t>
      </w:r>
    </w:p>
    <w:p w:rsidR="00710D05" w:rsidRDefault="00710D05">
      <w:pPr>
        <w:pStyle w:val="ConsPlusNonformat"/>
        <w:jc w:val="both"/>
      </w:pPr>
      <w:r>
        <w:t xml:space="preserve">     (для юридического лица), почтовый адрес, адрес электронной почты,</w:t>
      </w:r>
    </w:p>
    <w:p w:rsidR="00710D05" w:rsidRDefault="00710D05">
      <w:pPr>
        <w:pStyle w:val="ConsPlusNonformat"/>
        <w:jc w:val="both"/>
      </w:pPr>
      <w:r>
        <w:t xml:space="preserve">                        номер контактного телефона)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   (ИНН)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   ОГРН   (для   юридического   лица)   или  ОГРНИП (для  индивидуального</w:t>
      </w:r>
    </w:p>
    <w:p w:rsidR="00710D05" w:rsidRDefault="00710D05">
      <w:pPr>
        <w:pStyle w:val="ConsPlusNonformat"/>
        <w:jc w:val="both"/>
      </w:pPr>
      <w:r>
        <w:t>предпринимателя)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                      (основные виды деятельности)</w:t>
      </w:r>
    </w:p>
    <w:p w:rsidR="00710D05" w:rsidRDefault="00710D05">
      <w:pPr>
        <w:pStyle w:val="ConsPlusNonformat"/>
        <w:jc w:val="both"/>
      </w:pPr>
      <w:r>
        <w:t xml:space="preserve">    В  соответствии  с Правилами предоставления грантов в форме субсидий на</w:t>
      </w:r>
    </w:p>
    <w:p w:rsidR="00710D05" w:rsidRDefault="00710D05">
      <w:pPr>
        <w:pStyle w:val="ConsPlusNonformat"/>
        <w:jc w:val="both"/>
      </w:pPr>
      <w:r>
        <w:t>реализацию  инвестиционных  проектов  по  созданию  модульных некапитальных</w:t>
      </w:r>
    </w:p>
    <w:p w:rsidR="00710D05" w:rsidRDefault="00710D05">
      <w:pPr>
        <w:pStyle w:val="ConsPlusNonformat"/>
        <w:jc w:val="both"/>
      </w:pPr>
      <w:r>
        <w:t>средств   размещения,   подлежащих   реализации  в  2023  -  2024  годах  в</w:t>
      </w:r>
    </w:p>
    <w:p w:rsidR="00710D05" w:rsidRDefault="00710D05">
      <w:pPr>
        <w:pStyle w:val="ConsPlusNonformat"/>
        <w:jc w:val="both"/>
      </w:pPr>
      <w:r>
        <w:t>Республике Северная Осетия-Алания,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710D05" w:rsidRDefault="00710D05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710D05" w:rsidRDefault="00710D05">
      <w:pPr>
        <w:pStyle w:val="ConsPlusNonformat"/>
        <w:jc w:val="both"/>
      </w:pPr>
      <w:r>
        <w:t>в лице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10D05" w:rsidRDefault="00710D05">
      <w:pPr>
        <w:pStyle w:val="ConsPlusNonformat"/>
        <w:jc w:val="both"/>
      </w:pPr>
      <w:r>
        <w:t xml:space="preserve">  руководителя или лица, исполняющего его обязанности, участника конкурса</w:t>
      </w:r>
    </w:p>
    <w:p w:rsidR="00710D05" w:rsidRDefault="00710D05">
      <w:pPr>
        <w:pStyle w:val="ConsPlusNonformat"/>
        <w:jc w:val="both"/>
      </w:pPr>
      <w:r>
        <w:t xml:space="preserve">                      (заполняется юридическим лицом)</w:t>
      </w:r>
    </w:p>
    <w:p w:rsidR="00710D05" w:rsidRDefault="00710D05">
      <w:pPr>
        <w:pStyle w:val="ConsPlusNonformat"/>
        <w:jc w:val="both"/>
      </w:pPr>
      <w:r>
        <w:t>представляет проект ______________________________________________________.</w:t>
      </w:r>
    </w:p>
    <w:p w:rsidR="00710D05" w:rsidRDefault="00710D05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710D05" w:rsidRDefault="00710D05">
      <w:pPr>
        <w:pStyle w:val="ConsPlusNonformat"/>
        <w:jc w:val="both"/>
      </w:pPr>
      <w:r>
        <w:t xml:space="preserve">    Проект планируется реализовать на территории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__________________________________________________________________________.</w:t>
      </w:r>
    </w:p>
    <w:p w:rsidR="00710D05" w:rsidRDefault="00710D05">
      <w:pPr>
        <w:pStyle w:val="ConsPlusNonformat"/>
        <w:jc w:val="both"/>
      </w:pPr>
      <w:r>
        <w:t xml:space="preserve">            (наименование муниципального образования Республики</w:t>
      </w:r>
    </w:p>
    <w:p w:rsidR="00710D05" w:rsidRDefault="00710D05">
      <w:pPr>
        <w:pStyle w:val="ConsPlusNonformat"/>
        <w:jc w:val="both"/>
      </w:pPr>
      <w:r>
        <w:t xml:space="preserve">        Северная Осетия-Алания, на территории которого планируется</w:t>
      </w:r>
    </w:p>
    <w:p w:rsidR="00710D05" w:rsidRDefault="00710D05">
      <w:pPr>
        <w:pStyle w:val="ConsPlusNonformat"/>
        <w:jc w:val="both"/>
      </w:pPr>
      <w:r>
        <w:t xml:space="preserve">                            реализовать проект)</w:t>
      </w:r>
    </w:p>
    <w:p w:rsidR="00710D05" w:rsidRDefault="00710D05">
      <w:pPr>
        <w:pStyle w:val="ConsPlusNonformat"/>
        <w:jc w:val="both"/>
      </w:pPr>
      <w:r>
        <w:t xml:space="preserve">    Объем запрашиваемого гранта на реализацию проекта составляет __________</w:t>
      </w:r>
    </w:p>
    <w:p w:rsidR="00710D05" w:rsidRDefault="00710D05">
      <w:pPr>
        <w:pStyle w:val="ConsPlusNonformat"/>
        <w:jc w:val="both"/>
      </w:pPr>
      <w:r>
        <w:t>рублей.</w:t>
      </w:r>
    </w:p>
    <w:p w:rsidR="00710D05" w:rsidRDefault="00710D05">
      <w:pPr>
        <w:pStyle w:val="ConsPlusNonformat"/>
        <w:jc w:val="both"/>
      </w:pPr>
      <w:r>
        <w:t xml:space="preserve">    Размер   собственных   средств   участника   конкурса,  вкладываемых  в</w:t>
      </w:r>
    </w:p>
    <w:p w:rsidR="00710D05" w:rsidRDefault="00710D05">
      <w:pPr>
        <w:pStyle w:val="ConsPlusNonformat"/>
        <w:jc w:val="both"/>
      </w:pPr>
      <w:r>
        <w:t>реализацию проекта, составляет ________________________________ рублей, или</w:t>
      </w:r>
    </w:p>
    <w:p w:rsidR="00710D05" w:rsidRDefault="00710D05">
      <w:pPr>
        <w:pStyle w:val="ConsPlusNonformat"/>
        <w:jc w:val="both"/>
      </w:pPr>
      <w:r>
        <w:t>________ процентов от суммы гранта.</w:t>
      </w:r>
    </w:p>
    <w:p w:rsidR="00710D05" w:rsidRDefault="00710D05">
      <w:pPr>
        <w:pStyle w:val="ConsPlusNonformat"/>
        <w:jc w:val="both"/>
      </w:pPr>
      <w:r>
        <w:t xml:space="preserve">    В  случае  признания  настоящей  заявки на участие в конкурсе прошедшей</w:t>
      </w:r>
    </w:p>
    <w:p w:rsidR="00710D05" w:rsidRDefault="00710D05">
      <w:pPr>
        <w:pStyle w:val="ConsPlusNonformat"/>
        <w:jc w:val="both"/>
      </w:pPr>
      <w:r>
        <w:t>отбор  и  заключения  соглашения  о предоставлении гранта, обязуюсь достичь</w:t>
      </w:r>
    </w:p>
    <w:p w:rsidR="00710D05" w:rsidRDefault="00710D05">
      <w:pPr>
        <w:pStyle w:val="ConsPlusNonformat"/>
        <w:jc w:val="both"/>
      </w:pPr>
      <w:r>
        <w:t>следующих результатов предоставления гранта: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3969"/>
      </w:tblGrid>
      <w:tr w:rsidR="00710D0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0D05" w:rsidRDefault="00710D05">
            <w:pPr>
              <w:pStyle w:val="ConsPlusNormal"/>
              <w:jc w:val="center"/>
            </w:pPr>
            <w:r>
              <w:t>N</w:t>
            </w:r>
          </w:p>
          <w:p w:rsidR="00710D05" w:rsidRDefault="00710D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10D05" w:rsidRDefault="00710D05">
            <w:pPr>
              <w:pStyle w:val="ConsPlusNormal"/>
              <w:jc w:val="center"/>
            </w:pPr>
            <w:r>
              <w:t>Наименование показателя результата предоставления гранта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0D05" w:rsidRDefault="00710D05">
            <w:pPr>
              <w:pStyle w:val="ConsPlusNormal"/>
              <w:jc w:val="center"/>
            </w:pPr>
            <w:r>
              <w:t>Планируемое значение показателя результата предоставления гранта</w:t>
            </w:r>
          </w:p>
        </w:tc>
      </w:tr>
    </w:tbl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Настоящим гарантируется достоверность сведений, представленных в заявке на участие в конкурсе, а также прилагаемых документах, и выражается согласие нести все расходы, связанные с участием в конкурсе, включая расходы, связанные с подготовкой и предоставлением заявки.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Подписанием настоящего документа подтверждается: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согласие на размещение на Едином портале бюджетной системы Российской Федерации и на официальном сайте Министерства (http://economy.alania.gov.ru) в информационно-телекоммуникационной сети "Интернет" информации о подаче документов на участие в конкурсе и последующем получении гранта в рамках настоящих Правил;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согласие на передачу и обработку персональных данных в соответствии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размещение в информационно-телекоммуникационной сети "Интернет" информации получателе средств, о подаваемом им заявлении, иной информации об участнике отбора, связанной с соответствующим отбором;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согласие с условиями настоящих Правил проведения конкурса;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актуальность и достоверность информации, представленной в составе настоящей заявки;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актуальность и подлинность документов, представленных в составе настоящей заявки;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отсутствие в настоящей заявке информации, использование которой нарушает требования законодательства.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К настоящей заявке прилагаются документы, являющиеся неотъемлемой частью настоящей заявки.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Для оперативного уведомления по вопросам организационного характера и взаимодействия с организатором конкурса и уполномоченными им лицами уполномочен: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___________________________________________________________________________</w:t>
      </w:r>
    </w:p>
    <w:p w:rsidR="00710D05" w:rsidRDefault="00710D05">
      <w:pPr>
        <w:pStyle w:val="ConsPlusNonformat"/>
        <w:jc w:val="both"/>
      </w:pPr>
      <w:r>
        <w:t xml:space="preserve"> (фамилия, имя, отчество (при наличии), должность и контактная информация</w:t>
      </w:r>
    </w:p>
    <w:p w:rsidR="00710D05" w:rsidRDefault="00710D05">
      <w:pPr>
        <w:pStyle w:val="ConsPlusNonformat"/>
        <w:jc w:val="both"/>
      </w:pPr>
      <w:r>
        <w:t xml:space="preserve">          уполномоченного лица, включая адрес электронной почты,</w:t>
      </w:r>
    </w:p>
    <w:p w:rsidR="00710D05" w:rsidRDefault="00710D05">
      <w:pPr>
        <w:pStyle w:val="ConsPlusNonformat"/>
        <w:jc w:val="both"/>
      </w:pPr>
      <w:r>
        <w:t xml:space="preserve">                        номер контактного телефона)</w:t>
      </w:r>
    </w:p>
    <w:p w:rsidR="00710D05" w:rsidRDefault="00710D05">
      <w:pPr>
        <w:pStyle w:val="ConsPlusNonformat"/>
        <w:jc w:val="both"/>
      </w:pPr>
    </w:p>
    <w:p w:rsidR="00710D05" w:rsidRDefault="00710D05">
      <w:pPr>
        <w:pStyle w:val="ConsPlusNonformat"/>
        <w:jc w:val="both"/>
      </w:pPr>
      <w:r>
        <w:t>Руководитель юридического лица</w:t>
      </w:r>
    </w:p>
    <w:p w:rsidR="00710D05" w:rsidRDefault="00710D05">
      <w:pPr>
        <w:pStyle w:val="ConsPlusNonformat"/>
        <w:jc w:val="both"/>
      </w:pPr>
      <w:r>
        <w:t>(лицо, исполняющее обязанности</w:t>
      </w:r>
    </w:p>
    <w:p w:rsidR="00710D05" w:rsidRDefault="00710D05">
      <w:pPr>
        <w:pStyle w:val="ConsPlusNonformat"/>
        <w:jc w:val="both"/>
      </w:pPr>
      <w:r>
        <w:t>руководителя) или индивидуальный</w:t>
      </w:r>
    </w:p>
    <w:p w:rsidR="00710D05" w:rsidRDefault="00710D05">
      <w:pPr>
        <w:pStyle w:val="ConsPlusNonformat"/>
        <w:jc w:val="both"/>
      </w:pPr>
      <w:r>
        <w:t>предприниматель                      _________/________________________</w:t>
      </w:r>
    </w:p>
    <w:p w:rsidR="00710D05" w:rsidRDefault="00710D05">
      <w:pPr>
        <w:pStyle w:val="ConsPlusNonformat"/>
        <w:jc w:val="both"/>
      </w:pPr>
      <w:r>
        <w:t xml:space="preserve">                                     /подпись/ (фамилия, имя, отчество</w:t>
      </w:r>
    </w:p>
    <w:p w:rsidR="00710D05" w:rsidRDefault="00710D05">
      <w:pPr>
        <w:pStyle w:val="ConsPlusNonformat"/>
        <w:jc w:val="both"/>
      </w:pPr>
      <w:r>
        <w:t xml:space="preserve">                                                    (при наличии)</w:t>
      </w:r>
    </w:p>
    <w:p w:rsidR="00710D05" w:rsidRDefault="00710D05">
      <w:pPr>
        <w:pStyle w:val="ConsPlusNonformat"/>
        <w:jc w:val="both"/>
      </w:pPr>
    </w:p>
    <w:p w:rsidR="00710D05" w:rsidRDefault="00710D05">
      <w:pPr>
        <w:pStyle w:val="ConsPlusNonformat"/>
        <w:jc w:val="both"/>
      </w:pPr>
      <w:r>
        <w:t>М.П. (при наличии)                               "__" _________ 20__ г.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jc w:val="right"/>
        <w:outlineLvl w:val="1"/>
      </w:pPr>
      <w:r>
        <w:t>Приложение 2</w:t>
      </w:r>
    </w:p>
    <w:p w:rsidR="00710D05" w:rsidRDefault="00710D05">
      <w:pPr>
        <w:pStyle w:val="ConsPlusNormal"/>
        <w:jc w:val="right"/>
      </w:pPr>
      <w:r>
        <w:t>к Правилам предоставления грантов</w:t>
      </w:r>
    </w:p>
    <w:p w:rsidR="00710D05" w:rsidRDefault="00710D05">
      <w:pPr>
        <w:pStyle w:val="ConsPlusNormal"/>
        <w:jc w:val="right"/>
      </w:pPr>
      <w:r>
        <w:t>в форме субсидий на реализацию</w:t>
      </w:r>
    </w:p>
    <w:p w:rsidR="00710D05" w:rsidRDefault="00710D05">
      <w:pPr>
        <w:pStyle w:val="ConsPlusNormal"/>
        <w:jc w:val="right"/>
      </w:pPr>
      <w:r>
        <w:t>инвестиционных проектов по созданию</w:t>
      </w:r>
    </w:p>
    <w:p w:rsidR="00710D05" w:rsidRDefault="00710D05">
      <w:pPr>
        <w:pStyle w:val="ConsPlusNormal"/>
        <w:jc w:val="right"/>
      </w:pPr>
      <w:r>
        <w:t>модульных некапитальных средств</w:t>
      </w:r>
    </w:p>
    <w:p w:rsidR="00710D05" w:rsidRDefault="00710D05">
      <w:pPr>
        <w:pStyle w:val="ConsPlusNormal"/>
        <w:jc w:val="right"/>
      </w:pPr>
      <w:r>
        <w:t>размещения, подлежащих реализации</w:t>
      </w:r>
    </w:p>
    <w:p w:rsidR="00710D05" w:rsidRDefault="00710D05">
      <w:pPr>
        <w:pStyle w:val="ConsPlusNormal"/>
        <w:jc w:val="right"/>
      </w:pPr>
      <w:r>
        <w:t>в 2023 - 2024 годах в Республике</w:t>
      </w:r>
    </w:p>
    <w:p w:rsidR="00710D05" w:rsidRDefault="00710D05">
      <w:pPr>
        <w:pStyle w:val="ConsPlusNormal"/>
        <w:jc w:val="right"/>
      </w:pPr>
      <w:r>
        <w:t>Северная Осетия-Алания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nformat"/>
        <w:jc w:val="both"/>
      </w:pPr>
      <w:bookmarkStart w:id="18" w:name="P329"/>
      <w:bookmarkEnd w:id="18"/>
      <w:r>
        <w:t xml:space="preserve">                                 СОГЛАСИЕ</w:t>
      </w:r>
    </w:p>
    <w:p w:rsidR="00710D05" w:rsidRDefault="00710D0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10D05" w:rsidRDefault="00710D05">
      <w:pPr>
        <w:pStyle w:val="ConsPlusNonformat"/>
        <w:jc w:val="both"/>
      </w:pPr>
    </w:p>
    <w:p w:rsidR="00710D05" w:rsidRDefault="00710D05">
      <w:pPr>
        <w:pStyle w:val="ConsPlusNonformat"/>
        <w:jc w:val="both"/>
      </w:pPr>
      <w:r>
        <w:t xml:space="preserve">    В соответствии с требованием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27.07.2006 N 152-ФЗ</w:t>
      </w:r>
    </w:p>
    <w:p w:rsidR="00710D05" w:rsidRDefault="00710D05">
      <w:pPr>
        <w:pStyle w:val="ConsPlusNonformat"/>
        <w:jc w:val="both"/>
      </w:pPr>
      <w:r>
        <w:t>"О персональных данных" я, ________________________________________________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__________________________________________________________________________,</w:t>
      </w:r>
    </w:p>
    <w:p w:rsidR="00710D05" w:rsidRDefault="00710D05">
      <w:pPr>
        <w:pStyle w:val="ConsPlusNonformat"/>
        <w:jc w:val="both"/>
      </w:pPr>
      <w:r>
        <w:t xml:space="preserve">   (фамилия, имя, отчество участника/законного представителя участника)</w:t>
      </w:r>
    </w:p>
    <w:p w:rsidR="00710D05" w:rsidRDefault="00710D05">
      <w:pPr>
        <w:pStyle w:val="ConsPlusNonformat"/>
        <w:jc w:val="both"/>
      </w:pPr>
      <w:r>
        <w:t>паспорт __________________ выдан _________________________________________,</w:t>
      </w:r>
    </w:p>
    <w:p w:rsidR="00710D05" w:rsidRDefault="00710D05">
      <w:pPr>
        <w:pStyle w:val="ConsPlusNonformat"/>
        <w:jc w:val="both"/>
      </w:pPr>
      <w:r>
        <w:t xml:space="preserve">          (серия, номер)                     (когда и кем выдан)</w:t>
      </w:r>
    </w:p>
    <w:p w:rsidR="00710D05" w:rsidRDefault="00710D05">
      <w:pPr>
        <w:pStyle w:val="ConsPlusNonformat"/>
        <w:jc w:val="both"/>
      </w:pPr>
      <w:r>
        <w:t>адрес регистрации: ________________________________________________________</w:t>
      </w:r>
    </w:p>
    <w:p w:rsidR="00710D05" w:rsidRDefault="00710D05">
      <w:pPr>
        <w:pStyle w:val="ConsPlusNonformat"/>
        <w:jc w:val="both"/>
      </w:pPr>
      <w:r>
        <w:t>__________________________________________________________________________,</w:t>
      </w:r>
    </w:p>
    <w:p w:rsidR="00710D05" w:rsidRDefault="00710D05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  <w:r>
        <w:t>даю согласие Комитету Республики Северная Осетия-Алания по туризму (далее - Комитет), на обработку моих персональных данных, в связи с участием в конкурсе на предоставление грантов в форме субсидий на реализацию инвестиционных проектов по созданию модульных некапитальных средств размещения, подлежащих реализации в 2023 - 2024 годах в Республике Северная Осетия-Алания, а также согласие на размещение на Едином портале бюджетной системы Российской Федерации и на официальном сайте Комитета http://tourism.alania.gov.ru/ в информационно-телекоммуникационной сети "Интернет" информации о подаче документов на участие в конкурсе и последующем получении субсидии в рамках Правил предоставления грантов в форме субсидий на реализацию инвестиционных проектов по созданию модульных некапитальных средств размещения, подлежащих реализации в 2023 - 2024 годах в Республике Северная Осетия-Алания.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Персональные данные, на обработку которых распространяется данное согласие, включают в себя данные, представленные в заявке на участие в конкурсе и в других документах, относящихся к моему участию в конкурсе.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 xml:space="preserve">Настоящее согласие действует со дня его подписания до дня отзыва в письменной форме в соответствии со </w:t>
      </w:r>
      <w:hyperlink r:id="rId28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Об ответственности за достоверность всех представленных мною в Комитет сведений предупрежден(-а).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В случае изменения моих персональных данных обязуюсь сообщать об этом в Комитет в десятидневный срок.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710D05" w:rsidRDefault="00710D05">
      <w:pPr>
        <w:pStyle w:val="ConsPlusNormal"/>
        <w:spacing w:before="220"/>
        <w:ind w:firstLine="540"/>
        <w:jc w:val="both"/>
      </w:pPr>
      <w:r>
        <w:t>Я проинформирован(-а), что Комитет будет обрабатывать персональные данные как неавтоматизированным, так и автоматизированным способом обработки.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nformat"/>
        <w:jc w:val="both"/>
      </w:pPr>
      <w:r>
        <w:t xml:space="preserve">    "__" __________ 20___ г.    __________/_______________________________/</w:t>
      </w:r>
    </w:p>
    <w:p w:rsidR="00710D05" w:rsidRDefault="00710D05">
      <w:pPr>
        <w:pStyle w:val="ConsPlusNonformat"/>
        <w:jc w:val="both"/>
      </w:pPr>
      <w:r>
        <w:t xml:space="preserve">                                  подпись        расшифровка подписи</w:t>
      </w: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ind w:firstLine="540"/>
        <w:jc w:val="both"/>
      </w:pPr>
    </w:p>
    <w:p w:rsidR="00710D05" w:rsidRDefault="00710D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EF6" w:rsidRDefault="00452EF6"/>
    <w:sectPr w:rsidR="00452EF6" w:rsidSect="000B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5"/>
    <w:rsid w:val="00452EF6"/>
    <w:rsid w:val="00710D05"/>
    <w:rsid w:val="007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3252-023C-45F4-9A98-5B7536E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710D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710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710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49E780A7477EDD68B0FB00F36E9A939B7D88508377FF242612E6700101F332C8D4C4CD2E0C63AA82BCB1FA4A7C161QDy5J" TargetMode="External"/><Relationship Id="rId13" Type="http://schemas.openxmlformats.org/officeDocument/2006/relationships/hyperlink" Target="consultantplus://offline/ref=47349E780A7477EDD68B0FB00F36E9A939B7D885083770FF46612E6700101F332C8D4C5ED2B8CA3BA935CB17B1F19027846F1F174947F68C921EE6QBy7J" TargetMode="External"/><Relationship Id="rId18" Type="http://schemas.openxmlformats.org/officeDocument/2006/relationships/hyperlink" Target="consultantplus://offline/ref=47349E780A7477EDD68B11BD195AB3A73DB987880B367CA11F3E753A571915646BC2151C96B5CE3EAF3E9F4FFEF0CC62D07C1E174945F790Q9y4J" TargetMode="External"/><Relationship Id="rId26" Type="http://schemas.openxmlformats.org/officeDocument/2006/relationships/hyperlink" Target="consultantplus://offline/ref=47349E780A7477EDD68B11BD195AB3A73DBF8F8A0A3E7CA11F3E753A5719156479C24D1097B4D53BA82BC91EB8QAy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349E780A7477EDD68B11BD195AB3A73DBA838D0C367CA11F3E753A571915646BC2151E91B7C930FD648F4BB7A4C07DD16300145745QFy3J" TargetMode="External"/><Relationship Id="rId7" Type="http://schemas.openxmlformats.org/officeDocument/2006/relationships/hyperlink" Target="consultantplus://offline/ref=47349E780A7477EDD68B11BD195AB3A73DBF838B023E7CA11F3E753A571915646BC2151C96BE9F6AED60C61FBBBBC162CF601E14Q5y3J" TargetMode="External"/><Relationship Id="rId12" Type="http://schemas.openxmlformats.org/officeDocument/2006/relationships/hyperlink" Target="consultantplus://offline/ref=47349E780A7477EDD68B0FB00F36E9A939B7D885083677F145612E6700101F332C8D4C5ED2B8CA3BA935CA1CB1F19027846F1F174947F68C921EE6QBy7J" TargetMode="External"/><Relationship Id="rId17" Type="http://schemas.openxmlformats.org/officeDocument/2006/relationships/hyperlink" Target="consultantplus://offline/ref=47349E780A7477EDD68B0FB00F36E9A939B7D885093E77FE44612E6700101F332C8D4C5ED2B8CA3BA935CB1BB1F19027846F1F174947F68C921EE6QBy7J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349E780A7477EDD68B0FB00F36E9A939B7D885083770FF45612E6700101F332C8D4C4CD2E0C63AA82BCB1FA4A7C161QDy5J" TargetMode="External"/><Relationship Id="rId20" Type="http://schemas.openxmlformats.org/officeDocument/2006/relationships/hyperlink" Target="consultantplus://offline/ref=47349E780A7477EDD68B11BD195AB3A73DBA838D0C367CA11F3E753A571915646BC2151E91B5CF30FD648F4BB7A4C07DD16300145745QFy3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49E780A7477EDD68B11BD195AB3A73DBA838D0C367CA11F3E753A571915646BC2151A94B3C930FD648F4BB7A4C07DD16300145745QFy3J" TargetMode="External"/><Relationship Id="rId11" Type="http://schemas.openxmlformats.org/officeDocument/2006/relationships/hyperlink" Target="consultantplus://offline/ref=47349E780A7477EDD68B0FB00F36E9A939B7D885083677F145612E6700101F332C8D4C5ED2B8CA3BA935CB19B1F19027846F1F174947F68C921EE6QBy7J" TargetMode="External"/><Relationship Id="rId24" Type="http://schemas.openxmlformats.org/officeDocument/2006/relationships/hyperlink" Target="consultantplus://offline/ref=47349E780A7477EDD68B0FB00F36E9A939B7D885093E77FE44612E6700101F332C8D4C5ED2B8CA3BA935CB16B1F19027846F1F174947F68C921EE6QBy7J" TargetMode="External"/><Relationship Id="rId5" Type="http://schemas.openxmlformats.org/officeDocument/2006/relationships/hyperlink" Target="consultantplus://offline/ref=20E7DB27B0AD7F16AE26DD97B00F2682D96F6136D45BC1595F0B559C52F2BD9FEB3080247B22E56D888C6774CADE57D8A6121F70F721852A4588F1PFy6J" TargetMode="External"/><Relationship Id="rId15" Type="http://schemas.openxmlformats.org/officeDocument/2006/relationships/hyperlink" Target="consultantplus://offline/ref=47349E780A7477EDD68B0FB00F36E9A939B7D885083770FF46612E6700101F332C8D4C5ED2B8CA3BA935C918B1F19027846F1F174947F68C921EE6QBy7J" TargetMode="External"/><Relationship Id="rId23" Type="http://schemas.openxmlformats.org/officeDocument/2006/relationships/hyperlink" Target="consultantplus://offline/ref=47349E780A7477EDD68B11BD195AB3A73DBA838D0C367CA11F3E753A571915646BC2151E91B7C930FD648F4BB7A4C07DD16300145745QFy3J" TargetMode="External"/><Relationship Id="rId28" Type="http://schemas.openxmlformats.org/officeDocument/2006/relationships/hyperlink" Target="consultantplus://offline/ref=47349E780A7477EDD68B11BD195AB3A73DBF8F8A0A3E7CA11F3E753A571915646BC2151C96B5C93CA13E9F4FFEF0CC62D07C1E174945F790Q9y4J" TargetMode="External"/><Relationship Id="rId10" Type="http://schemas.openxmlformats.org/officeDocument/2006/relationships/hyperlink" Target="consultantplus://offline/ref=47349E780A7477EDD68B0FB00F36E9A939B7D885083975F140612E6700101F332C8D4C4CD2E0C63AA82BCB1FA4A7C161QDy5J" TargetMode="External"/><Relationship Id="rId19" Type="http://schemas.openxmlformats.org/officeDocument/2006/relationships/hyperlink" Target="consultantplus://offline/ref=47349E780A7477EDD68B0FB00F36E9A939B7D885093E77FE44612E6700101F332C8D4C5ED2B8CA3BA935CB18B1F19027846F1F174947F68C921EE6QBy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349E780A7477EDD68B0FB00F36E9A939B7D88508377FF347612E6700101F332C8D4C4CD2E0C63AA82BCB1FA4A7C161QDy5J" TargetMode="External"/><Relationship Id="rId14" Type="http://schemas.openxmlformats.org/officeDocument/2006/relationships/hyperlink" Target="consultantplus://offline/ref=47349E780A7477EDD68B0FB00F36E9A939B7D885083770FF46612E6700101F332C8D4C5ED2B8CA3BA935CA17B1F19027846F1F174947F68C921EE6QBy7J" TargetMode="External"/><Relationship Id="rId22" Type="http://schemas.openxmlformats.org/officeDocument/2006/relationships/hyperlink" Target="consultantplus://offline/ref=47349E780A7477EDD68B11BD195AB3A73DBA838D0C367CA11F3E753A571915646BC2151E91B5CF30FD648F4BB7A4C07DD16300145745QFy3J" TargetMode="External"/><Relationship Id="rId27" Type="http://schemas.openxmlformats.org/officeDocument/2006/relationships/hyperlink" Target="consultantplus://offline/ref=47349E780A7477EDD68B11BD195AB3A73DBF8F8A0A3E7CA11F3E753A5719156479C24D1097B4D53BA82BC91EB8QAy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6913</Words>
  <Characters>39408</Characters>
  <Application>Microsoft Office Word</Application>
  <DocSecurity>0</DocSecurity>
  <Lines>328</Lines>
  <Paragraphs>92</Paragraphs>
  <ScaleCrop>false</ScaleCrop>
  <Company/>
  <LinksUpToDate>false</LinksUpToDate>
  <CharactersWithSpaces>46229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1</cp:revision>
  <dcterms:created xsi:type="dcterms:W3CDTF">2024-01-11T09:50:00Z</dcterms:created>
  <dcterms:modified xsi:type="dcterms:W3CDTF">2024-01-11T09:50:00Z</dcterms:modified>
</cp:coreProperties>
</file>