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8A" w:rsidRPr="007D6F16" w:rsidRDefault="00814E8A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D6F16">
        <w:rPr>
          <w:rFonts w:ascii="Times New Roman" w:hAnsi="Times New Roman" w:cs="Times New Roman"/>
        </w:rPr>
        <w:t>ПАРЛАМЕНТ РЕСПУБЛИКИ СЕВЕРНАЯ ОСЕТИЯ-АЛАНИЯ</w:t>
      </w:r>
    </w:p>
    <w:p w:rsidR="00814E8A" w:rsidRPr="007D6F16" w:rsidRDefault="00814E8A">
      <w:pPr>
        <w:pStyle w:val="ConsPlusTitle"/>
        <w:jc w:val="center"/>
        <w:rPr>
          <w:rFonts w:ascii="Times New Roman" w:hAnsi="Times New Roman" w:cs="Times New Roman"/>
        </w:rPr>
      </w:pPr>
    </w:p>
    <w:p w:rsidR="00814E8A" w:rsidRPr="007D6F16" w:rsidRDefault="00814E8A">
      <w:pPr>
        <w:pStyle w:val="ConsPlusTitle"/>
        <w:jc w:val="center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ПОСТАНОВЛЕНИЕ</w:t>
      </w:r>
    </w:p>
    <w:p w:rsidR="00814E8A" w:rsidRPr="007D6F16" w:rsidRDefault="00814E8A">
      <w:pPr>
        <w:pStyle w:val="ConsPlusTitle"/>
        <w:jc w:val="center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от 28 февраля 2019 г. N 450/21-6</w:t>
      </w:r>
    </w:p>
    <w:p w:rsidR="00814E8A" w:rsidRPr="007D6F16" w:rsidRDefault="00814E8A">
      <w:pPr>
        <w:pStyle w:val="ConsPlusTitle"/>
        <w:jc w:val="center"/>
        <w:rPr>
          <w:rFonts w:ascii="Times New Roman" w:hAnsi="Times New Roman" w:cs="Times New Roman"/>
        </w:rPr>
      </w:pPr>
    </w:p>
    <w:p w:rsidR="00814E8A" w:rsidRPr="007D6F16" w:rsidRDefault="00814E8A">
      <w:pPr>
        <w:pStyle w:val="ConsPlusTitle"/>
        <w:jc w:val="center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О РЕГЛАМЕНТЕ ПАРЛАМЕНТА РЕСПУБЛИКИ СЕВЕРНАЯ ОСЕТИЯ-АЛАНИЯ</w:t>
      </w:r>
    </w:p>
    <w:p w:rsidR="00814E8A" w:rsidRPr="007D6F16" w:rsidRDefault="00814E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E8A" w:rsidRPr="007D6F16" w:rsidRDefault="00814E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Парламент Республики Северная Осетия-Алания постановляет: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1. Принять Регламент Парламента Республики Северная Осетия-Алания.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2. Признать утратившими силу следующие Постановления Парламента Республики Северная Осетия-Алания: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1) </w:t>
      </w:r>
      <w:hyperlink r:id="rId5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26 февраля 2004 года N 136/10 "О Регламенте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2) </w:t>
      </w:r>
      <w:hyperlink r:id="rId6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30 июня 2004 года N 199/15 "О внесении изменения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3) </w:t>
      </w:r>
      <w:hyperlink r:id="rId7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28 октября 2006 года N 693/46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4) </w:t>
      </w:r>
      <w:hyperlink r:id="rId8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30 ноября 2006 года N 712/47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5) </w:t>
      </w:r>
      <w:hyperlink r:id="rId9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25 ноября 2008 года N 236/15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6) </w:t>
      </w:r>
      <w:hyperlink r:id="rId10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25 июня 2009 года N 370/24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7) </w:t>
      </w:r>
      <w:hyperlink r:id="rId11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26 ноября 2009 года N 434/27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8) </w:t>
      </w:r>
      <w:hyperlink r:id="rId12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14 декабря 2009 года N 447/28 "О внесении изменения в статью 39 Регламента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9) </w:t>
      </w:r>
      <w:hyperlink r:id="rId13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28 января 2010 года N 486/31 "О внесении изменения в статью 126.1 Регламента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10) </w:t>
      </w:r>
      <w:hyperlink r:id="rId14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25 марта 2010 года N 512/33 "О внесении изменений в главу 21 Регламента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11) </w:t>
      </w:r>
      <w:hyperlink r:id="rId15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24 ноября 2011 года N 798/53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12) </w:t>
      </w:r>
      <w:hyperlink r:id="rId16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28 февраля 2012 года N 851/58 "О внесении изменений в статью 29 Регламента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13) </w:t>
      </w:r>
      <w:hyperlink r:id="rId17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24 мая 2012 года N 913/61 "О внесении изменений в статью 145 Регламента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14) </w:t>
      </w:r>
      <w:hyperlink r:id="rId18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27 сентября 2012 года N 989/64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15) </w:t>
      </w:r>
      <w:hyperlink r:id="rId19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28 февраля 2013 года N 111/8-5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16) </w:t>
      </w:r>
      <w:hyperlink r:id="rId20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30 января 2014 года N </w:t>
      </w:r>
      <w:r w:rsidRPr="007D6F16">
        <w:rPr>
          <w:rFonts w:ascii="Times New Roman" w:hAnsi="Times New Roman" w:cs="Times New Roman"/>
        </w:rPr>
        <w:lastRenderedPageBreak/>
        <w:t>306/17-5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17) </w:t>
      </w:r>
      <w:hyperlink r:id="rId21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28 мая 2015 года N 595/33-5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18) </w:t>
      </w:r>
      <w:hyperlink r:id="rId22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25 июня 2015 года N 623/34-5 "О внесении изменений в статьи 126.1 и 126.3 Регламента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19) </w:t>
      </w:r>
      <w:hyperlink r:id="rId23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30 июня 2016 года N 872/47-5 "О внесении изменений в Регламент Парламента Республики Северная Осетия-Алания";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20) </w:t>
      </w:r>
      <w:hyperlink r:id="rId24" w:history="1">
        <w:r w:rsidRPr="007D6F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D6F16">
        <w:rPr>
          <w:rFonts w:ascii="Times New Roman" w:hAnsi="Times New Roman" w:cs="Times New Roman"/>
        </w:rPr>
        <w:t xml:space="preserve"> Парламента Республики Северная Осетия-Алания от 25 мая 2017 года N 1118/60-5 "О внесении изменений в Регламент Парламента Республики Северная Осетия-Алания".</w:t>
      </w:r>
    </w:p>
    <w:p w:rsidR="00814E8A" w:rsidRPr="007D6F16" w:rsidRDefault="00814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3. Настоящее Постановление вступает в силу со дня его принятия.</w:t>
      </w:r>
    </w:p>
    <w:p w:rsidR="00814E8A" w:rsidRPr="007D6F16" w:rsidRDefault="00814E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E8A" w:rsidRPr="007D6F16" w:rsidRDefault="00814E8A">
      <w:pPr>
        <w:pStyle w:val="ConsPlusNormal"/>
        <w:jc w:val="right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Председатель Парламента</w:t>
      </w:r>
    </w:p>
    <w:p w:rsidR="00814E8A" w:rsidRPr="007D6F16" w:rsidRDefault="00814E8A">
      <w:pPr>
        <w:pStyle w:val="ConsPlusNormal"/>
        <w:jc w:val="right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Республики Северная Осетия-Алания</w:t>
      </w:r>
    </w:p>
    <w:p w:rsidR="00814E8A" w:rsidRPr="007D6F16" w:rsidRDefault="00814E8A">
      <w:pPr>
        <w:pStyle w:val="ConsPlusNormal"/>
        <w:jc w:val="right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А.МАЧНЕВ</w:t>
      </w:r>
    </w:p>
    <w:p w:rsidR="00814E8A" w:rsidRPr="007D6F16" w:rsidRDefault="00814E8A" w:rsidP="006140BE">
      <w:pPr>
        <w:pStyle w:val="ConsPlusNormal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г. Владикавказ</w:t>
      </w:r>
    </w:p>
    <w:p w:rsidR="00814E8A" w:rsidRPr="007D6F16" w:rsidRDefault="00814E8A" w:rsidP="006140BE">
      <w:pPr>
        <w:pStyle w:val="ConsPlusNormal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28 февраля 2019 года</w:t>
      </w:r>
    </w:p>
    <w:p w:rsidR="00814E8A" w:rsidRPr="007D6F16" w:rsidRDefault="00814E8A" w:rsidP="007D6F16">
      <w:pPr>
        <w:pStyle w:val="ConsPlusNormal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N 450/21-6</w:t>
      </w:r>
    </w:p>
    <w:p w:rsidR="00814E8A" w:rsidRPr="007D6F16" w:rsidRDefault="00814E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E8A" w:rsidRPr="007D6F16" w:rsidRDefault="00814E8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РЕГЛАМЕНТ ПАРЛАМЕНТА</w:t>
      </w:r>
    </w:p>
    <w:p w:rsidR="00814E8A" w:rsidRPr="007D6F16" w:rsidRDefault="00814E8A">
      <w:pPr>
        <w:pStyle w:val="ConsPlusTitle"/>
        <w:jc w:val="center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РЕСПУБЛИКИ СЕВЕРНАЯ ОСЕТИЯ-АЛАНИЯ</w:t>
      </w:r>
    </w:p>
    <w:p w:rsidR="00814E8A" w:rsidRPr="007D6F16" w:rsidRDefault="00814E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1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1. ОБЩИЕ ПОЛОЖЕНИЯ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1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Раздел I. ВНУТРЕННЕЕ УСТРОЙСТВО ПАРЛАМЕНТА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2. ПРЕДСЕДАТЕЛЬ ПАРЛАМЕНТА. ПЕРВЫЙ ЗАМЕСТИТЕЛЬ</w:t>
      </w:r>
    </w:p>
    <w:p w:rsidR="00814E8A" w:rsidRPr="007D6F16" w:rsidRDefault="00814E8A" w:rsidP="007D6F16">
      <w:pPr>
        <w:pStyle w:val="ConsPlusTitle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ПРЕДСЕДАТЕЛЯ ПАРЛАМЕНТА. ЗАМЕСТИТЕЛИ ПРЕДСЕДАТЕЛЯ ПАРЛАМЕНТА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3. СОВЕТ ПАРЛАМЕНТА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4. КОМИТЕТЫ И КОМИССИИ ПАРЛАМЕНТА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5. ДЕПУТАТСКИЕ ОБЪЕДИНЕНИЯ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  <w:bookmarkStart w:id="1" w:name="P325"/>
      <w:bookmarkEnd w:id="1"/>
    </w:p>
    <w:p w:rsidR="00814E8A" w:rsidRPr="007D6F16" w:rsidRDefault="00814E8A" w:rsidP="007D6F16">
      <w:pPr>
        <w:pStyle w:val="ConsPlusTitle"/>
        <w:outlineLvl w:val="1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Раздел II. ОБЩИЙ ПОРЯДОК РАБОТЫ ПАРЛАМЕНТА</w:t>
      </w:r>
    </w:p>
    <w:p w:rsidR="006140BE" w:rsidRPr="007D6F16" w:rsidRDefault="006140BE" w:rsidP="007D6F16">
      <w:pPr>
        <w:pStyle w:val="ConsPlusTitle"/>
        <w:outlineLvl w:val="2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6. ПОРЯДОК ПРОВЕДЕНИЯ ЗАСЕДАНИЙ ПАРЛАМЕНТА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7. ПОРЯДОК ГОЛОСОВАНИЯ И ПРИНЯТИЯ РЕШЕНИЙ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Глава 8. </w:t>
      </w:r>
      <w:proofErr w:type="gramStart"/>
      <w:r w:rsidRPr="007D6F16">
        <w:rPr>
          <w:rFonts w:ascii="Times New Roman" w:hAnsi="Times New Roman" w:cs="Times New Roman"/>
        </w:rPr>
        <w:t>КОНТРОЛЬ ЗА</w:t>
      </w:r>
      <w:proofErr w:type="gramEnd"/>
      <w:r w:rsidRPr="007D6F16">
        <w:rPr>
          <w:rFonts w:ascii="Times New Roman" w:hAnsi="Times New Roman" w:cs="Times New Roman"/>
        </w:rPr>
        <w:t xml:space="preserve"> ИСПОЛЬЗОВАНИЕМ ЭЛЕКТРОННОЙ СИСТЕМЫ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9. ОБЕСПЕЧЕНИЕ ДЕЯТЕЛЬНОСТИ ПАРЛАМЕНТА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10. РАБОТА ДЕПУТАТОВ С ИЗБИРАТЕЛЯМИ В ПАРЛАМЕНТЕ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11. ПАРЛАМЕНТСКИЙ ЗАПРОС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12. ДЕПУТАТСКИЙ ЗАПРОС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13. ПРОТОКОЛЬНОЕ ПОРУЧЕНИЕ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1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Раздел III. МЕРОПРИЯТИЯ В ПАРЛАМЕНТЕ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14. ПАРЛАМЕНТСКОЕ РАССЛЕДОВАНИЕ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15. ПАРЛАМЕНТСКИЕ СЛУШАНИЯ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16. "ПРАВИТЕЛЬСТВЕННЫЙ ЧАС"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17. "МУНИЦИПАЛЬНЫЙ ЧАС"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18. УЧАСТИЕ В ЗАСЕДАНИЯХ ПАРЛАМЕНТА ПОЛИТИЧЕСКИХ</w:t>
      </w:r>
      <w:r w:rsidR="006140BE" w:rsidRPr="007D6F16">
        <w:rPr>
          <w:rFonts w:ascii="Times New Roman" w:hAnsi="Times New Roman" w:cs="Times New Roman"/>
        </w:rPr>
        <w:t xml:space="preserve"> </w:t>
      </w:r>
      <w:r w:rsidRPr="007D6F16">
        <w:rPr>
          <w:rFonts w:ascii="Times New Roman" w:hAnsi="Times New Roman" w:cs="Times New Roman"/>
        </w:rPr>
        <w:t>ПАРТИЙ, НЕ ПРЕДСТАВЛЕННЫХ В ПАРЛАМЕНТЕ</w:t>
      </w:r>
    </w:p>
    <w:p w:rsidR="00814E8A" w:rsidRPr="007D6F16" w:rsidRDefault="00814E8A" w:rsidP="007D6F16">
      <w:pPr>
        <w:pStyle w:val="ConsPlusNormal"/>
        <w:ind w:firstLine="540"/>
        <w:rPr>
          <w:rFonts w:ascii="Times New Roman" w:hAnsi="Times New Roman" w:cs="Times New Roman"/>
        </w:rPr>
      </w:pPr>
    </w:p>
    <w:p w:rsidR="00814E8A" w:rsidRPr="007D6F16" w:rsidRDefault="00814E8A" w:rsidP="007D6F16">
      <w:pPr>
        <w:pStyle w:val="ConsPlusTitle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19. "КРУГЛЫЕ СТОЛЫ" И ИНЫЕ МЕРОПРИЯТИЯ</w:t>
      </w:r>
    </w:p>
    <w:p w:rsidR="00814E8A" w:rsidRPr="007D6F16" w:rsidRDefault="00814E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E8A" w:rsidRPr="007D6F16" w:rsidRDefault="00814E8A" w:rsidP="006140B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Раздел IV. ПОРЯДОК ВНЕСЕНИЯ, РАССМОТРЕНИЯ И ПРИНЯТИЯ</w:t>
      </w:r>
      <w:r w:rsidR="006140BE" w:rsidRPr="007D6F16">
        <w:rPr>
          <w:rFonts w:ascii="Times New Roman" w:hAnsi="Times New Roman" w:cs="Times New Roman"/>
        </w:rPr>
        <w:t xml:space="preserve"> </w:t>
      </w:r>
      <w:r w:rsidRPr="007D6F16">
        <w:rPr>
          <w:rFonts w:ascii="Times New Roman" w:hAnsi="Times New Roman" w:cs="Times New Roman"/>
        </w:rPr>
        <w:t>ЗАКОНОВ РЕСПУБЛИКИ СЕВЕРНАЯ ОСЕТИЯ-АЛАНИЯ</w:t>
      </w:r>
      <w:r w:rsidR="006140BE" w:rsidRPr="007D6F16">
        <w:rPr>
          <w:rFonts w:ascii="Times New Roman" w:hAnsi="Times New Roman" w:cs="Times New Roman"/>
        </w:rPr>
        <w:t xml:space="preserve"> </w:t>
      </w:r>
      <w:r w:rsidRPr="007D6F16">
        <w:rPr>
          <w:rFonts w:ascii="Times New Roman" w:hAnsi="Times New Roman" w:cs="Times New Roman"/>
        </w:rPr>
        <w:t>И ПОСТАНОВЛЕНИЙ ПАРЛАМЕНТА</w:t>
      </w:r>
    </w:p>
    <w:p w:rsidR="00814E8A" w:rsidRPr="007D6F16" w:rsidRDefault="00814E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14E8A" w:rsidRPr="007D6F16" w:rsidRDefault="00814E8A" w:rsidP="006140B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Глава 20. ПОРЯДОК ВНЕСЕНИЯ ЗАКОНОПРОЕКТОВ В ПАРЛАМЕНТ</w:t>
      </w:r>
      <w:r w:rsidR="006140BE" w:rsidRPr="007D6F16">
        <w:rPr>
          <w:rFonts w:ascii="Times New Roman" w:hAnsi="Times New Roman" w:cs="Times New Roman"/>
        </w:rPr>
        <w:t xml:space="preserve"> </w:t>
      </w:r>
      <w:r w:rsidRPr="007D6F16">
        <w:rPr>
          <w:rFonts w:ascii="Times New Roman" w:hAnsi="Times New Roman" w:cs="Times New Roman"/>
        </w:rPr>
        <w:t xml:space="preserve">И </w:t>
      </w:r>
      <w:r w:rsidR="006140BE" w:rsidRPr="007D6F16">
        <w:rPr>
          <w:rFonts w:ascii="Times New Roman" w:hAnsi="Times New Roman" w:cs="Times New Roman"/>
        </w:rPr>
        <w:t>ИХ ПРЕДВАРИТЕЛЬНОЕ РАССМОТРЕНИЕ</w:t>
      </w:r>
    </w:p>
    <w:p w:rsidR="006140BE" w:rsidRPr="007D6F16" w:rsidRDefault="006140BE" w:rsidP="006140BE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6140BE" w:rsidRPr="007D6F16" w:rsidRDefault="00814E8A" w:rsidP="006140BE">
      <w:pPr>
        <w:pStyle w:val="ConsPlusTitle"/>
        <w:ind w:firstLine="539"/>
        <w:jc w:val="both"/>
        <w:outlineLvl w:val="3"/>
        <w:rPr>
          <w:rFonts w:ascii="Times New Roman" w:hAnsi="Times New Roman" w:cs="Times New Roman"/>
        </w:rPr>
      </w:pPr>
      <w:bookmarkStart w:id="2" w:name="P982"/>
      <w:bookmarkEnd w:id="2"/>
      <w:r w:rsidRPr="007D6F16">
        <w:rPr>
          <w:rFonts w:ascii="Times New Roman" w:hAnsi="Times New Roman" w:cs="Times New Roman"/>
        </w:rPr>
        <w:t>Статья 120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1. При внесении законопроекта в Парламент субъектом (субъектами) права законодательной инициативы должны быть представлены: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1) пояснительная записка к законопроекту, в которой излагается концепция проекта закона (основная идея, цели и предмет правового регулирования, обоснование необходимости принятия законопроекта);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2) текст законопроекта с указанием на титульном листе субъекта (субъектов) права законодательной инициативы, внесшего (внесших) законопроект;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3) перечень актов республиканского законодательства, подлежащих признанию </w:t>
      </w:r>
      <w:proofErr w:type="gramStart"/>
      <w:r w:rsidRPr="007D6F16">
        <w:rPr>
          <w:rFonts w:ascii="Times New Roman" w:hAnsi="Times New Roman" w:cs="Times New Roman"/>
        </w:rPr>
        <w:t>утратившими</w:t>
      </w:r>
      <w:proofErr w:type="gramEnd"/>
      <w:r w:rsidRPr="007D6F16">
        <w:rPr>
          <w:rFonts w:ascii="Times New Roman" w:hAnsi="Times New Roman" w:cs="Times New Roman"/>
        </w:rPr>
        <w:t xml:space="preserve"> силу, приостановлению, изменению или принятию в связи с принятием данного закона;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4) финансово-экономическое обоснование;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5) заключение Правительства Республики Северная Осетия-Алания (по законопроектам, предусмотренным </w:t>
      </w:r>
      <w:hyperlink r:id="rId25" w:history="1">
        <w:r w:rsidRPr="007D6F16">
          <w:rPr>
            <w:rFonts w:ascii="Times New Roman" w:hAnsi="Times New Roman" w:cs="Times New Roman"/>
            <w:color w:val="0000FF"/>
          </w:rPr>
          <w:t>частью 3 статьи 76</w:t>
        </w:r>
      </w:hyperlink>
      <w:r w:rsidRPr="007D6F16">
        <w:rPr>
          <w:rFonts w:ascii="Times New Roman" w:hAnsi="Times New Roman" w:cs="Times New Roman"/>
        </w:rPr>
        <w:t xml:space="preserve"> Конституции Республики Северная Осетия-Алания);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6) документы и материалы, предусмотренные Бюджетным </w:t>
      </w:r>
      <w:hyperlink r:id="rId26" w:history="1">
        <w:r w:rsidRPr="007D6F16">
          <w:rPr>
            <w:rFonts w:ascii="Times New Roman" w:hAnsi="Times New Roman" w:cs="Times New Roman"/>
            <w:color w:val="0000FF"/>
          </w:rPr>
          <w:t>кодексом</w:t>
        </w:r>
      </w:hyperlink>
      <w:r w:rsidRPr="007D6F16">
        <w:rPr>
          <w:rFonts w:ascii="Times New Roman" w:hAnsi="Times New Roman" w:cs="Times New Roman"/>
        </w:rPr>
        <w:t xml:space="preserve"> Российской Федерации и </w:t>
      </w:r>
      <w:hyperlink r:id="rId27" w:history="1">
        <w:r w:rsidRPr="007D6F16">
          <w:rPr>
            <w:rFonts w:ascii="Times New Roman" w:hAnsi="Times New Roman" w:cs="Times New Roman"/>
            <w:color w:val="0000FF"/>
          </w:rPr>
          <w:t>Законом</w:t>
        </w:r>
      </w:hyperlink>
      <w:r w:rsidRPr="007D6F16">
        <w:rPr>
          <w:rFonts w:ascii="Times New Roman" w:hAnsi="Times New Roman" w:cs="Times New Roman"/>
        </w:rPr>
        <w:t xml:space="preserve"> Республики Северная Осетия-Алания "О бюджетном процессе в Республике Северная Осетия-Алания" (по законопроектам о республиканском бюджете и бюджете Территориального фонда обязательного медицинского страхования);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 xml:space="preserve">7) документы и материалы, предусмотренные </w:t>
      </w:r>
      <w:hyperlink r:id="rId28" w:history="1">
        <w:r w:rsidRPr="007D6F16">
          <w:rPr>
            <w:rFonts w:ascii="Times New Roman" w:hAnsi="Times New Roman" w:cs="Times New Roman"/>
            <w:color w:val="0000FF"/>
          </w:rPr>
          <w:t>Законом</w:t>
        </w:r>
      </w:hyperlink>
      <w:r w:rsidRPr="007D6F16">
        <w:rPr>
          <w:rFonts w:ascii="Times New Roman" w:hAnsi="Times New Roman" w:cs="Times New Roman"/>
        </w:rPr>
        <w:t xml:space="preserve"> Республики Северная Осетия-Алания "Об административно-территориальном устройстве Республики Северная Осетия-Алания" (по законопроектам о внесении изменений в административно-территориальное устройство);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7D6F16">
        <w:rPr>
          <w:rFonts w:ascii="Times New Roman" w:hAnsi="Times New Roman" w:cs="Times New Roman"/>
        </w:rPr>
        <w:t xml:space="preserve">8) документы и материалы, предусмотренные Федеральным </w:t>
      </w:r>
      <w:hyperlink r:id="rId29" w:history="1">
        <w:r w:rsidRPr="007D6F16">
          <w:rPr>
            <w:rFonts w:ascii="Times New Roman" w:hAnsi="Times New Roman" w:cs="Times New Roman"/>
            <w:color w:val="0000FF"/>
          </w:rPr>
          <w:t>законом</w:t>
        </w:r>
      </w:hyperlink>
      <w:r w:rsidRPr="007D6F16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hyperlink r:id="rId30" w:history="1">
        <w:r w:rsidRPr="007D6F16">
          <w:rPr>
            <w:rFonts w:ascii="Times New Roman" w:hAnsi="Times New Roman" w:cs="Times New Roman"/>
            <w:color w:val="0000FF"/>
          </w:rPr>
          <w:t>Законом</w:t>
        </w:r>
      </w:hyperlink>
      <w:r w:rsidRPr="007D6F16">
        <w:rPr>
          <w:rFonts w:ascii="Times New Roman" w:hAnsi="Times New Roman" w:cs="Times New Roman"/>
        </w:rPr>
        <w:t xml:space="preserve"> Республики Северная Осетия-Алания "О местном самоуправлении в Республике Северная Осетия-Алания", Законом Республики Северная Осетия-Алания "Об установлении границ муниципальных образований Республики Северная Осетия-Алания" (по законопроектам об установлении, изменении границ муниципального образования, преобразовании муниципального образования, упразднении поселений, создании вновь образованных поселений);</w:t>
      </w:r>
      <w:proofErr w:type="gramEnd"/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7D6F16">
        <w:rPr>
          <w:rFonts w:ascii="Times New Roman" w:hAnsi="Times New Roman" w:cs="Times New Roman"/>
          <w:highlight w:val="yellow"/>
        </w:rPr>
        <w:t>9) заключение по результатам проведения оценки регулирующего воздействия, полученное в соответствии с Законом Республики Северная Осетия-Алания "О проведении оценки регулирующего воздействия проектов нормативных правовых актов Республики Северная Осетия-Алания, проектов муниципальных нормативных правовых актов и экспертизы нормативных правовых актов Республики Северная Осетия-Алания, муниципальных нормативных правовых актов, затрагивающих вопросы осуществления предпринимательской и инвестиционной деятельности" (по законопроектам, устанавливающим новые или изменяющим ранее предусмотренные</w:t>
      </w:r>
      <w:proofErr w:type="gramEnd"/>
      <w:r w:rsidRPr="007D6F16">
        <w:rPr>
          <w:rFonts w:ascii="Times New Roman" w:hAnsi="Times New Roman" w:cs="Times New Roman"/>
          <w:highlight w:val="yellow"/>
        </w:rPr>
        <w:t xml:space="preserve"> нормативными правовыми актами Республики Северная Осетия-Алания обязанности для субъектов предпринимательской и инвестиционной деятельности, а также по законопроектам, устанавливающим, изменяющим или отменяющим ранее установленную ответственность за нарушение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деятельности);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10) иные документы и материалы, представление которых требуется в соответствии с федеральным законодательством и законодательством Республики Северная Осетия-Алания.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2. При внесении законопроектов субъектом права законодательной инициативы - коллегиальным органом должно быть представлено решение соответствующего коллегиального органа с указанием представителя субъекта права законодательной инициативы в Парламенте по данному законопроекту.</w:t>
      </w:r>
    </w:p>
    <w:p w:rsidR="00814E8A" w:rsidRPr="007D6F16" w:rsidRDefault="00814E8A" w:rsidP="006140B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6F16">
        <w:rPr>
          <w:rFonts w:ascii="Times New Roman" w:hAnsi="Times New Roman" w:cs="Times New Roman"/>
        </w:rPr>
        <w:t>3. Копии текста законопроекта и материалов, предусмотренных настоящей статьей, должны быть представлены на цифровом носителе.</w:t>
      </w:r>
    </w:p>
    <w:p w:rsidR="002D593E" w:rsidRDefault="002D593E"/>
    <w:sectPr w:rsidR="002D593E" w:rsidSect="007D6F16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8A"/>
    <w:rsid w:val="002D593E"/>
    <w:rsid w:val="006140BE"/>
    <w:rsid w:val="007D6B8C"/>
    <w:rsid w:val="007D6F16"/>
    <w:rsid w:val="00814E8A"/>
    <w:rsid w:val="00D44781"/>
    <w:rsid w:val="00E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4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4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4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4157A15EFE63F32BA650C3EB9FD7BC48648CB0B0813C45C9D1E3A33076676C15727461324F14D35258518E87DB94771G" TargetMode="External"/><Relationship Id="rId13" Type="http://schemas.openxmlformats.org/officeDocument/2006/relationships/hyperlink" Target="consultantplus://offline/ref=EA44157A15EFE63F32BA650C3EB9FD7BC48648CB0D0B1CC95C9D1E3A33076676C15727461324F14D35258518E87DB94771G" TargetMode="External"/><Relationship Id="rId18" Type="http://schemas.openxmlformats.org/officeDocument/2006/relationships/hyperlink" Target="consultantplus://offline/ref=EA44157A15EFE63F32BA650C3EB9FD7BC48648CB0E0B1CC75C9D1E3A33076676C15727461324F14D35258518E87DB94771G" TargetMode="External"/><Relationship Id="rId26" Type="http://schemas.openxmlformats.org/officeDocument/2006/relationships/hyperlink" Target="consultantplus://offline/ref=EA44157A15EFE63F32BA7B0128D5A775C78F14C3000F10970B9F4F6F3D026E269B47230F472CEE482E3B8206EB477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44157A15EFE63F32BA650C3EB9FD7BC48648CB080F19C052C014326A0B6471CE082253027CFD492E3B8003F47FB8794471G" TargetMode="External"/><Relationship Id="rId7" Type="http://schemas.openxmlformats.org/officeDocument/2006/relationships/hyperlink" Target="consultantplus://offline/ref=EA44157A15EFE63F32BA650C3EB9FD7BC48648CB0B0912C05C9D1E3A33076676C15727461324F14D35258518E87DB94771G" TargetMode="External"/><Relationship Id="rId12" Type="http://schemas.openxmlformats.org/officeDocument/2006/relationships/hyperlink" Target="consultantplus://offline/ref=EA44157A15EFE63F32BA650C3EB9FD7BC48648CB0D0C12C95C9D1E3A33076676C15727461324F14D35258518E87DB94771G" TargetMode="External"/><Relationship Id="rId17" Type="http://schemas.openxmlformats.org/officeDocument/2006/relationships/hyperlink" Target="consultantplus://offline/ref=EA44157A15EFE63F32BA650C3EB9FD7BC48648CB080F18C153C014326A0B6471CE082253027CFD492E3B8003F47FB8794471G" TargetMode="External"/><Relationship Id="rId25" Type="http://schemas.openxmlformats.org/officeDocument/2006/relationships/hyperlink" Target="consultantplus://offline/ref=EA44157A15EFE63F32BA650C3EB9FD7BC48648CB080D1CC653C014326A0B6471CE0822410224F1482B228402E129E93C1DBEA7B83B7B6F537357A4417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44157A15EFE63F32BA650C3EB9FD7BC48648CB0F061CC65C9D1E3A33076676C15727461324F14D35258518E87DB94771G" TargetMode="External"/><Relationship Id="rId20" Type="http://schemas.openxmlformats.org/officeDocument/2006/relationships/hyperlink" Target="consultantplus://offline/ref=EA44157A15EFE63F32BA650C3EB9FD7BC48648CB01081FC35C9D1E3A33076676C15727461324F14D35258518E87DB94771G" TargetMode="External"/><Relationship Id="rId29" Type="http://schemas.openxmlformats.org/officeDocument/2006/relationships/hyperlink" Target="consultantplus://offline/ref=EA44157A15EFE63F32BA7B0128D5A775C78F12C60F0A10970B9F4F6F3D026E269B47230F472CEE482E3B8206EB477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4157A15EFE63F32BA650C3EB9FD7BC48648CB080F1DC15C9D1E3A33076676C15727461324F14D35258518E87DB94771G" TargetMode="External"/><Relationship Id="rId11" Type="http://schemas.openxmlformats.org/officeDocument/2006/relationships/hyperlink" Target="consultantplus://offline/ref=EA44157A15EFE63F32BA650C3EB9FD7BC48648CB0D0B1EC05C9D1E3A33076676C15727461324F14D35258518E87DB94771G" TargetMode="External"/><Relationship Id="rId24" Type="http://schemas.openxmlformats.org/officeDocument/2006/relationships/hyperlink" Target="consultantplus://offline/ref=EA44157A15EFE63F32BA650C3EB9FD7BC48648CB080B1DC757C014326A0B6471CE082253027CFD492E3B8003F47FB8794471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A44157A15EFE63F32BA650C3EB9FD7BC48648CB080B1DC856C014326A0B6471CE082253027CFD492E3B8003F47FB8794471G" TargetMode="External"/><Relationship Id="rId15" Type="http://schemas.openxmlformats.org/officeDocument/2006/relationships/hyperlink" Target="consultantplus://offline/ref=EA44157A15EFE63F32BA650C3EB9FD7BC48648CB010718C95C9D1E3A33076676C15727461324F14D35258518E87DB94771G" TargetMode="External"/><Relationship Id="rId23" Type="http://schemas.openxmlformats.org/officeDocument/2006/relationships/hyperlink" Target="consultantplus://offline/ref=EA44157A15EFE63F32BA650C3EB9FD7BC48648CB080E1EC556C014326A0B6471CE082253027CFD492E3B8003F47FB8794471G" TargetMode="External"/><Relationship Id="rId28" Type="http://schemas.openxmlformats.org/officeDocument/2006/relationships/hyperlink" Target="consultantplus://offline/ref=EA44157A15EFE63F32BA650C3EB9FD7BC48648CB080D18C552C014326A0B6471CE082253027CFD492E3B8003F47FB8794471G" TargetMode="External"/><Relationship Id="rId10" Type="http://schemas.openxmlformats.org/officeDocument/2006/relationships/hyperlink" Target="consultantplus://offline/ref=EA44157A15EFE63F32BA650C3EB9FD7BC48648CB0D0B1EC15C9D1E3A33076676C15727461324F14D35258518E87DB94771G" TargetMode="External"/><Relationship Id="rId19" Type="http://schemas.openxmlformats.org/officeDocument/2006/relationships/hyperlink" Target="consultantplus://offline/ref=EA44157A15EFE63F32BA650C3EB9FD7BC48648CB010718C85C9D1E3A33076676C15727461324F14D35258518E87DB94771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4157A15EFE63F32BA650C3EB9FD7BC48648CB0D0B13C15C9D1E3A33076676C15727461324F14D35258518E87DB94771G" TargetMode="External"/><Relationship Id="rId14" Type="http://schemas.openxmlformats.org/officeDocument/2006/relationships/hyperlink" Target="consultantplus://offline/ref=EA44157A15EFE63F32BA650C3EB9FD7BC48648CB0D0B1CC85C9D1E3A33076676C15727461324F14D35258518E87DB94771G" TargetMode="External"/><Relationship Id="rId22" Type="http://schemas.openxmlformats.org/officeDocument/2006/relationships/hyperlink" Target="consultantplus://offline/ref=EA44157A15EFE63F32BA650C3EB9FD7BC48648CB080F19C050C014326A0B6471CE082253027CFD492E3B8003F47FB8794471G" TargetMode="External"/><Relationship Id="rId27" Type="http://schemas.openxmlformats.org/officeDocument/2006/relationships/hyperlink" Target="consultantplus://offline/ref=EA44157A15EFE63F32BA650C3EB9FD7BC48648CB080A1BC652C014326A0B6471CE082253027CFD492E3B8003F47FB8794471G" TargetMode="External"/><Relationship Id="rId30" Type="http://schemas.openxmlformats.org/officeDocument/2006/relationships/hyperlink" Target="consultantplus://offline/ref=EA44157A15EFE63F32BA650C3EB9FD7BC48648CB080818C25EC014326A0B6471CE082253027CFD492E3B8003F47FB87944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2019-05-15T07:42:00Z</cp:lastPrinted>
  <dcterms:created xsi:type="dcterms:W3CDTF">2019-05-15T07:49:00Z</dcterms:created>
  <dcterms:modified xsi:type="dcterms:W3CDTF">2019-05-15T07:49:00Z</dcterms:modified>
</cp:coreProperties>
</file>