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 xml:space="preserve">проекту </w:t>
      </w:r>
      <w:r>
        <w:rPr>
          <w:rFonts w:ascii="Times New Roman" w:hAnsi="Times New Roman"/>
          <w:sz w:val="28"/>
          <w:szCs w:val="28"/>
        </w:rPr>
        <w:t xml:space="preserve">приказу Министерства строительства и жилищно-коммунального хозяйства</w:t>
      </w:r>
      <w:r>
        <w:rPr>
          <w:rFonts w:ascii="Times New Roman" w:hAnsi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Об утверждении форм уведомлений, необходимых </w:t>
      </w:r>
      <w:r>
        <w:rPr>
          <w:rFonts w:ascii="Times New Roman" w:hAnsi="Times New Roman"/>
          <w:sz w:val="28"/>
          <w:szCs w:val="28"/>
        </w:rPr>
        <w:t xml:space="preserve">для строительства </w:t>
      </w:r>
      <w:r>
        <w:rPr>
          <w:rFonts w:ascii="Times New Roman" w:hAnsi="Times New Roman"/>
          <w:sz w:val="28"/>
          <w:szCs w:val="28"/>
        </w:rPr>
        <w:t xml:space="preserve">или реконструкции объекта индивидуа</w:t>
      </w:r>
      <w:r>
        <w:rPr>
          <w:rFonts w:ascii="Times New Roman" w:hAnsi="Times New Roman"/>
          <w:sz w:val="28"/>
          <w:szCs w:val="28"/>
        </w:rPr>
        <w:t xml:space="preserve">льного жилищного строительства </w:t>
      </w:r>
      <w:r>
        <w:rPr>
          <w:rFonts w:ascii="Times New Roman" w:hAnsi="Times New Roman"/>
          <w:sz w:val="28"/>
          <w:szCs w:val="28"/>
        </w:rPr>
        <w:t xml:space="preserve">или садового дома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</w:t>
      </w:r>
      <w:r>
        <w:rPr>
          <w:rFonts w:ascii="Times New Roman" w:hAnsi="Times New Roman"/>
          <w:sz w:val="28"/>
          <w:szCs w:val="28"/>
        </w:rPr>
        <w:t xml:space="preserve"> с частью 4</w:t>
      </w:r>
      <w:r>
        <w:rPr>
          <w:rFonts w:ascii="Times New Roman" w:hAnsi="Times New Roman"/>
          <w:sz w:val="28"/>
          <w:szCs w:val="28"/>
        </w:rPr>
        <w:t xml:space="preserve"> статьи 3 Федерального закона</w:t>
      </w:r>
      <w:r>
        <w:rPr>
          <w:rFonts w:ascii="Times New Roman" w:hAnsi="Times New Roman"/>
          <w:sz w:val="28"/>
          <w:szCs w:val="28"/>
        </w:rPr>
        <w:t xml:space="preserve"> от 31 июля 2020 г.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247-ФЗ «Об обязательных требованиях в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нормативным правовым актом Правительства Российской Федерации, федерального органа исполнительной власти или уполномоченной организации, содержащим обязательные требования, должен предусматриваться срок его действия, который </w:t>
      </w:r>
      <w:r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не может превышать шесть лет со дня его вступления в силу, за исключением случаев установленных федеральным законом или принятым в соответствии с ним нормативным правовым актом Правительства Российской Федерации. </w:t>
      </w: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действует приказ Министерства строительства и жилищно-коммунального хозяйства Российской Федерации от 19 сентября 2018 г. № 591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</w:rPr>
        <w:t xml:space="preserve">пр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«Об утверждении форм уведомлений, необходимых для строительства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реконструкции объекта индивидуального жилищного строительства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садового дома» (далее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приказ</w:t>
      </w:r>
      <w:r>
        <w:rPr>
          <w:rFonts w:ascii="Times New Roman" w:hAnsi="Times New Roman"/>
          <w:sz w:val="28"/>
          <w:szCs w:val="28"/>
        </w:rPr>
        <w:t xml:space="preserve"> № 591/</w:t>
      </w:r>
      <w:r>
        <w:rPr>
          <w:rFonts w:ascii="Times New Roman" w:hAnsi="Times New Roman"/>
          <w:sz w:val="28"/>
          <w:szCs w:val="28"/>
        </w:rPr>
        <w:t xml:space="preserve">пр</w:t>
      </w:r>
      <w:r>
        <w:rPr>
          <w:rFonts w:ascii="Times New Roman" w:hAnsi="Times New Roman"/>
          <w:sz w:val="28"/>
          <w:szCs w:val="28"/>
        </w:rPr>
        <w:t xml:space="preserve">) со сроком действия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до 1 марта 2027 года.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связи </w:t>
      </w:r>
      <w:r>
        <w:rPr>
          <w:rFonts w:ascii="Times New Roman" w:hAnsi="Times New Roman"/>
          <w:sz w:val="28"/>
          <w:szCs w:val="28"/>
        </w:rPr>
        <w:t xml:space="preserve">необходимостью актуализации установленного приказом № 591/</w:t>
      </w:r>
      <w:r>
        <w:rPr>
          <w:rFonts w:ascii="Times New Roman" w:hAnsi="Times New Roman"/>
          <w:sz w:val="28"/>
          <w:szCs w:val="28"/>
        </w:rPr>
        <w:t xml:space="preserve">пр</w:t>
      </w:r>
      <w:r>
        <w:rPr>
          <w:rFonts w:ascii="Times New Roman" w:hAnsi="Times New Roman"/>
          <w:sz w:val="28"/>
          <w:szCs w:val="28"/>
        </w:rPr>
        <w:t xml:space="preserve"> срока </w:t>
      </w:r>
      <w:r>
        <w:rPr>
          <w:rFonts w:ascii="Times New Roman" w:hAnsi="Times New Roman"/>
          <w:sz w:val="28"/>
          <w:szCs w:val="28"/>
        </w:rPr>
        <w:t xml:space="preserve">Минстроем России подготовлен проект приказа</w:t>
      </w:r>
      <w:r>
        <w:rPr>
          <w:rFonts w:ascii="Times New Roman" w:hAnsi="Times New Roman"/>
          <w:sz w:val="28"/>
          <w:szCs w:val="28"/>
        </w:rPr>
        <w:t xml:space="preserve"> Минстроя России «</w:t>
      </w:r>
      <w:r>
        <w:rPr>
          <w:rFonts w:ascii="Times New Roman" w:hAnsi="Times New Roman"/>
          <w:sz w:val="28"/>
          <w:szCs w:val="28"/>
        </w:rPr>
        <w:t xml:space="preserve">Об утверждении форм уведомлений, необходимых для строительства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реконструкции объекта индивидуального жилищного строительства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с</w:t>
      </w:r>
      <w:r>
        <w:rPr>
          <w:rFonts w:ascii="Times New Roman" w:hAnsi="Times New Roman"/>
          <w:sz w:val="28"/>
          <w:szCs w:val="28"/>
        </w:rPr>
        <w:t xml:space="preserve">адового дома»</w:t>
      </w:r>
      <w:r>
        <w:rPr>
          <w:rFonts w:ascii="Times New Roman" w:hAnsi="Times New Roman"/>
          <w:sz w:val="28"/>
          <w:szCs w:val="28"/>
        </w:rPr>
        <w:t xml:space="preserve">, которым предусматривается</w:t>
      </w:r>
      <w:r>
        <w:rPr>
          <w:rFonts w:ascii="Times New Roman" w:hAnsi="Times New Roman"/>
          <w:sz w:val="28"/>
          <w:szCs w:val="28"/>
        </w:rPr>
        <w:t xml:space="preserve"> утверждение:</w:t>
      </w: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уведомления о планируемых строительстве или реконструкции объекта индивидуального жилищного строительства или садового дома;</w:t>
      </w: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уведомления о несоответствии указанных в уведомлении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(или) недопустимости размещения объекта индивидуального жилищного строительства или садового дома на земельном участке;</w:t>
      </w: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уведомления об изменении параметров планируемого строительства или реконструкции объекта индивидуального жилищного строительства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садового дома;</w:t>
      </w: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уведомления об окончании строительства </w:t>
      </w:r>
      <w:r>
        <w:rPr>
          <w:rFonts w:ascii="Times New Roman" w:hAnsi="Times New Roman"/>
          <w:sz w:val="28"/>
          <w:szCs w:val="28"/>
        </w:rPr>
        <w:t xml:space="preserve">или реконструкции объекта индивидуального жилищного строительства или садового дома;</w:t>
      </w: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роекта приказа не потребует </w:t>
      </w:r>
      <w:r>
        <w:rPr>
          <w:rFonts w:ascii="Times New Roman" w:hAnsi="Times New Roman"/>
          <w:sz w:val="28"/>
          <w:szCs w:val="28"/>
        </w:rPr>
        <w:t xml:space="preserve">дополнительных расходов из </w:t>
      </w:r>
      <w:r>
        <w:rPr>
          <w:rFonts w:ascii="Times New Roman" w:hAnsi="Times New Roman"/>
          <w:sz w:val="28"/>
          <w:szCs w:val="28"/>
        </w:rPr>
        <w:t xml:space="preserve">средств федерального бюджета и бюджетов субъектов Российской Федерации.</w:t>
      </w:r>
    </w:p>
    <w:p>
      <w:pPr>
        <w:spacing w:after="0" w:line="240" w:lineRule="auto"/>
      </w:pPr>
    </w:p>
    <w:sectPr>
      <w:headerReference w:type="default" r:id="rId8"/>
      <w:pgSz w:w="11905" w:h="16838"/>
      <w:pgMar w:top="1134" w:right="567" w:bottom="1134" w:left="1134" w:header="720" w:footer="720" w:gutter="0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129326251"/>
      <w:docPartObj>
        <w:docPartGallery w:val="Page Numbers (Top of Page)"/>
        <w:docPartUnique w:val="true"/>
      </w:docPartObj>
    </w:sdtPr>
    <w:sdtEndPr>
      <w:rPr>
        <w:rFonts w:ascii="Times New Roman" w:hAnsi="Times New Roman"/>
        <w:sz w:val="28"/>
        <w:szCs w:val="28"/>
      </w:rPr>
    </w:sdtEndPr>
    <w:sdtContent>
      <w:p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2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rFonts w:ascii="Calibri" w:hAnsi="Calibri" w:eastAsia="Calibri" w:cs="Times New Roman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onsPlusTitle" w:customStyle="1">
    <w:name w:val="ConsPlusTitle"/>
    <w:pPr>
      <w:widowControl w:val="off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  <w:rPr>
      <w:rFonts w:ascii="Calibri" w:hAnsi="Calibri" w:eastAsia="Calibri" w:cs="Times New Roman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2297</Characters>
  <CharactersWithSpaces>2694</CharactersWithSpaces>
  <Company/>
  <DocSecurity>0</DocSecurity>
  <HyperlinksChanged>false</HyperlinksChanged>
  <Lines>19</Lines>
  <LinksUpToDate>false</LinksUpToDate>
  <Pages>2</Pages>
  <Paragraphs>5</Paragraphs>
  <ScaleCrop>false</ScaleCrop>
  <SharedDoc>false</SharedDoc>
  <Template>Normal</Template>
  <TotalTime>0</TotalTime>
  <Words>402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Головина Наталья Владимировна</dc:creator>
  <cp:keywords/>
  <dc:description/>
  <cp:lastModifiedBy>darya.shershneva</cp:lastModifiedBy>
  <cp:revision>3</cp:revision>
  <dcterms:created xsi:type="dcterms:W3CDTF">2026-05-08T08:35:00Z</dcterms:created>
  <dcterms:modified xsi:type="dcterms:W3CDTF">2026-05-12T08:48:00Z</dcterms:modified>
</cp:coreProperties>
</file>