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A5" w:rsidRDefault="009D3FCA">
      <w:pPr>
        <w:spacing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24DA5" w:rsidRDefault="009D3FCA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4DA5" w:rsidRDefault="00924DA5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A5" w:rsidRDefault="00924DA5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A5" w:rsidRDefault="009D3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924DA5" w:rsidRDefault="009D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4DA5" w:rsidRDefault="00924D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A5" w:rsidRDefault="009D3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202__ г. № ___</w:t>
      </w:r>
    </w:p>
    <w:p w:rsidR="00924DA5" w:rsidRDefault="00924DA5">
      <w:pPr>
        <w:spacing w:after="0" w:line="240" w:lineRule="auto"/>
        <w:jc w:val="center"/>
        <w:rPr>
          <w:sz w:val="28"/>
          <w:szCs w:val="28"/>
        </w:rPr>
      </w:pPr>
    </w:p>
    <w:p w:rsidR="00924DA5" w:rsidRDefault="00924DA5">
      <w:pPr>
        <w:spacing w:after="0" w:line="240" w:lineRule="auto"/>
        <w:jc w:val="center"/>
        <w:rPr>
          <w:sz w:val="28"/>
          <w:szCs w:val="28"/>
        </w:rPr>
      </w:pPr>
    </w:p>
    <w:p w:rsidR="00924DA5" w:rsidRDefault="009D3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924DA5" w:rsidRDefault="00924DA5">
      <w:pPr>
        <w:spacing w:after="0" w:line="240" w:lineRule="auto"/>
        <w:jc w:val="center"/>
        <w:rPr>
          <w:sz w:val="28"/>
          <w:szCs w:val="28"/>
        </w:rPr>
      </w:pPr>
    </w:p>
    <w:p w:rsidR="00924DA5" w:rsidRDefault="009D3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/>
          <w:sz w:val="28"/>
          <w:szCs w:val="28"/>
        </w:rPr>
        <w:br/>
        <w:t>Российской Федерации от 29 ноября 1999 г. № 1309</w:t>
      </w:r>
    </w:p>
    <w:p w:rsidR="00924DA5" w:rsidRDefault="0092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A5" w:rsidRDefault="0092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A5" w:rsidRDefault="009D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4DA5" w:rsidRDefault="009D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Порядок создания убежищ и иных объектов гражданской обороны, утвержденный постановлением Правительства Российской Федерации от 29 ноября 1999 г. № 1309 «О порядке создания убежищ и иных объектов гражданской обороны» (Собрание законодательства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1999, № 49, ст. 6000; 2015, № 30, ст. 4608; 2019, № 44, ст. 6223).</w:t>
      </w:r>
    </w:p>
    <w:p w:rsidR="00924DA5" w:rsidRDefault="00924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highlight w:val="yellow"/>
        </w:rPr>
      </w:pPr>
    </w:p>
    <w:p w:rsidR="00924DA5" w:rsidRDefault="00924DA5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A5" w:rsidRDefault="009D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24DA5" w:rsidRDefault="009D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38" w:rsidRDefault="00FE2138" w:rsidP="00FE2138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E2138" w:rsidRDefault="00FE2138" w:rsidP="00FE2138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E2138" w:rsidRDefault="00FE2138" w:rsidP="00FE2138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E2138" w:rsidRDefault="00FE2138" w:rsidP="00FE2138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от                       г.  №</w:t>
      </w:r>
    </w:p>
    <w:p w:rsidR="00FE2138" w:rsidRDefault="00FE2138" w:rsidP="00FE2138">
      <w:pPr>
        <w:spacing w:before="1400" w:after="120" w:line="240" w:lineRule="auto"/>
        <w:jc w:val="center"/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E2138" w:rsidRDefault="00FE2138" w:rsidP="00FE213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Порядок создания убежищ </w:t>
      </w:r>
    </w:p>
    <w:p w:rsidR="00FE2138" w:rsidRDefault="00FE2138" w:rsidP="00FE2138">
      <w:pPr>
        <w:spacing w:after="48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иных объектов гражданской обороны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 В пункте 2: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 абзац первый изложить в следующей редакции: 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«Объект гражданской обороны - здание, сооружение или их часть, помещение или комплекс помещений, предназначенные для обеспечения проведения мероприятий по гражданской обороне.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объектам гражданской обороны относятся:».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б) после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абзаца восьмого дополнить абзацем следующего содержания: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«заглубленное помещение, приспособленное для укрытия населения -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здания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сооружения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(включая метрополитен) либо их части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полностью или частично заглубленн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грунт, ограниченн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ограждающими и несущими строительными конструкциями, 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предназначенные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защиты населения от фугасного и осколочного действия обычных средств поражения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;»;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в) абзац второй изложить в следующей редакции: 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ядерного, химического, биологического оружия и обычных средств поражения, поражающих концентраций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химически опасных веществ на потенциально опасных объектах, биологических средств поражения, патогенных микроорганизмов и токсинов при авариях на потенциально опасных биологических объектах, ионизирующих излучений при радиационных авариях,                а также от высоких температур и продуктов горения при пожарах;»;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в абзаце третьем слова «заражении (загрязнении)» заменить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словом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«загрязнении»;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в абзаце шестом слова «заражения (загрязнения)» заменить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словом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«загрязнени</w:t>
      </w:r>
      <w:r w:rsidR="00AC2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FE2138" w:rsidRPr="00B64166" w:rsidRDefault="00FE2138" w:rsidP="00FE2138">
      <w:pPr>
        <w:spacing w:after="0" w:line="240" w:lineRule="auto"/>
        <w:ind w:firstLine="709"/>
        <w:jc w:val="both"/>
      </w:pPr>
      <w:r w:rsidRPr="00B64166">
        <w:rPr>
          <w:rFonts w:ascii="Times New Roman" w:hAnsi="Times New Roman" w:cs="Times New Roman"/>
          <w:color w:val="000000"/>
          <w:spacing w:val="-2"/>
          <w:sz w:val="28"/>
          <w:szCs w:val="28"/>
        </w:rPr>
        <w:t>2. В пункте 3:</w:t>
      </w:r>
    </w:p>
    <w:p w:rsidR="00FE2138" w:rsidRPr="00B64166" w:rsidRDefault="00AC212C" w:rsidP="00AC21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абзацах пять, </w:t>
      </w:r>
      <w:r w:rsidR="00FE2138" w:rsidRPr="00B64166">
        <w:rPr>
          <w:rFonts w:ascii="Times New Roman" w:hAnsi="Times New Roman" w:cs="Times New Roman"/>
          <w:spacing w:val="-2"/>
          <w:sz w:val="28"/>
          <w:szCs w:val="28"/>
        </w:rPr>
        <w:t>шесть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восемь и девять слова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«заражени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(загрязнени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)» заменить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словом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«загрязнени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FE2138" w:rsidRPr="00B6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Пункт 4 изложить в следующей редакции: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«4. Для совместного укрытия населения, неуказанного в пункте 3 настоящего Порядка, и наибольшей работающей смены организации, обеспечивающей прием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 укрытие населения, используются имеющиеся защитные сооружения гражданской обороны, а при их отсутствии приспосабливаются в мирное время, при приведении гражданской обороны в готовность к ее ведению и в ходе ее ведения в период мобилизации и в военное время для укрытия населения заглубленные помещения.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 населением понимаются граждане Российской Федерации, иностранные граждане и лица без гражданства, находящиеся на территории Российской Федерации.».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 В пункте 8: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а) абзац второй изложить в следующей редакции: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«определяют общую потребность в объектах гражданской обороны, необходимых для обеспечения выполнения мероприятий по гражданской обороне, в том числе для организаций, находящихся в сфере их ведения»;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б) 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абзац третий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изложить в следующей редакции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: 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«организуют и осуществляют мероприятия по созданию объектов гражданской обороны, а также по сохранению и поддержанию в состоянии готовности                            к использованию существующих объектов гражданской обороны;»;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в) 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в абзаце пятом </w:t>
      </w:r>
      <w:r>
        <w:rPr>
          <w:rFonts w:ascii="Times New Roman" w:hAnsi="Times New Roman" w:cs="Times New Roman"/>
          <w:spacing w:val="-2"/>
          <w:sz w:val="28"/>
          <w:szCs w:val="28"/>
        </w:rPr>
        <w:t>слово «постоянной» исключить.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5. В пункте 9: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а) абзац второй изложить в следующей редакции: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«по согласованию с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определяют общую потребность в объектах гражданской обороны;»;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б) в абзацах третьем и четвертом слово «постоянной» исключить.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6. В пункте 10:</w:t>
      </w:r>
    </w:p>
    <w:p w:rsidR="00826D9C" w:rsidRDefault="00826D9C" w:rsidP="00826D9C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) в абзаце третьем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слово «постоянной» исключить, 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после слов «готовности 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к использованию» дополнить словами «и по поддержанию в состоянии постоянной готовности к использованию убежищ, создаваемых в соответствии с абзацами 2 и 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 пункта 3 настоящего Порядка»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б) абзац четвертый после слов «гражданской обороны» дополнить словами «, находящихся в собственности или праве владения по основаниям, предусмотренным законом или договором»;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Пункт 12 изложить в следующей редакции: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«Создание объектов гражданской обороны осуществляется путем: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строительства новых объектов гражданской обороны;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реконструкции, капитального ремонта существующих объектов капитального строительства или их частей с целью приведения в соответствие с требованиями, предъявляемыми к объектам гражданской обороны (приспособление);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подтверждения соответствия объекта капитального строительства или его частей требованиям, предъявляемым к объектам гражданской обороны;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 xml:space="preserve">приспособления под защитные сооружения гражданской обороны реконструируемых, вновь строящихся и эксплуатируемых станций и линий </w:t>
      </w:r>
      <w:r>
        <w:rPr>
          <w:rStyle w:val="a9"/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метрополитена, а также</w:t>
      </w:r>
      <w:r>
        <w:rPr>
          <w:rFonts w:ascii="Times New Roman" w:eastAsia="PT Astra Serif;Times New Roman" w:hAnsi="Times New Roman" w:cs="Times New Roman"/>
          <w:color w:val="000000"/>
          <w:spacing w:val="-2"/>
          <w:sz w:val="28"/>
          <w:szCs w:val="28"/>
        </w:rPr>
        <w:t> вновь строящихся и реконструируемых подземных горных выработок;</w:t>
      </w:r>
    </w:p>
    <w:p w:rsidR="00FE2138" w:rsidRDefault="00FE2138" w:rsidP="00FE2138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возведения объектов с применением полносборных сооружений и конструкций, в том числе блок-модульного типа или других материалов.».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Liberation Serif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lastRenderedPageBreak/>
        <w:t xml:space="preserve">8. В </w:t>
      </w: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пункте 14: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 xml:space="preserve">а) </w:t>
      </w:r>
      <w:r>
        <w:rPr>
          <w:rFonts w:ascii="Times New Roman" w:eastAsia="Liberation Serif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в абзацах втором и шестом слово «постоянной» исключить;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б) абзац третий изложить в следующей редакции: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«организует проведение оценки соответствия объектов капитального строительства или их частей требованиям, предъявляемым к объектам гражданской обороны;</w:t>
      </w:r>
    </w:p>
    <w:p w:rsidR="00FE2138" w:rsidRDefault="00FE2138" w:rsidP="00FE2138">
      <w:pPr>
        <w:spacing w:after="0" w:line="240" w:lineRule="auto"/>
        <w:ind w:firstLine="709"/>
        <w:jc w:val="both"/>
      </w:pPr>
      <w:r>
        <w:rPr>
          <w:rFonts w:ascii="Times New Roman" w:eastAsia="PT Astra Serif;Times New Roman" w:hAnsi="Times New Roman" w:cs="Times New Roman"/>
          <w:color w:val="000000"/>
          <w:spacing w:val="-2"/>
          <w:kern w:val="2"/>
          <w:sz w:val="28"/>
          <w:szCs w:val="28"/>
          <w:lang w:eastAsia="zh-CN" w:bidi="hi-IN"/>
        </w:rPr>
        <w:t>организует согласование исходных данных для разработки мероприятий                  по гражданской обороне при проектировании объектов гражданской обороны и учете их создания в составе документов территориального планирования;».</w:t>
      </w:r>
    </w:p>
    <w:p w:rsidR="00FE2138" w:rsidRDefault="00FE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138" w:rsidSect="00FE2138">
      <w:headerReference w:type="default" r:id="rId6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F1" w:rsidRDefault="005038F1" w:rsidP="00FE2138">
      <w:pPr>
        <w:spacing w:after="0" w:line="240" w:lineRule="auto"/>
      </w:pPr>
      <w:r>
        <w:separator/>
      </w:r>
    </w:p>
  </w:endnote>
  <w:endnote w:type="continuationSeparator" w:id="0">
    <w:p w:rsidR="005038F1" w:rsidRDefault="005038F1" w:rsidP="00F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F1" w:rsidRDefault="005038F1" w:rsidP="00FE2138">
      <w:pPr>
        <w:spacing w:after="0" w:line="240" w:lineRule="auto"/>
      </w:pPr>
      <w:r>
        <w:separator/>
      </w:r>
    </w:p>
  </w:footnote>
  <w:footnote w:type="continuationSeparator" w:id="0">
    <w:p w:rsidR="005038F1" w:rsidRDefault="005038F1" w:rsidP="00FE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9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2138" w:rsidRPr="00826D9C" w:rsidRDefault="00FE2138">
        <w:pPr>
          <w:pStyle w:val="aa"/>
          <w:jc w:val="center"/>
          <w:rPr>
            <w:sz w:val="36"/>
          </w:rPr>
        </w:pPr>
      </w:p>
      <w:p w:rsidR="00FE2138" w:rsidRPr="00826D9C" w:rsidRDefault="00FE2138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826D9C">
          <w:rPr>
            <w:rFonts w:ascii="Times New Roman" w:hAnsi="Times New Roman" w:cs="Times New Roman"/>
            <w:sz w:val="24"/>
          </w:rPr>
          <w:fldChar w:fldCharType="begin"/>
        </w:r>
        <w:r w:rsidRPr="00826D9C">
          <w:rPr>
            <w:rFonts w:ascii="Times New Roman" w:hAnsi="Times New Roman" w:cs="Times New Roman"/>
            <w:sz w:val="24"/>
          </w:rPr>
          <w:instrText>PAGE   \* MERGEFORMAT</w:instrText>
        </w:r>
        <w:r w:rsidRPr="00826D9C">
          <w:rPr>
            <w:rFonts w:ascii="Times New Roman" w:hAnsi="Times New Roman" w:cs="Times New Roman"/>
            <w:sz w:val="24"/>
          </w:rPr>
          <w:fldChar w:fldCharType="separate"/>
        </w:r>
        <w:r w:rsidR="00025473">
          <w:rPr>
            <w:rFonts w:ascii="Times New Roman" w:hAnsi="Times New Roman" w:cs="Times New Roman"/>
            <w:noProof/>
            <w:sz w:val="24"/>
          </w:rPr>
          <w:t>4</w:t>
        </w:r>
        <w:r w:rsidRPr="00826D9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E2138" w:rsidRDefault="00FE213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A5"/>
    <w:rsid w:val="00025473"/>
    <w:rsid w:val="005038F1"/>
    <w:rsid w:val="00826D9C"/>
    <w:rsid w:val="00924DA5"/>
    <w:rsid w:val="009D3FCA"/>
    <w:rsid w:val="00AC212C"/>
    <w:rsid w:val="00C05257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58086-1E6A-486F-A96F-A5EE732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7035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C7035B"/>
    <w:pPr>
      <w:spacing w:after="140"/>
    </w:pPr>
  </w:style>
  <w:style w:type="paragraph" w:styleId="a5">
    <w:name w:val="List"/>
    <w:basedOn w:val="a4"/>
    <w:rsid w:val="00C7035B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7035B"/>
    <w:pPr>
      <w:suppressLineNumbers/>
    </w:pPr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C7035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EF5AFF"/>
    <w:pPr>
      <w:ind w:left="720"/>
      <w:contextualSpacing/>
    </w:pPr>
  </w:style>
  <w:style w:type="character" w:styleId="a9">
    <w:name w:val="Emphasis"/>
    <w:qFormat/>
    <w:rsid w:val="00FE2138"/>
    <w:rPr>
      <w:i/>
      <w:iCs/>
    </w:rPr>
  </w:style>
  <w:style w:type="paragraph" w:customStyle="1" w:styleId="ConsPlusNormal">
    <w:name w:val="ConsPlusNormal"/>
    <w:qFormat/>
    <w:rsid w:val="00FE2138"/>
    <w:pPr>
      <w:widowControl w:val="0"/>
    </w:pPr>
    <w:rPr>
      <w:rFonts w:ascii="Arial" w:eastAsia="Liberation Serif" w:hAnsi="Arial" w:cs="Liberation Serif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FE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2138"/>
  </w:style>
  <w:style w:type="paragraph" w:styleId="ac">
    <w:name w:val="footer"/>
    <w:basedOn w:val="a"/>
    <w:link w:val="ad"/>
    <w:uiPriority w:val="99"/>
    <w:unhideWhenUsed/>
    <w:rsid w:val="00FE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Дарья Александровна Кравченко</cp:lastModifiedBy>
  <cp:revision>5</cp:revision>
  <dcterms:created xsi:type="dcterms:W3CDTF">2024-03-13T12:50:00Z</dcterms:created>
  <dcterms:modified xsi:type="dcterms:W3CDTF">2024-10-01T15:46:00Z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