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F7" w:rsidRDefault="003B28F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B28F7" w:rsidRDefault="003B28F7">
      <w:pPr>
        <w:widowControl w:val="0"/>
        <w:autoSpaceDE w:val="0"/>
        <w:autoSpaceDN w:val="0"/>
        <w:adjustRightInd w:val="0"/>
        <w:spacing w:after="0" w:line="240" w:lineRule="auto"/>
        <w:jc w:val="both"/>
        <w:outlineLvl w:val="0"/>
        <w:rPr>
          <w:rFonts w:ascii="Calibri" w:hAnsi="Calibri" w:cs="Calibri"/>
        </w:rPr>
      </w:pPr>
    </w:p>
    <w:p w:rsidR="003B28F7" w:rsidRDefault="003B28F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30 июля 2013 г. N 29201</w:t>
      </w:r>
    </w:p>
    <w:p w:rsidR="003B28F7" w:rsidRDefault="003B28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3B28F7" w:rsidRDefault="003B28F7">
      <w:pPr>
        <w:widowControl w:val="0"/>
        <w:autoSpaceDE w:val="0"/>
        <w:autoSpaceDN w:val="0"/>
        <w:adjustRightInd w:val="0"/>
        <w:spacing w:after="0" w:line="240" w:lineRule="auto"/>
        <w:jc w:val="center"/>
        <w:rPr>
          <w:rFonts w:ascii="Calibri" w:hAnsi="Calibri" w:cs="Calibri"/>
          <w:b/>
          <w:bCs/>
        </w:rPr>
      </w:pPr>
    </w:p>
    <w:p w:rsidR="003B28F7" w:rsidRDefault="003B2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B28F7" w:rsidRDefault="003B2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мая 2013 г. N 290</w:t>
      </w:r>
    </w:p>
    <w:p w:rsidR="003B28F7" w:rsidRDefault="003B28F7">
      <w:pPr>
        <w:widowControl w:val="0"/>
        <w:autoSpaceDE w:val="0"/>
        <w:autoSpaceDN w:val="0"/>
        <w:adjustRightInd w:val="0"/>
        <w:spacing w:after="0" w:line="240" w:lineRule="auto"/>
        <w:jc w:val="center"/>
        <w:rPr>
          <w:rFonts w:ascii="Calibri" w:hAnsi="Calibri" w:cs="Calibri"/>
          <w:b/>
          <w:bCs/>
        </w:rPr>
      </w:pPr>
    </w:p>
    <w:p w:rsidR="003B28F7" w:rsidRDefault="003B2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ФОРМЫ СВОДНОГО ОТЧЕТА</w:t>
      </w:r>
    </w:p>
    <w:p w:rsidR="003B28F7" w:rsidRDefault="003B2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ОЦЕНКИ РЕГУЛИРУЮЩЕГО ВОЗДЕЙСТВИЯ, ФОРМЫ</w:t>
      </w:r>
    </w:p>
    <w:p w:rsidR="003B28F7" w:rsidRDefault="003B2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ОБ ОЦЕНКЕ РЕГУЛИРУЮЩЕГО ВОЗДЕЙСТВИЯ, МЕТОДИКИ</w:t>
      </w:r>
    </w:p>
    <w:p w:rsidR="003B28F7" w:rsidRDefault="003B2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7"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сводного отчета о проведении оценки регулирующего воздействия </w:t>
      </w:r>
      <w:hyperlink w:anchor="Par35" w:history="1">
        <w:r>
          <w:rPr>
            <w:rFonts w:ascii="Calibri" w:hAnsi="Calibri" w:cs="Calibri"/>
            <w:color w:val="0000FF"/>
          </w:rPr>
          <w:t>(приложение N 1)</w:t>
        </w:r>
      </w:hyperlink>
      <w:r>
        <w:rPr>
          <w:rFonts w:ascii="Calibri" w:hAnsi="Calibri" w:cs="Calibri"/>
        </w:rPr>
        <w:t>;</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заключения об оценке регулирующего воздействия </w:t>
      </w:r>
      <w:hyperlink w:anchor="Par624" w:history="1">
        <w:r>
          <w:rPr>
            <w:rFonts w:ascii="Calibri" w:hAnsi="Calibri" w:cs="Calibri"/>
            <w:color w:val="0000FF"/>
          </w:rPr>
          <w:t>(приложение N 2)</w:t>
        </w:r>
      </w:hyperlink>
      <w:r>
        <w:rPr>
          <w:rFonts w:ascii="Calibri" w:hAnsi="Calibri" w:cs="Calibri"/>
        </w:rPr>
        <w:t>;</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оценки регулирующего воздействия </w:t>
      </w:r>
      <w:hyperlink w:anchor="Par754" w:history="1">
        <w:r>
          <w:rPr>
            <w:rFonts w:ascii="Calibri" w:hAnsi="Calibri" w:cs="Calibri"/>
            <w:color w:val="0000FF"/>
          </w:rPr>
          <w:t>(приложение N 3)</w:t>
        </w:r>
      </w:hyperlink>
      <w:r>
        <w:rPr>
          <w:rFonts w:ascii="Calibri" w:hAnsi="Calibri" w:cs="Calibri"/>
        </w:rPr>
        <w:t>.</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B28F7" w:rsidRDefault="003B28F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3B28F7" w:rsidRDefault="003B28F7">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статс-секретаря - заместителя Министра Фомичева О.В.</w:t>
      </w: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t>А.Р.БЕЛОУСОВ</w:t>
      </w: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N 1</w:t>
      </w: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290</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pStyle w:val="ConsPlusNonformat"/>
      </w:pPr>
      <w:bookmarkStart w:id="2" w:name="Par35"/>
      <w:bookmarkEnd w:id="2"/>
      <w:r>
        <w:t xml:space="preserve">                                   ФОРМА</w:t>
      </w:r>
    </w:p>
    <w:p w:rsidR="003B28F7" w:rsidRDefault="003B28F7">
      <w:pPr>
        <w:pStyle w:val="ConsPlusNonformat"/>
      </w:pPr>
      <w:r>
        <w:t xml:space="preserve">       сводного отчета о проведении оценки регулирующего воздействия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│N (присваивается │Сроки проведения публичного обсуждения проекта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│системой         │начало: "__" ___________ 20__ г.;                      │</w:t>
      </w:r>
    </w:p>
    <w:p w:rsidR="003B28F7" w:rsidRDefault="003B28F7">
      <w:pPr>
        <w:pStyle w:val="ConsPlusCell"/>
        <w:rPr>
          <w:rFonts w:ascii="Courier New" w:hAnsi="Courier New" w:cs="Courier New"/>
          <w:sz w:val="20"/>
          <w:szCs w:val="20"/>
        </w:rPr>
      </w:pPr>
      <w:r>
        <w:rPr>
          <w:rFonts w:ascii="Courier New" w:hAnsi="Courier New" w:cs="Courier New"/>
          <w:sz w:val="20"/>
          <w:szCs w:val="20"/>
        </w:rPr>
        <w:t>│автоматически)   │окончание: "__" ___________ 20__ г.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3" w:name="Par44"/>
      <w:bookmarkEnd w:id="3"/>
      <w:r>
        <w:t xml:space="preserve">                            1. Общая информация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││1.1.│ Федеральный орган исполнительной власти (далее - разработчик):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(указываются полное и краткое наименования)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││1.2.│ Сведения    о    федеральных   органах   исполнительной   власти -│</w:t>
      </w:r>
    </w:p>
    <w:p w:rsidR="003B28F7" w:rsidRDefault="003B28F7">
      <w:pPr>
        <w:pStyle w:val="ConsPlusCell"/>
        <w:rPr>
          <w:rFonts w:ascii="Courier New" w:hAnsi="Courier New" w:cs="Courier New"/>
          <w:sz w:val="20"/>
          <w:szCs w:val="20"/>
        </w:rPr>
      </w:pPr>
      <w:r>
        <w:rPr>
          <w:rFonts w:ascii="Courier New" w:hAnsi="Courier New" w:cs="Courier New"/>
          <w:sz w:val="20"/>
          <w:szCs w:val="20"/>
        </w:rPr>
        <w:t>│└────┘ соисполнителях: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(указываются полное и краткое наименования)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││1.3.│ Вид и наименование проекта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││1.4.│ Краткое   описание   проблемы,   на   решение   которой  направлен│</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предлагаемый способ регулирования: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││1.5.│ Основание для разработки проекта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││1.6.│ Краткое описание целей предлагаемого регулирования: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││1.7.│ Краткое описание предлагаемого способа регулирования: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lastRenderedPageBreak/>
        <w:t>││1.8.│ Контактная информация исполнителя разработчика: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│Ф.И.О.: _______________________________________________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│Должность: ____________________________________________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│Тел.: __________________________________________________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│Адрес электронной почты: _______________________________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4" w:name="Par102"/>
      <w:bookmarkEnd w:id="4"/>
      <w:r>
        <w:t xml:space="preserve">             2. Степень регулирующего воздействия проекта акта</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││2.1.│ Степень регулирующего воздействия проекта│ высокая/средняя/низкая │</w:t>
      </w:r>
    </w:p>
    <w:p w:rsidR="003B28F7" w:rsidRDefault="003B28F7">
      <w:pPr>
        <w:pStyle w:val="ConsPlusCell"/>
        <w:rPr>
          <w:rFonts w:ascii="Courier New" w:hAnsi="Courier New" w:cs="Courier New"/>
          <w:sz w:val="20"/>
          <w:szCs w:val="20"/>
        </w:rPr>
      </w:pPr>
      <w:r>
        <w:rPr>
          <w:rFonts w:ascii="Courier New" w:hAnsi="Courier New" w:cs="Courier New"/>
          <w:sz w:val="20"/>
          <w:szCs w:val="20"/>
        </w:rPr>
        <w:t>│└────┘ акта: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││2.2.│ Обоснование   отнесения   проекта   акта  к  определенной  степени│</w:t>
      </w:r>
    </w:p>
    <w:p w:rsidR="003B28F7" w:rsidRDefault="003B28F7">
      <w:pPr>
        <w:pStyle w:val="ConsPlusCell"/>
        <w:rPr>
          <w:rFonts w:ascii="Courier New" w:hAnsi="Courier New" w:cs="Courier New"/>
          <w:sz w:val="20"/>
          <w:szCs w:val="20"/>
        </w:rPr>
      </w:pPr>
      <w:r>
        <w:rPr>
          <w:rFonts w:ascii="Courier New" w:hAnsi="Courier New" w:cs="Courier New"/>
          <w:sz w:val="20"/>
          <w:szCs w:val="20"/>
        </w:rPr>
        <w:t xml:space="preserve">│└────┘ регулирующего воздействия </w:t>
      </w:r>
      <w:hyperlink w:anchor="Par606" w:history="1">
        <w:r>
          <w:rPr>
            <w:rFonts w:ascii="Courier New" w:hAnsi="Courier New" w:cs="Courier New"/>
            <w:color w:val="0000FF"/>
            <w:sz w:val="20"/>
            <w:szCs w:val="20"/>
          </w:rPr>
          <w:t>&lt;1&gt;</w:t>
        </w:r>
      </w:hyperlink>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5" w:name="Par116"/>
      <w:bookmarkEnd w:id="5"/>
      <w:r>
        <w:t xml:space="preserve">            3. Описание проблемы, на решение которой направлен</w:t>
      </w:r>
    </w:p>
    <w:p w:rsidR="003B28F7" w:rsidRDefault="003B28F7">
      <w:pPr>
        <w:pStyle w:val="ConsPlusNonformat"/>
      </w:pPr>
      <w:r>
        <w:t xml:space="preserve">      предлагаемый способ регулирования, оценка негативных эффектов,</w:t>
      </w:r>
    </w:p>
    <w:p w:rsidR="003B28F7" w:rsidRDefault="003B28F7">
      <w:pPr>
        <w:pStyle w:val="ConsPlusNonformat"/>
      </w:pPr>
      <w:r>
        <w:t xml:space="preserve">          возникающих в связи с наличием рассматриваемой проблемы</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││3.1.│ Описание  проблемы,  на  решение  которой  направлен  предлагаемый│</w:t>
      </w:r>
    </w:p>
    <w:p w:rsidR="003B28F7" w:rsidRDefault="003B28F7">
      <w:pPr>
        <w:pStyle w:val="ConsPlusCell"/>
        <w:rPr>
          <w:rFonts w:ascii="Courier New" w:hAnsi="Courier New" w:cs="Courier New"/>
          <w:sz w:val="20"/>
          <w:szCs w:val="20"/>
        </w:rPr>
      </w:pPr>
      <w:r>
        <w:rPr>
          <w:rFonts w:ascii="Courier New" w:hAnsi="Courier New" w:cs="Courier New"/>
          <w:sz w:val="20"/>
          <w:szCs w:val="20"/>
        </w:rPr>
        <w:t>│└────┘ способ регулирования, условий и факторов ее существования: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bookmarkStart w:id="6" w:name="Par128"/>
      <w:bookmarkEnd w:id="6"/>
      <w:r>
        <w:rPr>
          <w:rFonts w:ascii="Courier New" w:hAnsi="Courier New" w:cs="Courier New"/>
          <w:sz w:val="20"/>
          <w:szCs w:val="20"/>
        </w:rPr>
        <w:t>││3.2.│ Негативные эффекты, возникающие в связи с наличием проблемы: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bookmarkStart w:id="7" w:name="Par134"/>
      <w:bookmarkEnd w:id="7"/>
      <w:r>
        <w:rPr>
          <w:rFonts w:ascii="Courier New" w:hAnsi="Courier New" w:cs="Courier New"/>
          <w:sz w:val="20"/>
          <w:szCs w:val="20"/>
        </w:rPr>
        <w:t>││3.3.│ Информация  о  возникновении,  выявлении проблемы, принятых мерах,│</w:t>
      </w:r>
    </w:p>
    <w:p w:rsidR="003B28F7" w:rsidRDefault="003B28F7">
      <w:pPr>
        <w:pStyle w:val="ConsPlusCell"/>
        <w:rPr>
          <w:rFonts w:ascii="Courier New" w:hAnsi="Courier New" w:cs="Courier New"/>
          <w:sz w:val="20"/>
          <w:szCs w:val="20"/>
        </w:rPr>
      </w:pPr>
      <w:r>
        <w:rPr>
          <w:rFonts w:ascii="Courier New" w:hAnsi="Courier New" w:cs="Courier New"/>
          <w:sz w:val="20"/>
          <w:szCs w:val="20"/>
        </w:rPr>
        <w:t>│└────┘ направленных  на  ее  решение,  а  также  затраченных  ресурсах  и│</w:t>
      </w:r>
    </w:p>
    <w:p w:rsidR="003B28F7" w:rsidRDefault="003B28F7">
      <w:pPr>
        <w:pStyle w:val="ConsPlusCell"/>
        <w:rPr>
          <w:rFonts w:ascii="Courier New" w:hAnsi="Courier New" w:cs="Courier New"/>
          <w:sz w:val="20"/>
          <w:szCs w:val="20"/>
        </w:rPr>
      </w:pPr>
      <w:r>
        <w:rPr>
          <w:rFonts w:ascii="Courier New" w:hAnsi="Courier New" w:cs="Courier New"/>
          <w:sz w:val="20"/>
          <w:szCs w:val="20"/>
        </w:rPr>
        <w:t>│       достигнутых результатах решения проблемы: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bookmarkStart w:id="8" w:name="Par141"/>
      <w:bookmarkEnd w:id="8"/>
      <w:r>
        <w:rPr>
          <w:rFonts w:ascii="Courier New" w:hAnsi="Courier New" w:cs="Courier New"/>
          <w:sz w:val="20"/>
          <w:szCs w:val="20"/>
        </w:rPr>
        <w:t>││3.4.│ Описание  условий,  при которых проблема может быть решена в целом│</w:t>
      </w:r>
    </w:p>
    <w:p w:rsidR="003B28F7" w:rsidRDefault="003B28F7">
      <w:pPr>
        <w:pStyle w:val="ConsPlusCell"/>
        <w:rPr>
          <w:rFonts w:ascii="Courier New" w:hAnsi="Courier New" w:cs="Courier New"/>
          <w:sz w:val="20"/>
          <w:szCs w:val="20"/>
        </w:rPr>
      </w:pPr>
      <w:r>
        <w:rPr>
          <w:rFonts w:ascii="Courier New" w:hAnsi="Courier New" w:cs="Courier New"/>
          <w:sz w:val="20"/>
          <w:szCs w:val="20"/>
        </w:rPr>
        <w:t>│└────┘ без вмешательства со стороны государства: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││3.5.│ Источники данных: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bookmarkStart w:id="9" w:name="Par153"/>
      <w:bookmarkEnd w:id="9"/>
      <w:r>
        <w:rPr>
          <w:rFonts w:ascii="Courier New" w:hAnsi="Courier New" w:cs="Courier New"/>
          <w:sz w:val="20"/>
          <w:szCs w:val="20"/>
        </w:rPr>
        <w:t>││3.6.│ Иная информация о проблеме:                                       │</w:t>
      </w:r>
    </w:p>
    <w:p w:rsidR="003B28F7" w:rsidRDefault="003B28F7">
      <w:pPr>
        <w:pStyle w:val="ConsPlusCell"/>
        <w:rPr>
          <w:rFonts w:ascii="Courier New" w:hAnsi="Courier New" w:cs="Courier New"/>
          <w:sz w:val="20"/>
          <w:szCs w:val="20"/>
        </w:rPr>
      </w:pPr>
      <w:r>
        <w:rPr>
          <w:rFonts w:ascii="Courier New" w:hAnsi="Courier New" w:cs="Courier New"/>
          <w:sz w:val="20"/>
          <w:szCs w:val="20"/>
        </w:rPr>
        <w:lastRenderedPageBreak/>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10" w:name="Par159"/>
      <w:bookmarkEnd w:id="10"/>
      <w:r>
        <w:t xml:space="preserve">                      4. Анализ международного опыта</w:t>
      </w:r>
    </w:p>
    <w:p w:rsidR="003B28F7" w:rsidRDefault="003B28F7">
      <w:pPr>
        <w:pStyle w:val="ConsPlusNonformat"/>
      </w:pPr>
      <w:r>
        <w:t xml:space="preserve">                   в соответствующих сферах деятельности</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││4.1.│ Международный   опыт   в   соответствующих   сферах  деятельности:│</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││4.2.│ Источники данных: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11" w:name="Par176"/>
      <w:bookmarkEnd w:id="11"/>
      <w:r>
        <w:t xml:space="preserve">           5. Цели предлагаемого регулирования и их соответствие</w:t>
      </w:r>
    </w:p>
    <w:p w:rsidR="003B28F7" w:rsidRDefault="003B28F7">
      <w:pPr>
        <w:pStyle w:val="ConsPlusNonformat"/>
      </w:pPr>
      <w:r>
        <w:t xml:space="preserve">         принципам правового регулирования, программным документам</w:t>
      </w:r>
    </w:p>
    <w:p w:rsidR="003B28F7" w:rsidRDefault="003B28F7">
      <w:pPr>
        <w:pStyle w:val="ConsPlusNonformat"/>
      </w:pPr>
      <w:r>
        <w:t xml:space="preserve">              Президента Российской Федерации и Правительства</w:t>
      </w:r>
    </w:p>
    <w:p w:rsidR="003B28F7" w:rsidRDefault="003B28F7">
      <w:pPr>
        <w:pStyle w:val="ConsPlusNonformat"/>
      </w:pPr>
      <w:r>
        <w:t xml:space="preserve">                           Российской Федерации</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││5.1.│ Цели    предлагаемого                ││5.2.│ Установленные   сроки│</w:t>
      </w:r>
    </w:p>
    <w:p w:rsidR="003B28F7" w:rsidRDefault="003B28F7">
      <w:pPr>
        <w:pStyle w:val="ConsPlusCell"/>
        <w:rPr>
          <w:rFonts w:ascii="Courier New" w:hAnsi="Courier New" w:cs="Courier New"/>
          <w:sz w:val="20"/>
          <w:szCs w:val="20"/>
        </w:rPr>
      </w:pPr>
      <w:r>
        <w:rPr>
          <w:rFonts w:ascii="Courier New" w:hAnsi="Courier New" w:cs="Courier New"/>
          <w:sz w:val="20"/>
          <w:szCs w:val="20"/>
        </w:rPr>
        <w:t>│└────┘ регулирования:                       │└────┘ достижения      целей│</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│предлагаемого регулирования:│</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│(Цель 1)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│(Цель N)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││5.3.│ Обоснование   соответствия   целей   предлагаемого   регулирования│</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принципам    правового   регулирования,   программным   документам│</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и  Правительства  Российской│</w:t>
      </w:r>
    </w:p>
    <w:p w:rsidR="003B28F7" w:rsidRDefault="003B28F7">
      <w:pPr>
        <w:pStyle w:val="ConsPlusCell"/>
        <w:rPr>
          <w:rFonts w:ascii="Courier New" w:hAnsi="Courier New" w:cs="Courier New"/>
          <w:sz w:val="20"/>
          <w:szCs w:val="20"/>
        </w:rPr>
      </w:pPr>
      <w:r>
        <w:rPr>
          <w:rFonts w:ascii="Courier New" w:hAnsi="Courier New" w:cs="Courier New"/>
          <w:sz w:val="20"/>
          <w:szCs w:val="20"/>
        </w:rPr>
        <w:t>│       Федерации: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││5.4.│ Иная информация о целях предлагаемого регулирования: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12" w:name="Par206"/>
      <w:bookmarkEnd w:id="12"/>
      <w:r>
        <w:t xml:space="preserve">     6. Описание предлагаемого регулирования и иных возможных способов</w:t>
      </w:r>
    </w:p>
    <w:p w:rsidR="003B28F7" w:rsidRDefault="003B28F7">
      <w:pPr>
        <w:pStyle w:val="ConsPlusNonformat"/>
      </w:pPr>
      <w:r>
        <w:t xml:space="preserve">                             решения проблемы</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││6.1.│ Описание  предлагаемого  способа  решения  проблемы и  преодоления│</w:t>
      </w:r>
    </w:p>
    <w:p w:rsidR="003B28F7" w:rsidRDefault="003B28F7">
      <w:pPr>
        <w:pStyle w:val="ConsPlusCell"/>
        <w:rPr>
          <w:rFonts w:ascii="Courier New" w:hAnsi="Courier New" w:cs="Courier New"/>
          <w:sz w:val="20"/>
          <w:szCs w:val="20"/>
        </w:rPr>
      </w:pPr>
      <w:r>
        <w:rPr>
          <w:rFonts w:ascii="Courier New" w:hAnsi="Courier New" w:cs="Courier New"/>
          <w:sz w:val="20"/>
          <w:szCs w:val="20"/>
        </w:rPr>
        <w:t>│└────┘ связанных с ней негативных эффектов: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lastRenderedPageBreak/>
        <w:t>││6.2.│ Описание  иных  способов решения проблемы (с указанием того, каким│</w:t>
      </w:r>
    </w:p>
    <w:p w:rsidR="003B28F7" w:rsidRDefault="003B28F7">
      <w:pPr>
        <w:pStyle w:val="ConsPlusCell"/>
        <w:rPr>
          <w:rFonts w:ascii="Courier New" w:hAnsi="Courier New" w:cs="Courier New"/>
          <w:sz w:val="20"/>
          <w:szCs w:val="20"/>
        </w:rPr>
      </w:pPr>
      <w:r>
        <w:rPr>
          <w:rFonts w:ascii="Courier New" w:hAnsi="Courier New" w:cs="Courier New"/>
          <w:sz w:val="20"/>
          <w:szCs w:val="20"/>
        </w:rPr>
        <w:t>│└────┘ образом каждым из способов могла бы быть решена проблема):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bookmarkStart w:id="13" w:name="Par223"/>
      <w:bookmarkEnd w:id="13"/>
      <w:r>
        <w:rPr>
          <w:rFonts w:ascii="Courier New" w:hAnsi="Courier New" w:cs="Courier New"/>
          <w:sz w:val="20"/>
          <w:szCs w:val="20"/>
        </w:rPr>
        <w:t>││6.3.│ Обоснование выбора предлагаемого способа решения проблемы: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││6.4.│ Иная информация о предлагаемом способе решения проблемы: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14" w:name="Par235"/>
      <w:bookmarkEnd w:id="14"/>
      <w:r>
        <w:t xml:space="preserve">             7. Основные группы субъектов предпринимательской</w:t>
      </w:r>
    </w:p>
    <w:p w:rsidR="003B28F7" w:rsidRDefault="003B28F7">
      <w:pPr>
        <w:pStyle w:val="ConsPlusNonformat"/>
      </w:pPr>
      <w:r>
        <w:t xml:space="preserve">      и иной экономической деятельности, иные заинтересованные лица,</w:t>
      </w:r>
    </w:p>
    <w:p w:rsidR="003B28F7" w:rsidRDefault="003B28F7">
      <w:pPr>
        <w:pStyle w:val="ConsPlusNonformat"/>
      </w:pPr>
      <w:r>
        <w:t xml:space="preserve">       включая органы государственной власти, интересы которых будут</w:t>
      </w:r>
    </w:p>
    <w:p w:rsidR="003B28F7" w:rsidRDefault="003B28F7">
      <w:pPr>
        <w:pStyle w:val="ConsPlusNonformat"/>
      </w:pPr>
      <w:r>
        <w:t xml:space="preserve">              затронуты предлагаемым правовым регулированием,</w:t>
      </w:r>
    </w:p>
    <w:p w:rsidR="003B28F7" w:rsidRDefault="003B28F7">
      <w:pPr>
        <w:pStyle w:val="ConsPlusNonformat"/>
      </w:pPr>
      <w:r>
        <w:t xml:space="preserve">                     оценка количества таких субъектов</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││7.1.│ Группа участников отношений            ││7.2.│ Оценка количества  │</w:t>
      </w:r>
    </w:p>
    <w:p w:rsidR="003B28F7" w:rsidRDefault="003B28F7">
      <w:pPr>
        <w:pStyle w:val="ConsPlusCell"/>
        <w:rPr>
          <w:rFonts w:ascii="Courier New" w:hAnsi="Courier New" w:cs="Courier New"/>
          <w:sz w:val="20"/>
          <w:szCs w:val="20"/>
        </w:rPr>
      </w:pPr>
      <w:r>
        <w:rPr>
          <w:rFonts w:ascii="Courier New" w:hAnsi="Courier New" w:cs="Courier New"/>
          <w:sz w:val="20"/>
          <w:szCs w:val="20"/>
        </w:rPr>
        <w:t>│└────┘                                        │└────┘    участников      │</w:t>
      </w:r>
    </w:p>
    <w:p w:rsidR="003B28F7" w:rsidRDefault="003B28F7">
      <w:pPr>
        <w:pStyle w:val="ConsPlusCell"/>
        <w:rPr>
          <w:rFonts w:ascii="Courier New" w:hAnsi="Courier New" w:cs="Courier New"/>
          <w:sz w:val="20"/>
          <w:szCs w:val="20"/>
        </w:rPr>
      </w:pPr>
      <w:r>
        <w:rPr>
          <w:rFonts w:ascii="Courier New" w:hAnsi="Courier New" w:cs="Courier New"/>
          <w:sz w:val="20"/>
          <w:szCs w:val="20"/>
        </w:rPr>
        <w:t>│                                              │           отношений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│(Описание группы субъектов предпринимательской│                          │</w:t>
      </w:r>
    </w:p>
    <w:p w:rsidR="003B28F7" w:rsidRDefault="003B28F7">
      <w:pPr>
        <w:pStyle w:val="ConsPlusCell"/>
        <w:rPr>
          <w:rFonts w:ascii="Courier New" w:hAnsi="Courier New" w:cs="Courier New"/>
          <w:sz w:val="20"/>
          <w:szCs w:val="20"/>
        </w:rPr>
      </w:pPr>
      <w:r>
        <w:rPr>
          <w:rFonts w:ascii="Courier New" w:hAnsi="Courier New" w:cs="Courier New"/>
          <w:sz w:val="20"/>
          <w:szCs w:val="20"/>
        </w:rPr>
        <w:t>│и иной экономической деятельности N)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│(Описание иной группы участников отношений N)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││7.3.│ Источники данных: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15" w:name="Par259"/>
      <w:bookmarkEnd w:id="15"/>
      <w:r>
        <w:t xml:space="preserve">             8. Новые функции, полномочия, обязанности и права</w:t>
      </w:r>
    </w:p>
    <w:p w:rsidR="003B28F7" w:rsidRDefault="003B28F7">
      <w:pPr>
        <w:pStyle w:val="ConsPlusNonformat"/>
      </w:pPr>
      <w:r>
        <w:t xml:space="preserve">            федеральных органов исполнительной власти, органов</w:t>
      </w:r>
    </w:p>
    <w:p w:rsidR="003B28F7" w:rsidRDefault="003B28F7">
      <w:pPr>
        <w:pStyle w:val="ConsPlusNonformat"/>
      </w:pPr>
      <w:r>
        <w:t xml:space="preserve">           государственной власти субъектов Российской Федерации</w:t>
      </w:r>
    </w:p>
    <w:p w:rsidR="003B28F7" w:rsidRDefault="003B28F7">
      <w:pPr>
        <w:pStyle w:val="ConsPlusNonformat"/>
      </w:pPr>
      <w:r>
        <w:t xml:space="preserve">              и органов местного самоуправления или сведения</w:t>
      </w:r>
    </w:p>
    <w:p w:rsidR="003B28F7" w:rsidRDefault="003B28F7">
      <w:pPr>
        <w:pStyle w:val="ConsPlusNonformat"/>
      </w:pPr>
      <w:r>
        <w:t xml:space="preserve">              об их изменении, а также порядок их реализации</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│8.1.│              │   │8.2.│   │           │8.3.│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            │                           │</w:t>
      </w:r>
    </w:p>
    <w:p w:rsidR="003B28F7" w:rsidRDefault="003B28F7">
      <w:pPr>
        <w:pStyle w:val="ConsPlusCell"/>
        <w:rPr>
          <w:rFonts w:ascii="Courier New" w:hAnsi="Courier New" w:cs="Courier New"/>
          <w:sz w:val="20"/>
          <w:szCs w:val="20"/>
        </w:rPr>
      </w:pPr>
      <w:r>
        <w:rPr>
          <w:rFonts w:ascii="Courier New" w:hAnsi="Courier New" w:cs="Courier New"/>
          <w:sz w:val="20"/>
          <w:szCs w:val="20"/>
        </w:rPr>
        <w:t>│  Описание новых или изменения  │  Порядок   │     Оценка изменения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существующих функций,      │ реализации │    трудозатрат и (или)    │</w:t>
      </w:r>
    </w:p>
    <w:p w:rsidR="003B28F7" w:rsidRDefault="003B28F7">
      <w:pPr>
        <w:pStyle w:val="ConsPlusCell"/>
        <w:rPr>
          <w:rFonts w:ascii="Courier New" w:hAnsi="Courier New" w:cs="Courier New"/>
          <w:sz w:val="20"/>
          <w:szCs w:val="20"/>
        </w:rPr>
      </w:pPr>
      <w:r>
        <w:rPr>
          <w:rFonts w:ascii="Courier New" w:hAnsi="Courier New" w:cs="Courier New"/>
          <w:sz w:val="20"/>
          <w:szCs w:val="20"/>
        </w:rPr>
        <w:t>│  полномочий, обязанностей или  │            │    потребностей в иных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прав              │            │         ресурсах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bookmarkStart w:id="16" w:name="Par275"/>
      <w:bookmarkEnd w:id="16"/>
      <w:r>
        <w:rPr>
          <w:rFonts w:ascii="Courier New" w:hAnsi="Courier New" w:cs="Courier New"/>
          <w:sz w:val="20"/>
          <w:szCs w:val="20"/>
        </w:rPr>
        <w:t>│                     Наименование органа: (Орган N)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(N.1)              │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(N.K)              │            │                           │</w:t>
      </w:r>
    </w:p>
    <w:p w:rsidR="003B28F7" w:rsidRDefault="003B28F7">
      <w:pPr>
        <w:pStyle w:val="ConsPlusCell"/>
        <w:rPr>
          <w:rFonts w:ascii="Courier New" w:hAnsi="Courier New" w:cs="Courier New"/>
          <w:sz w:val="20"/>
          <w:szCs w:val="20"/>
        </w:rPr>
      </w:pPr>
      <w:r>
        <w:rPr>
          <w:rFonts w:ascii="Courier New" w:hAnsi="Courier New" w:cs="Courier New"/>
          <w:sz w:val="20"/>
          <w:szCs w:val="20"/>
        </w:rPr>
        <w:lastRenderedPageBreak/>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17" w:name="Par282"/>
      <w:bookmarkEnd w:id="17"/>
      <w:r>
        <w:t xml:space="preserve">        9. Оценка соответствующих расходов (возможных поступлений)</w:t>
      </w:r>
    </w:p>
    <w:p w:rsidR="003B28F7" w:rsidRDefault="003B28F7">
      <w:pPr>
        <w:pStyle w:val="ConsPlusNonformat"/>
      </w:pPr>
      <w:r>
        <w:t xml:space="preserve">              бюджетов бюджетной системы Российской Федерации</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│9.1.│         │          │9.2.│          │       │9.3.│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                          │                     │</w:t>
      </w:r>
    </w:p>
    <w:p w:rsidR="003B28F7" w:rsidRDefault="003B28F7">
      <w:pPr>
        <w:pStyle w:val="ConsPlusCell"/>
        <w:rPr>
          <w:rFonts w:ascii="Courier New" w:hAnsi="Courier New" w:cs="Courier New"/>
          <w:sz w:val="20"/>
          <w:szCs w:val="20"/>
        </w:rPr>
      </w:pPr>
      <w:r>
        <w:rPr>
          <w:rFonts w:ascii="Courier New" w:hAnsi="Courier New" w:cs="Courier New"/>
          <w:sz w:val="20"/>
          <w:szCs w:val="20"/>
        </w:rPr>
        <w:t>│ Наименование новой или │ Описание видов расходов  │   Количественная    │</w:t>
      </w:r>
    </w:p>
    <w:p w:rsidR="003B28F7" w:rsidRDefault="003B28F7">
      <w:pPr>
        <w:pStyle w:val="ConsPlusCell"/>
        <w:rPr>
          <w:rFonts w:ascii="Courier New" w:hAnsi="Courier New" w:cs="Courier New"/>
          <w:sz w:val="20"/>
          <w:szCs w:val="20"/>
        </w:rPr>
      </w:pPr>
      <w:r>
        <w:rPr>
          <w:rFonts w:ascii="Courier New" w:hAnsi="Courier New" w:cs="Courier New"/>
          <w:sz w:val="20"/>
          <w:szCs w:val="20"/>
        </w:rPr>
        <w:t>│  изменяемой функции,   │ (возможных поступлений)  │   оценка расходов   │</w:t>
      </w:r>
    </w:p>
    <w:p w:rsidR="003B28F7" w:rsidRDefault="003B28F7">
      <w:pPr>
        <w:pStyle w:val="ConsPlusCell"/>
        <w:rPr>
          <w:rFonts w:ascii="Courier New" w:hAnsi="Courier New" w:cs="Courier New"/>
          <w:sz w:val="20"/>
          <w:szCs w:val="20"/>
        </w:rPr>
      </w:pPr>
      <w:r>
        <w:rPr>
          <w:rFonts w:ascii="Courier New" w:hAnsi="Courier New" w:cs="Courier New"/>
          <w:sz w:val="20"/>
          <w:szCs w:val="20"/>
        </w:rPr>
        <w:t>│полномочия, обязанности │бюджетов бюджетной системы│     (возможных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xml:space="preserve">│     или права </w:t>
      </w:r>
      <w:hyperlink w:anchor="Par607" w:history="1">
        <w:r>
          <w:rPr>
            <w:rFonts w:ascii="Courier New" w:hAnsi="Courier New" w:cs="Courier New"/>
            <w:color w:val="0000FF"/>
            <w:sz w:val="20"/>
            <w:szCs w:val="20"/>
          </w:rPr>
          <w:t>&lt;2&gt;</w:t>
        </w:r>
      </w:hyperlink>
      <w:r>
        <w:rPr>
          <w:rFonts w:ascii="Courier New" w:hAnsi="Courier New" w:cs="Courier New"/>
          <w:sz w:val="20"/>
          <w:szCs w:val="20"/>
        </w:rPr>
        <w:t xml:space="preserve">      │   Российской Федерации   │    поступлений)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xml:space="preserve">││9.4.│ Наименование органа </w:t>
      </w:r>
      <w:hyperlink w:anchor="Par608" w:history="1">
        <w:r>
          <w:rPr>
            <w:rFonts w:ascii="Courier New" w:hAnsi="Courier New" w:cs="Courier New"/>
            <w:color w:val="0000FF"/>
            <w:sz w:val="20"/>
            <w:szCs w:val="20"/>
          </w:rPr>
          <w:t>&lt;3&gt;</w:t>
        </w:r>
      </w:hyperlink>
      <w:r>
        <w:rPr>
          <w:rFonts w:ascii="Courier New" w:hAnsi="Courier New" w:cs="Courier New"/>
          <w:sz w:val="20"/>
          <w:szCs w:val="20"/>
        </w:rPr>
        <w:t>: (Орган N)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Единовременные     │                     │</w:t>
      </w:r>
    </w:p>
    <w:p w:rsidR="003B28F7" w:rsidRDefault="003B28F7">
      <w:pPr>
        <w:pStyle w:val="ConsPlusCell"/>
        <w:rPr>
          <w:rFonts w:ascii="Courier New" w:hAnsi="Courier New" w:cs="Courier New"/>
          <w:sz w:val="20"/>
          <w:szCs w:val="20"/>
        </w:rPr>
      </w:pPr>
      <w:r>
        <w:rPr>
          <w:rFonts w:ascii="Courier New" w:hAnsi="Courier New" w:cs="Courier New"/>
          <w:sz w:val="20"/>
          <w:szCs w:val="20"/>
        </w:rPr>
        <w:t>││9.4.1.│              ││9.4.2.│ расходы в ____ (год│                     │</w:t>
      </w:r>
    </w:p>
    <w:p w:rsidR="003B28F7" w:rsidRDefault="003B28F7">
      <w:pPr>
        <w:pStyle w:val="ConsPlusCell"/>
        <w:rPr>
          <w:rFonts w:ascii="Courier New" w:hAnsi="Courier New" w:cs="Courier New"/>
          <w:sz w:val="20"/>
          <w:szCs w:val="20"/>
        </w:rPr>
      </w:pPr>
      <w:r>
        <w:rPr>
          <w:rFonts w:ascii="Courier New" w:hAnsi="Courier New" w:cs="Courier New"/>
          <w:sz w:val="20"/>
          <w:szCs w:val="20"/>
        </w:rPr>
        <w:t>│└──────┘              │└──────┘ возникновения):    │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(N.K)         │┌──────┐ Периодические      │                     │</w:t>
      </w:r>
    </w:p>
    <w:p w:rsidR="003B28F7" w:rsidRDefault="003B28F7">
      <w:pPr>
        <w:pStyle w:val="ConsPlusCell"/>
        <w:rPr>
          <w:rFonts w:ascii="Courier New" w:hAnsi="Courier New" w:cs="Courier New"/>
          <w:sz w:val="20"/>
          <w:szCs w:val="20"/>
        </w:rPr>
      </w:pPr>
      <w:r>
        <w:rPr>
          <w:rFonts w:ascii="Courier New" w:hAnsi="Courier New" w:cs="Courier New"/>
          <w:sz w:val="20"/>
          <w:szCs w:val="20"/>
        </w:rPr>
        <w:t>│                      ││9.4.3.│ расходы за период  │                     │</w:t>
      </w:r>
    </w:p>
    <w:p w:rsidR="003B28F7" w:rsidRDefault="003B28F7">
      <w:pPr>
        <w:pStyle w:val="ConsPlusCell"/>
        <w:rPr>
          <w:rFonts w:ascii="Courier New" w:hAnsi="Courier New" w:cs="Courier New"/>
          <w:sz w:val="20"/>
          <w:szCs w:val="20"/>
        </w:rPr>
      </w:pPr>
      <w:r>
        <w:rPr>
          <w:rFonts w:ascii="Courier New" w:hAnsi="Courier New" w:cs="Courier New"/>
          <w:sz w:val="20"/>
          <w:szCs w:val="20"/>
        </w:rPr>
        <w:t>│                      │└──────┘ ____________:      │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 Возможные          │                     │</w:t>
      </w:r>
    </w:p>
    <w:p w:rsidR="003B28F7" w:rsidRDefault="003B28F7">
      <w:pPr>
        <w:pStyle w:val="ConsPlusCell"/>
        <w:rPr>
          <w:rFonts w:ascii="Courier New" w:hAnsi="Courier New" w:cs="Courier New"/>
          <w:sz w:val="20"/>
          <w:szCs w:val="20"/>
        </w:rPr>
      </w:pPr>
      <w:r>
        <w:rPr>
          <w:rFonts w:ascii="Courier New" w:hAnsi="Courier New" w:cs="Courier New"/>
          <w:sz w:val="20"/>
          <w:szCs w:val="20"/>
        </w:rPr>
        <w:t>│                      ││9.4.4.│ поступления за     │                     │</w:t>
      </w:r>
    </w:p>
    <w:p w:rsidR="003B28F7" w:rsidRDefault="003B28F7">
      <w:pPr>
        <w:pStyle w:val="ConsPlusCell"/>
        <w:rPr>
          <w:rFonts w:ascii="Courier New" w:hAnsi="Courier New" w:cs="Courier New"/>
          <w:sz w:val="20"/>
          <w:szCs w:val="20"/>
        </w:rPr>
      </w:pPr>
      <w:r>
        <w:rPr>
          <w:rFonts w:ascii="Courier New" w:hAnsi="Courier New" w:cs="Courier New"/>
          <w:sz w:val="20"/>
          <w:szCs w:val="20"/>
        </w:rPr>
        <w:t>│                      │└──────┘ период ___________:│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││9.5.│ Итого единовременные расходы:               │                     │</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││9.6.│ Итого периодические расходы за год:         │                     │</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││9.7.│ Итого возможные поступления за год:         │                     │</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bookmarkStart w:id="18" w:name="Par324"/>
      <w:bookmarkEnd w:id="18"/>
      <w:r>
        <w:rPr>
          <w:rFonts w:ascii="Courier New" w:hAnsi="Courier New" w:cs="Courier New"/>
          <w:sz w:val="20"/>
          <w:szCs w:val="20"/>
        </w:rPr>
        <w:t>││9.8.│ Иные   сведения   о  расходах  (возможных  поступлениях)  бюджетов│</w:t>
      </w:r>
    </w:p>
    <w:p w:rsidR="003B28F7" w:rsidRDefault="003B28F7">
      <w:pPr>
        <w:pStyle w:val="ConsPlusCell"/>
        <w:rPr>
          <w:rFonts w:ascii="Courier New" w:hAnsi="Courier New" w:cs="Courier New"/>
          <w:sz w:val="20"/>
          <w:szCs w:val="20"/>
        </w:rPr>
      </w:pPr>
      <w:r>
        <w:rPr>
          <w:rFonts w:ascii="Courier New" w:hAnsi="Courier New" w:cs="Courier New"/>
          <w:sz w:val="20"/>
          <w:szCs w:val="20"/>
        </w:rPr>
        <w:t>│└────┘ бюджетной системы Российской Федерации: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││9.9.│ Источники данных: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19" w:name="Par336"/>
      <w:bookmarkEnd w:id="19"/>
      <w:r>
        <w:t xml:space="preserve">            10. Новые обязанности или ограничения для субъектов</w:t>
      </w:r>
    </w:p>
    <w:p w:rsidR="003B28F7" w:rsidRDefault="003B28F7">
      <w:pPr>
        <w:pStyle w:val="ConsPlusNonformat"/>
      </w:pPr>
      <w:r>
        <w:t xml:space="preserve">          предпринимательской и иной экономической деятельности</w:t>
      </w:r>
    </w:p>
    <w:p w:rsidR="003B28F7" w:rsidRDefault="003B28F7">
      <w:pPr>
        <w:pStyle w:val="ConsPlusNonformat"/>
      </w:pPr>
      <w:r>
        <w:t xml:space="preserve">           либо изменение содержания существующих обязанностей</w:t>
      </w:r>
    </w:p>
    <w:p w:rsidR="003B28F7" w:rsidRDefault="003B28F7">
      <w:pPr>
        <w:pStyle w:val="ConsPlusNonformat"/>
      </w:pPr>
      <w:r>
        <w:t xml:space="preserve">         и ограничений, а также порядок организации их исполнения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lastRenderedPageBreak/>
        <w:t>│      │10.1.│       │           │10.2.│          │        │10.3.│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                            │                       │</w:t>
      </w:r>
    </w:p>
    <w:p w:rsidR="003B28F7" w:rsidRDefault="003B28F7">
      <w:pPr>
        <w:pStyle w:val="ConsPlusCell"/>
        <w:rPr>
          <w:rFonts w:ascii="Courier New" w:hAnsi="Courier New" w:cs="Courier New"/>
          <w:sz w:val="20"/>
          <w:szCs w:val="20"/>
        </w:rPr>
      </w:pPr>
      <w:r>
        <w:rPr>
          <w:rFonts w:ascii="Courier New" w:hAnsi="Courier New" w:cs="Courier New"/>
          <w:sz w:val="20"/>
          <w:szCs w:val="20"/>
        </w:rPr>
        <w:t>│ Группа участников  │Описание новых или изменения│  Порядок организации  │</w:t>
      </w:r>
    </w:p>
    <w:p w:rsidR="003B28F7" w:rsidRDefault="003B28F7">
      <w:pPr>
        <w:pStyle w:val="ConsPlusCell"/>
        <w:rPr>
          <w:rFonts w:ascii="Courier New" w:hAnsi="Courier New" w:cs="Courier New"/>
          <w:sz w:val="20"/>
          <w:szCs w:val="20"/>
        </w:rPr>
      </w:pPr>
      <w:r>
        <w:rPr>
          <w:rFonts w:ascii="Courier New" w:hAnsi="Courier New" w:cs="Courier New"/>
          <w:sz w:val="20"/>
          <w:szCs w:val="20"/>
        </w:rPr>
        <w:t xml:space="preserve">│   отношений </w:t>
      </w:r>
      <w:hyperlink w:anchor="Par609" w:history="1">
        <w:r>
          <w:rPr>
            <w:rFonts w:ascii="Courier New" w:hAnsi="Courier New" w:cs="Courier New"/>
            <w:color w:val="0000FF"/>
            <w:sz w:val="20"/>
            <w:szCs w:val="20"/>
          </w:rPr>
          <w:t>&lt;4&gt;</w:t>
        </w:r>
      </w:hyperlink>
      <w:r>
        <w:rPr>
          <w:rFonts w:ascii="Courier New" w:hAnsi="Courier New" w:cs="Courier New"/>
          <w:sz w:val="20"/>
          <w:szCs w:val="20"/>
        </w:rPr>
        <w:t xml:space="preserve">    │  содержания существующих   │исполнения обязанностей│</w:t>
      </w:r>
    </w:p>
    <w:p w:rsidR="003B28F7" w:rsidRDefault="003B28F7">
      <w:pPr>
        <w:pStyle w:val="ConsPlusCell"/>
        <w:rPr>
          <w:rFonts w:ascii="Courier New" w:hAnsi="Courier New" w:cs="Courier New"/>
          <w:sz w:val="20"/>
          <w:szCs w:val="20"/>
        </w:rPr>
      </w:pPr>
      <w:r>
        <w:rPr>
          <w:rFonts w:ascii="Courier New" w:hAnsi="Courier New" w:cs="Courier New"/>
          <w:sz w:val="20"/>
          <w:szCs w:val="20"/>
        </w:rPr>
        <w:t>│                    │ обязанностей и ограничений │     и ограничений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│(Группа участников  │           (N.1)            │                       │</w:t>
      </w:r>
    </w:p>
    <w:p w:rsidR="003B28F7" w:rsidRDefault="003B28F7">
      <w:pPr>
        <w:pStyle w:val="ConsPlusCell"/>
        <w:rPr>
          <w:rFonts w:ascii="Courier New" w:hAnsi="Courier New" w:cs="Courier New"/>
          <w:sz w:val="20"/>
          <w:szCs w:val="20"/>
        </w:rPr>
      </w:pPr>
      <w:r>
        <w:rPr>
          <w:rFonts w:ascii="Courier New" w:hAnsi="Courier New" w:cs="Courier New"/>
          <w:sz w:val="20"/>
          <w:szCs w:val="20"/>
        </w:rPr>
        <w:t>│отношений N)        ├────────────────────────────┼───────────────────────┤</w:t>
      </w:r>
    </w:p>
    <w:p w:rsidR="003B28F7" w:rsidRDefault="003B28F7">
      <w:pPr>
        <w:pStyle w:val="ConsPlusCell"/>
        <w:rPr>
          <w:rFonts w:ascii="Courier New" w:hAnsi="Courier New" w:cs="Courier New"/>
          <w:sz w:val="20"/>
          <w:szCs w:val="20"/>
        </w:rPr>
      </w:pPr>
      <w:r>
        <w:rPr>
          <w:rFonts w:ascii="Courier New" w:hAnsi="Courier New" w:cs="Courier New"/>
          <w:sz w:val="20"/>
          <w:szCs w:val="20"/>
        </w:rPr>
        <w:t>│                    │           (N.K)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0" w:name="Par355"/>
      <w:bookmarkEnd w:id="20"/>
      <w:r>
        <w:t xml:space="preserve">             11. Оценка расходов субъектов предпринимательской</w:t>
      </w:r>
    </w:p>
    <w:p w:rsidR="003B28F7" w:rsidRDefault="003B28F7">
      <w:pPr>
        <w:pStyle w:val="ConsPlusNonformat"/>
      </w:pPr>
      <w:r>
        <w:t xml:space="preserve">       и иной экономической деятельности, связанных с необходимостью</w:t>
      </w:r>
    </w:p>
    <w:p w:rsidR="003B28F7" w:rsidRDefault="003B28F7">
      <w:pPr>
        <w:pStyle w:val="ConsPlusNonformat"/>
      </w:pPr>
      <w:r>
        <w:t xml:space="preserve">        соблюдения установленных обязанностей или ограничений либо</w:t>
      </w:r>
    </w:p>
    <w:p w:rsidR="003B28F7" w:rsidRDefault="003B28F7">
      <w:pPr>
        <w:pStyle w:val="ConsPlusNonformat"/>
      </w:pPr>
      <w:r>
        <w:t xml:space="preserve">           изменением содержания таких обязанностей и ограничений</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│11.1.│       │           │11.2.│            │       │11.3.│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                              │                     │</w:t>
      </w:r>
    </w:p>
    <w:p w:rsidR="003B28F7" w:rsidRDefault="003B28F7">
      <w:pPr>
        <w:pStyle w:val="ConsPlusCell"/>
        <w:rPr>
          <w:rFonts w:ascii="Courier New" w:hAnsi="Courier New" w:cs="Courier New"/>
          <w:sz w:val="20"/>
          <w:szCs w:val="20"/>
        </w:rPr>
      </w:pPr>
      <w:r>
        <w:rPr>
          <w:rFonts w:ascii="Courier New" w:hAnsi="Courier New" w:cs="Courier New"/>
          <w:sz w:val="20"/>
          <w:szCs w:val="20"/>
        </w:rPr>
        <w:t>│ Группа участников  │ Описание новых или изменения │  Описание и оценка  │</w:t>
      </w:r>
    </w:p>
    <w:p w:rsidR="003B28F7" w:rsidRDefault="003B28F7">
      <w:pPr>
        <w:pStyle w:val="ConsPlusCell"/>
        <w:rPr>
          <w:rFonts w:ascii="Courier New" w:hAnsi="Courier New" w:cs="Courier New"/>
          <w:sz w:val="20"/>
          <w:szCs w:val="20"/>
        </w:rPr>
      </w:pPr>
      <w:r>
        <w:rPr>
          <w:rFonts w:ascii="Courier New" w:hAnsi="Courier New" w:cs="Courier New"/>
          <w:sz w:val="20"/>
          <w:szCs w:val="20"/>
        </w:rPr>
        <w:t xml:space="preserve">│   отношений </w:t>
      </w:r>
      <w:hyperlink w:anchor="Par610" w:history="1">
        <w:r>
          <w:rPr>
            <w:rFonts w:ascii="Courier New" w:hAnsi="Courier New" w:cs="Courier New"/>
            <w:color w:val="0000FF"/>
            <w:sz w:val="20"/>
            <w:szCs w:val="20"/>
          </w:rPr>
          <w:t>&lt;5&gt;</w:t>
        </w:r>
      </w:hyperlink>
      <w:r>
        <w:rPr>
          <w:rFonts w:ascii="Courier New" w:hAnsi="Courier New" w:cs="Courier New"/>
          <w:sz w:val="20"/>
          <w:szCs w:val="20"/>
        </w:rPr>
        <w:t xml:space="preserve">    │   содержания существующих    │   видов расходов    │</w:t>
      </w:r>
    </w:p>
    <w:p w:rsidR="003B28F7" w:rsidRDefault="003B28F7">
      <w:pPr>
        <w:pStyle w:val="ConsPlusCell"/>
        <w:rPr>
          <w:rFonts w:ascii="Courier New" w:hAnsi="Courier New" w:cs="Courier New"/>
          <w:sz w:val="20"/>
          <w:szCs w:val="20"/>
        </w:rPr>
      </w:pPr>
      <w:r>
        <w:rPr>
          <w:rFonts w:ascii="Courier New" w:hAnsi="Courier New" w:cs="Courier New"/>
          <w:sz w:val="20"/>
          <w:szCs w:val="20"/>
        </w:rPr>
        <w:t xml:space="preserve">│                    │обязанностей и ограничений </w:t>
      </w:r>
      <w:hyperlink w:anchor="Par611" w:history="1">
        <w:r>
          <w:rPr>
            <w:rFonts w:ascii="Courier New" w:hAnsi="Courier New" w:cs="Courier New"/>
            <w:color w:val="0000FF"/>
            <w:sz w:val="20"/>
            <w:szCs w:val="20"/>
          </w:rPr>
          <w:t>&lt;6&gt;</w:t>
        </w:r>
      </w:hyperlink>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│(Группа участников  │(N.1)                         │                     │</w:t>
      </w:r>
    </w:p>
    <w:p w:rsidR="003B28F7" w:rsidRDefault="003B28F7">
      <w:pPr>
        <w:pStyle w:val="ConsPlusCell"/>
        <w:rPr>
          <w:rFonts w:ascii="Courier New" w:hAnsi="Courier New" w:cs="Courier New"/>
          <w:sz w:val="20"/>
          <w:szCs w:val="20"/>
        </w:rPr>
      </w:pPr>
      <w:r>
        <w:rPr>
          <w:rFonts w:ascii="Courier New" w:hAnsi="Courier New" w:cs="Courier New"/>
          <w:sz w:val="20"/>
          <w:szCs w:val="20"/>
        </w:rPr>
        <w:t>│отношений N)        ├──────────────────────────────┼─────────────────────┤</w:t>
      </w:r>
    </w:p>
    <w:p w:rsidR="003B28F7" w:rsidRDefault="003B28F7">
      <w:pPr>
        <w:pStyle w:val="ConsPlusCell"/>
        <w:rPr>
          <w:rFonts w:ascii="Courier New" w:hAnsi="Courier New" w:cs="Courier New"/>
          <w:sz w:val="20"/>
          <w:szCs w:val="20"/>
        </w:rPr>
      </w:pPr>
      <w:r>
        <w:rPr>
          <w:rFonts w:ascii="Courier New" w:hAnsi="Courier New" w:cs="Courier New"/>
          <w:sz w:val="20"/>
          <w:szCs w:val="20"/>
        </w:rPr>
        <w:t>│                    │(N.K)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││11.4.│ Источники данных: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1" w:name="Par380"/>
      <w:bookmarkEnd w:id="21"/>
      <w:r>
        <w:t xml:space="preserve">             12. Риски решения проблемы предложенным способом</w:t>
      </w:r>
    </w:p>
    <w:p w:rsidR="003B28F7" w:rsidRDefault="003B28F7">
      <w:pPr>
        <w:pStyle w:val="ConsPlusNonformat"/>
      </w:pPr>
      <w:r>
        <w:t xml:space="preserve">           регулирования и риски негативных последствий, а также</w:t>
      </w:r>
    </w:p>
    <w:p w:rsidR="003B28F7" w:rsidRDefault="003B28F7">
      <w:pPr>
        <w:pStyle w:val="ConsPlusNonformat"/>
      </w:pPr>
      <w:r>
        <w:t xml:space="preserve">        описание методов контроля эффективности избранного способа</w:t>
      </w:r>
    </w:p>
    <w:p w:rsidR="003B28F7" w:rsidRDefault="003B28F7">
      <w:pPr>
        <w:pStyle w:val="ConsPlusNonformat"/>
      </w:pPr>
      <w:r>
        <w:t xml:space="preserve">                      достижения целей регулирования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│12.1.│       │    │12.2.│     │       │12.3.│      │   │12.4.│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Риски решения    │     Оценки     │  Методы контроля   │   Степень   │</w:t>
      </w:r>
    </w:p>
    <w:p w:rsidR="003B28F7" w:rsidRDefault="003B28F7">
      <w:pPr>
        <w:pStyle w:val="ConsPlusCell"/>
        <w:rPr>
          <w:rFonts w:ascii="Courier New" w:hAnsi="Courier New" w:cs="Courier New"/>
          <w:sz w:val="20"/>
          <w:szCs w:val="20"/>
        </w:rPr>
      </w:pPr>
      <w:r>
        <w:rPr>
          <w:rFonts w:ascii="Courier New" w:hAnsi="Courier New" w:cs="Courier New"/>
          <w:sz w:val="20"/>
          <w:szCs w:val="20"/>
        </w:rPr>
        <w:t>│проблемы предложенным│  вероятности   │   эффективности    │  контроля   │</w:t>
      </w:r>
    </w:p>
    <w:p w:rsidR="003B28F7" w:rsidRDefault="003B28F7">
      <w:pPr>
        <w:pStyle w:val="ConsPlusCell"/>
        <w:rPr>
          <w:rFonts w:ascii="Courier New" w:hAnsi="Courier New" w:cs="Courier New"/>
          <w:sz w:val="20"/>
          <w:szCs w:val="20"/>
        </w:rPr>
      </w:pPr>
      <w:r>
        <w:rPr>
          <w:rFonts w:ascii="Courier New" w:hAnsi="Courier New" w:cs="Courier New"/>
          <w:sz w:val="20"/>
          <w:szCs w:val="20"/>
        </w:rPr>
        <w:t>│  способом и риски   │  наступления   │ избранного способа │   рисков    │</w:t>
      </w:r>
    </w:p>
    <w:p w:rsidR="003B28F7" w:rsidRDefault="003B28F7">
      <w:pPr>
        <w:pStyle w:val="ConsPlusCell"/>
        <w:rPr>
          <w:rFonts w:ascii="Courier New" w:hAnsi="Courier New" w:cs="Courier New"/>
          <w:sz w:val="20"/>
          <w:szCs w:val="20"/>
        </w:rPr>
      </w:pPr>
      <w:r>
        <w:rPr>
          <w:rFonts w:ascii="Courier New" w:hAnsi="Courier New" w:cs="Courier New"/>
          <w:sz w:val="20"/>
          <w:szCs w:val="20"/>
        </w:rPr>
        <w:t>│     негативных      │     рисков     │  достижения целей  │             │</w:t>
      </w:r>
    </w:p>
    <w:p w:rsidR="003B28F7" w:rsidRDefault="003B28F7">
      <w:pPr>
        <w:pStyle w:val="ConsPlusCell"/>
        <w:rPr>
          <w:rFonts w:ascii="Courier New" w:hAnsi="Courier New" w:cs="Courier New"/>
          <w:sz w:val="20"/>
          <w:szCs w:val="20"/>
        </w:rPr>
      </w:pPr>
      <w:r>
        <w:rPr>
          <w:rFonts w:ascii="Courier New" w:hAnsi="Courier New" w:cs="Courier New"/>
          <w:sz w:val="20"/>
          <w:szCs w:val="20"/>
        </w:rPr>
        <w:t>│     последствий     │                │   регулирования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(Риск 1)       │                │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(Риск N)       │                │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││12.5.│ Источники данных: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2" w:name="Par407"/>
      <w:bookmarkEnd w:id="22"/>
      <w:r>
        <w:t xml:space="preserve">          13. Предполагаемая дата вступления в силу проекта акта,</w:t>
      </w:r>
    </w:p>
    <w:p w:rsidR="003B28F7" w:rsidRDefault="003B28F7">
      <w:pPr>
        <w:pStyle w:val="ConsPlusNonformat"/>
      </w:pPr>
      <w:r>
        <w:t xml:space="preserve">           оценка необходимости установления переходного периода</w:t>
      </w:r>
    </w:p>
    <w:p w:rsidR="003B28F7" w:rsidRDefault="003B28F7">
      <w:pPr>
        <w:pStyle w:val="ConsPlusNonformat"/>
      </w:pPr>
      <w:r>
        <w:t xml:space="preserve">           и (или) отсрочки вступления в силу проекта акта либо</w:t>
      </w:r>
    </w:p>
    <w:p w:rsidR="003B28F7" w:rsidRDefault="003B28F7">
      <w:pPr>
        <w:pStyle w:val="ConsPlusNonformat"/>
      </w:pPr>
      <w:r>
        <w:t xml:space="preserve">         необходимость распространения предлагаемого регулирования</w:t>
      </w:r>
    </w:p>
    <w:p w:rsidR="003B28F7" w:rsidRDefault="003B28F7">
      <w:pPr>
        <w:pStyle w:val="ConsPlusNonformat"/>
      </w:pPr>
      <w:r>
        <w:t xml:space="preserve">                       на ранее возникшие отношения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││13.1.│ Предполагаемая дата вступления в силу проекта акта: _____ 20__ г.│</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Необходимость         │┌─────┐ срок      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││13.2.│ установления    ______││13.3.│ (если     (дней с момента принятия│</w:t>
      </w:r>
    </w:p>
    <w:p w:rsidR="003B28F7" w:rsidRDefault="003B28F7">
      <w:pPr>
        <w:pStyle w:val="ConsPlusCell"/>
        <w:rPr>
          <w:rFonts w:ascii="Courier New" w:hAnsi="Courier New" w:cs="Courier New"/>
          <w:sz w:val="20"/>
          <w:szCs w:val="20"/>
        </w:rPr>
      </w:pPr>
      <w:r>
        <w:rPr>
          <w:rFonts w:ascii="Courier New" w:hAnsi="Courier New" w:cs="Courier New"/>
          <w:sz w:val="20"/>
          <w:szCs w:val="20"/>
        </w:rPr>
        <w:t>│└─────┘ переходного      есть │└─────┘ есть        проекта нормативного  │</w:t>
      </w:r>
    </w:p>
    <w:p w:rsidR="003B28F7" w:rsidRDefault="003B28F7">
      <w:pPr>
        <w:pStyle w:val="ConsPlusCell"/>
        <w:rPr>
          <w:rFonts w:ascii="Courier New" w:hAnsi="Courier New" w:cs="Courier New"/>
          <w:sz w:val="20"/>
          <w:szCs w:val="20"/>
        </w:rPr>
      </w:pPr>
      <w:r>
        <w:rPr>
          <w:rFonts w:ascii="Courier New" w:hAnsi="Courier New" w:cs="Courier New"/>
          <w:sz w:val="20"/>
          <w:szCs w:val="20"/>
        </w:rPr>
        <w:t>│периода и (или)         / нет │необходимость):        правового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│отсрочки введения             │                                          │</w:t>
      </w:r>
    </w:p>
    <w:p w:rsidR="003B28F7" w:rsidRDefault="003B28F7">
      <w:pPr>
        <w:pStyle w:val="ConsPlusCell"/>
        <w:rPr>
          <w:rFonts w:ascii="Courier New" w:hAnsi="Courier New" w:cs="Courier New"/>
          <w:sz w:val="20"/>
          <w:szCs w:val="20"/>
        </w:rPr>
      </w:pPr>
      <w:r>
        <w:rPr>
          <w:rFonts w:ascii="Courier New" w:hAnsi="Courier New" w:cs="Courier New"/>
          <w:sz w:val="20"/>
          <w:szCs w:val="20"/>
        </w:rPr>
        <w:t>│предлагаемого регулирования: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Необходимость         │┌─────┐ срок      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││13.4.│ распространения ______││13.5.│ (если         (дней до момента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предлагаемого    есть │└─────┘ есть         вступления в силу    │</w:t>
      </w:r>
    </w:p>
    <w:p w:rsidR="003B28F7" w:rsidRDefault="003B28F7">
      <w:pPr>
        <w:pStyle w:val="ConsPlusCell"/>
        <w:rPr>
          <w:rFonts w:ascii="Courier New" w:hAnsi="Courier New" w:cs="Courier New"/>
          <w:sz w:val="20"/>
          <w:szCs w:val="20"/>
        </w:rPr>
      </w:pPr>
      <w:r>
        <w:rPr>
          <w:rFonts w:ascii="Courier New" w:hAnsi="Courier New" w:cs="Courier New"/>
          <w:sz w:val="20"/>
          <w:szCs w:val="20"/>
        </w:rPr>
        <w:t>│регулирования на ранее  / нет │необходимость):     проекта нормативного  │</w:t>
      </w:r>
    </w:p>
    <w:p w:rsidR="003B28F7" w:rsidRDefault="003B28F7">
      <w:pPr>
        <w:pStyle w:val="ConsPlusCell"/>
        <w:rPr>
          <w:rFonts w:ascii="Courier New" w:hAnsi="Courier New" w:cs="Courier New"/>
          <w:sz w:val="20"/>
          <w:szCs w:val="20"/>
        </w:rPr>
      </w:pPr>
      <w:r>
        <w:rPr>
          <w:rFonts w:ascii="Courier New" w:hAnsi="Courier New" w:cs="Courier New"/>
          <w:sz w:val="20"/>
          <w:szCs w:val="20"/>
        </w:rPr>
        <w:t>│возникшие отношения:          │                      правового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││13.6.│ Обоснование  необходимости  установления  переходного  периода  и│</w:t>
      </w:r>
    </w:p>
    <w:p w:rsidR="003B28F7" w:rsidRDefault="003B28F7">
      <w:pPr>
        <w:pStyle w:val="ConsPlusCell"/>
        <w:rPr>
          <w:rFonts w:ascii="Courier New" w:hAnsi="Courier New" w:cs="Courier New"/>
          <w:sz w:val="20"/>
          <w:szCs w:val="20"/>
        </w:rPr>
      </w:pPr>
      <w:r>
        <w:rPr>
          <w:rFonts w:ascii="Courier New" w:hAnsi="Courier New" w:cs="Courier New"/>
          <w:sz w:val="20"/>
          <w:szCs w:val="20"/>
        </w:rPr>
        <w:t>│└─────┘ (или)  отсрочки вступления в силу проекта акта либо необходимости│</w:t>
      </w:r>
    </w:p>
    <w:p w:rsidR="003B28F7" w:rsidRDefault="003B28F7">
      <w:pPr>
        <w:pStyle w:val="ConsPlusCell"/>
        <w:rPr>
          <w:rFonts w:ascii="Courier New" w:hAnsi="Courier New" w:cs="Courier New"/>
          <w:sz w:val="20"/>
          <w:szCs w:val="20"/>
        </w:rPr>
      </w:pPr>
      <w:r>
        <w:rPr>
          <w:rFonts w:ascii="Courier New" w:hAnsi="Courier New" w:cs="Courier New"/>
          <w:sz w:val="20"/>
          <w:szCs w:val="20"/>
        </w:rPr>
        <w:t>│        распространения  предлагаемого  регулирования  на ранее возникшие│</w:t>
      </w:r>
    </w:p>
    <w:p w:rsidR="003B28F7" w:rsidRDefault="003B28F7">
      <w:pPr>
        <w:pStyle w:val="ConsPlusCell"/>
        <w:rPr>
          <w:rFonts w:ascii="Courier New" w:hAnsi="Courier New" w:cs="Courier New"/>
          <w:sz w:val="20"/>
          <w:szCs w:val="20"/>
        </w:rPr>
      </w:pPr>
      <w:r>
        <w:rPr>
          <w:rFonts w:ascii="Courier New" w:hAnsi="Courier New" w:cs="Courier New"/>
          <w:sz w:val="20"/>
          <w:szCs w:val="20"/>
        </w:rPr>
        <w:t>│        отношения: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3" w:name="Par440"/>
      <w:bookmarkEnd w:id="23"/>
      <w:r>
        <w:t xml:space="preserve">              14. Необходимые для достижения заявленных целей</w:t>
      </w:r>
    </w:p>
    <w:p w:rsidR="003B28F7" w:rsidRDefault="003B28F7">
      <w:pPr>
        <w:pStyle w:val="ConsPlusNonformat"/>
      </w:pPr>
      <w:r>
        <w:t xml:space="preserve">        регулирования организационно-технические, методологические,</w:t>
      </w:r>
    </w:p>
    <w:p w:rsidR="003B28F7" w:rsidRDefault="003B28F7">
      <w:pPr>
        <w:pStyle w:val="ConsPlusNonformat"/>
      </w:pPr>
      <w:r>
        <w:t xml:space="preserve">                     информационные и иные мероприятия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│14.1.│     │  │14.2.│   │  │14.3.│  │    │14.4.│    │    │14.5.│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Мероприятия,  │   Сроки    │ Описание  │     Объем     │   Источники   │</w:t>
      </w:r>
    </w:p>
    <w:p w:rsidR="003B28F7" w:rsidRDefault="003B28F7">
      <w:pPr>
        <w:pStyle w:val="ConsPlusCell"/>
        <w:rPr>
          <w:rFonts w:ascii="Courier New" w:hAnsi="Courier New" w:cs="Courier New"/>
          <w:sz w:val="20"/>
          <w:szCs w:val="20"/>
        </w:rPr>
      </w:pPr>
      <w:r>
        <w:rPr>
          <w:rFonts w:ascii="Courier New" w:hAnsi="Courier New" w:cs="Courier New"/>
          <w:sz w:val="20"/>
          <w:szCs w:val="20"/>
        </w:rPr>
        <w:t>│необходимые для │мероприятий │ожидаемого │финансирования │финансирования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│достижения целей│            │результата │               │               │</w:t>
      </w:r>
    </w:p>
    <w:p w:rsidR="003B28F7" w:rsidRDefault="003B28F7">
      <w:pPr>
        <w:pStyle w:val="ConsPlusCell"/>
        <w:rPr>
          <w:rFonts w:ascii="Courier New" w:hAnsi="Courier New" w:cs="Courier New"/>
          <w:sz w:val="20"/>
          <w:szCs w:val="20"/>
        </w:rPr>
      </w:pPr>
      <w:r>
        <w:rPr>
          <w:rFonts w:ascii="Courier New" w:hAnsi="Courier New" w:cs="Courier New"/>
          <w:sz w:val="20"/>
          <w:szCs w:val="20"/>
        </w:rPr>
        <w:t>│ регулирования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│(Мероприятие 1)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│(Мероприятие N)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││14.6.│ Общий  объем  затрат  на  необходимые  для  достижения заявленных│</w:t>
      </w:r>
    </w:p>
    <w:p w:rsidR="003B28F7" w:rsidRDefault="003B28F7">
      <w:pPr>
        <w:pStyle w:val="ConsPlusCell"/>
        <w:rPr>
          <w:rFonts w:ascii="Courier New" w:hAnsi="Courier New" w:cs="Courier New"/>
          <w:sz w:val="20"/>
          <w:szCs w:val="20"/>
        </w:rPr>
      </w:pPr>
      <w:r>
        <w:rPr>
          <w:rFonts w:ascii="Courier New" w:hAnsi="Courier New" w:cs="Courier New"/>
          <w:sz w:val="20"/>
          <w:szCs w:val="20"/>
        </w:rPr>
        <w:t>│└─────┘ целей регулирования организационно-технические, методологические,│</w:t>
      </w:r>
    </w:p>
    <w:p w:rsidR="003B28F7" w:rsidRDefault="003B28F7">
      <w:pPr>
        <w:pStyle w:val="ConsPlusCell"/>
        <w:rPr>
          <w:rFonts w:ascii="Courier New" w:hAnsi="Courier New" w:cs="Courier New"/>
          <w:sz w:val="20"/>
          <w:szCs w:val="20"/>
        </w:rPr>
      </w:pPr>
      <w:r>
        <w:rPr>
          <w:rFonts w:ascii="Courier New" w:hAnsi="Courier New" w:cs="Courier New"/>
          <w:sz w:val="20"/>
          <w:szCs w:val="20"/>
        </w:rPr>
        <w:t>│        информационные и иные мероприятия: _________ млн. руб.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4" w:name="Par464"/>
      <w:bookmarkEnd w:id="24"/>
      <w:r>
        <w:t xml:space="preserve">            15. Индикативные показатели, программы мониторинга</w:t>
      </w:r>
    </w:p>
    <w:p w:rsidR="003B28F7" w:rsidRDefault="003B28F7">
      <w:pPr>
        <w:pStyle w:val="ConsPlusNonformat"/>
      </w:pPr>
      <w:r>
        <w:t xml:space="preserve">           и иные способы (методы) оценки достижения заявленных</w:t>
      </w:r>
    </w:p>
    <w:p w:rsidR="003B28F7" w:rsidRDefault="003B28F7">
      <w:pPr>
        <w:pStyle w:val="ConsPlusNonformat"/>
      </w:pPr>
      <w:r>
        <w:t xml:space="preserve">                            целей регулирования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lastRenderedPageBreak/>
        <w:t>│      ┌─────┐      │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│15.1.│      │     │15.2.│     │     │15.3.│     │     │15.4.│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     └─────┘     │     └─────┘     │</w:t>
      </w:r>
    </w:p>
    <w:p w:rsidR="003B28F7" w:rsidRDefault="003B28F7">
      <w:pPr>
        <w:pStyle w:val="ConsPlusCell"/>
        <w:rPr>
          <w:rFonts w:ascii="Courier New" w:hAnsi="Courier New" w:cs="Courier New"/>
          <w:sz w:val="20"/>
          <w:szCs w:val="20"/>
        </w:rPr>
      </w:pPr>
      <w:r>
        <w:rPr>
          <w:rFonts w:ascii="Courier New" w:hAnsi="Courier New" w:cs="Courier New"/>
          <w:sz w:val="20"/>
          <w:szCs w:val="20"/>
        </w:rPr>
        <w:t>│                   │                 │                 │                 │</w:t>
      </w:r>
    </w:p>
    <w:p w:rsidR="003B28F7" w:rsidRDefault="003B28F7">
      <w:pPr>
        <w:pStyle w:val="ConsPlusCell"/>
        <w:rPr>
          <w:rFonts w:ascii="Courier New" w:hAnsi="Courier New" w:cs="Courier New"/>
          <w:sz w:val="20"/>
          <w:szCs w:val="20"/>
        </w:rPr>
      </w:pPr>
      <w:r>
        <w:rPr>
          <w:rFonts w:ascii="Courier New" w:hAnsi="Courier New" w:cs="Courier New"/>
          <w:sz w:val="20"/>
          <w:szCs w:val="20"/>
        </w:rPr>
        <w:t>│Цели предлагаемого │  Индикативные   │Единицы измерения│ Способы расчета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 xml:space="preserve">│ регулирования </w:t>
      </w:r>
      <w:hyperlink w:anchor="Par612" w:history="1">
        <w:r>
          <w:rPr>
            <w:rFonts w:ascii="Courier New" w:hAnsi="Courier New" w:cs="Courier New"/>
            <w:color w:val="0000FF"/>
            <w:sz w:val="20"/>
            <w:szCs w:val="20"/>
          </w:rPr>
          <w:t>&lt;7&gt;</w:t>
        </w:r>
      </w:hyperlink>
      <w:r>
        <w:rPr>
          <w:rFonts w:ascii="Courier New" w:hAnsi="Courier New" w:cs="Courier New"/>
          <w:sz w:val="20"/>
          <w:szCs w:val="20"/>
        </w:rPr>
        <w:t xml:space="preserve"> │   показатели    │  индикативных   │  индикативных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                 │   показателей   │   показателей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(Цель N)      │(Показатель N.1) │                 │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│(Показатель N.K) │                 │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││15.5.│ Информация о программах мониторинга  и  иных  способах  (методах)│</w:t>
      </w:r>
    </w:p>
    <w:p w:rsidR="003B28F7" w:rsidRDefault="003B28F7">
      <w:pPr>
        <w:pStyle w:val="ConsPlusCell"/>
        <w:rPr>
          <w:rFonts w:ascii="Courier New" w:hAnsi="Courier New" w:cs="Courier New"/>
          <w:sz w:val="20"/>
          <w:szCs w:val="20"/>
        </w:rPr>
      </w:pPr>
      <w:r>
        <w:rPr>
          <w:rFonts w:ascii="Courier New" w:hAnsi="Courier New" w:cs="Courier New"/>
          <w:sz w:val="20"/>
          <w:szCs w:val="20"/>
        </w:rPr>
        <w:t>│└─────┘ оценки достижения заявленных целей регулирования: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                            │</w:t>
      </w:r>
    </w:p>
    <w:p w:rsidR="003B28F7" w:rsidRDefault="003B28F7">
      <w:pPr>
        <w:pStyle w:val="ConsPlusCell"/>
        <w:rPr>
          <w:rFonts w:ascii="Courier New" w:hAnsi="Courier New" w:cs="Courier New"/>
          <w:sz w:val="20"/>
          <w:szCs w:val="20"/>
        </w:rPr>
      </w:pPr>
      <w:r>
        <w:rPr>
          <w:rFonts w:ascii="Courier New" w:hAnsi="Courier New" w:cs="Courier New"/>
          <w:sz w:val="20"/>
          <w:szCs w:val="20"/>
        </w:rPr>
        <w:t>││15.6.│ Оценка   затрат   на   осуществление│                            │</w:t>
      </w:r>
    </w:p>
    <w:p w:rsidR="003B28F7" w:rsidRDefault="003B28F7">
      <w:pPr>
        <w:pStyle w:val="ConsPlusCell"/>
        <w:rPr>
          <w:rFonts w:ascii="Courier New" w:hAnsi="Courier New" w:cs="Courier New"/>
          <w:sz w:val="20"/>
          <w:szCs w:val="20"/>
        </w:rPr>
      </w:pPr>
      <w:r>
        <w:rPr>
          <w:rFonts w:ascii="Courier New" w:hAnsi="Courier New" w:cs="Courier New"/>
          <w:sz w:val="20"/>
          <w:szCs w:val="20"/>
        </w:rPr>
        <w:t>│└─────┘ мониторинга (в среднем в год):      │  _____________ млн. руб.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││15.7.│ Описание   источников    информации   для   расчета   показателей│</w:t>
      </w:r>
    </w:p>
    <w:p w:rsidR="003B28F7" w:rsidRDefault="003B28F7">
      <w:pPr>
        <w:pStyle w:val="ConsPlusCell"/>
        <w:rPr>
          <w:rFonts w:ascii="Courier New" w:hAnsi="Courier New" w:cs="Courier New"/>
          <w:sz w:val="20"/>
          <w:szCs w:val="20"/>
        </w:rPr>
      </w:pPr>
      <w:r>
        <w:rPr>
          <w:rFonts w:ascii="Courier New" w:hAnsi="Courier New" w:cs="Courier New"/>
          <w:sz w:val="20"/>
          <w:szCs w:val="20"/>
        </w:rPr>
        <w:t>│└─────┘ (индикаторов):                                                   │</w:t>
      </w:r>
    </w:p>
    <w:p w:rsidR="003B28F7" w:rsidRDefault="003B28F7">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5" w:name="Par498"/>
      <w:bookmarkEnd w:id="25"/>
      <w:r>
        <w:t xml:space="preserve">               16. Сведения о размещении уведомления, сроках</w:t>
      </w:r>
    </w:p>
    <w:p w:rsidR="003B28F7" w:rsidRDefault="003B28F7">
      <w:pPr>
        <w:pStyle w:val="ConsPlusNonformat"/>
      </w:pPr>
      <w:r>
        <w:t xml:space="preserve">      предоставления предложений в связи с таким размещением, лицах,</w:t>
      </w:r>
    </w:p>
    <w:p w:rsidR="003B28F7" w:rsidRDefault="003B28F7">
      <w:pPr>
        <w:pStyle w:val="ConsPlusNonformat"/>
      </w:pPr>
      <w:r>
        <w:t xml:space="preserve">        предоставивших предложения, и рассмотревших их структурных</w:t>
      </w:r>
    </w:p>
    <w:p w:rsidR="003B28F7" w:rsidRDefault="003B28F7">
      <w:pPr>
        <w:pStyle w:val="ConsPlusNonformat"/>
      </w:pPr>
      <w:r>
        <w:t xml:space="preserve">                        подразделениях разработчика</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││16.1.│ Полный  электронный адрес размещения уведомления в информационно-│</w:t>
      </w:r>
    </w:p>
    <w:p w:rsidR="003B28F7" w:rsidRDefault="003B28F7">
      <w:pPr>
        <w:pStyle w:val="ConsPlusCell"/>
        <w:rPr>
          <w:rFonts w:ascii="Courier New" w:hAnsi="Courier New" w:cs="Courier New"/>
          <w:sz w:val="20"/>
          <w:szCs w:val="20"/>
        </w:rPr>
      </w:pPr>
      <w:r>
        <w:rPr>
          <w:rFonts w:ascii="Courier New" w:hAnsi="Courier New" w:cs="Courier New"/>
          <w:sz w:val="20"/>
          <w:szCs w:val="20"/>
        </w:rPr>
        <w:t>│└─────┘ телекоммуникационной сети "Интернет":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││16.2.│ Срок,  в течение  которого  разработчиком принимались предложения│</w:t>
      </w:r>
    </w:p>
    <w:p w:rsidR="003B28F7" w:rsidRDefault="003B28F7">
      <w:pPr>
        <w:pStyle w:val="ConsPlusCell"/>
        <w:rPr>
          <w:rFonts w:ascii="Courier New" w:hAnsi="Courier New" w:cs="Courier New"/>
          <w:sz w:val="20"/>
          <w:szCs w:val="20"/>
        </w:rPr>
      </w:pPr>
      <w:r>
        <w:rPr>
          <w:rFonts w:ascii="Courier New" w:hAnsi="Courier New" w:cs="Courier New"/>
          <w:sz w:val="20"/>
          <w:szCs w:val="20"/>
        </w:rPr>
        <w:t>│└─────┘ в связи с размещением уведомления о подготовке проекта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│начало: "__" ____________ 20__ г.; окончание: "__" ___________ 20__ г.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││16.3.│ Сведения о лицах, предоставивших предложения: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││16.4.│ Сведения о структурных подразделениях разработчика, рассмотревших│</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предоставленные предложения: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││16.5.│ Иные сведения о размещении уведомления: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6" w:name="Par533"/>
      <w:bookmarkEnd w:id="26"/>
      <w:r>
        <w:t xml:space="preserve">            17. Иные сведения, которые, по мнению разработчика,</w:t>
      </w:r>
    </w:p>
    <w:p w:rsidR="003B28F7" w:rsidRDefault="003B28F7">
      <w:pPr>
        <w:pStyle w:val="ConsPlusNonformat"/>
      </w:pPr>
      <w:r>
        <w:t xml:space="preserve">       позволяют оценить обоснованность предлагаемого регулирования</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││17.1.│ Иные необходимые, по мнению разработчика, сведения: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││17.2.│ Источники данных: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bookmarkStart w:id="27" w:name="Par550"/>
      <w:bookmarkEnd w:id="27"/>
      <w:r>
        <w:t xml:space="preserve">              18. Сведения о проведении публичного обсуждения</w:t>
      </w:r>
    </w:p>
    <w:p w:rsidR="003B28F7" w:rsidRDefault="003B28F7">
      <w:pPr>
        <w:pStyle w:val="ConsPlusNonformat"/>
      </w:pPr>
      <w:r>
        <w:t xml:space="preserve">         проекта акта, сроках его проведения, федеральных органах</w:t>
      </w:r>
    </w:p>
    <w:p w:rsidR="003B28F7" w:rsidRDefault="003B28F7">
      <w:pPr>
        <w:pStyle w:val="ConsPlusNonformat"/>
      </w:pPr>
      <w:r>
        <w:t xml:space="preserve">        исполнительной власти и представителях предпринимательского</w:t>
      </w:r>
    </w:p>
    <w:p w:rsidR="003B28F7" w:rsidRDefault="003B28F7">
      <w:pPr>
        <w:pStyle w:val="ConsPlusNonformat"/>
      </w:pPr>
      <w:r>
        <w:t xml:space="preserve">        сообщества, извещенных о проведении публичных консультаций,</w:t>
      </w:r>
    </w:p>
    <w:p w:rsidR="003B28F7" w:rsidRDefault="003B28F7">
      <w:pPr>
        <w:pStyle w:val="ConsPlusNonformat"/>
      </w:pPr>
      <w:r>
        <w:t xml:space="preserve">        а также о лицах, представивших предложения, и рассмотревших</w:t>
      </w:r>
    </w:p>
    <w:p w:rsidR="003B28F7" w:rsidRDefault="003B28F7">
      <w:pPr>
        <w:pStyle w:val="ConsPlusNonformat"/>
      </w:pPr>
      <w:r>
        <w:t xml:space="preserve">              их структурных подразделениях разработчика </w:t>
      </w:r>
      <w:hyperlink w:anchor="Par613" w:history="1">
        <w:r>
          <w:rPr>
            <w:color w:val="0000FF"/>
          </w:rPr>
          <w:t>&lt;8&gt;</w:t>
        </w:r>
      </w:hyperlink>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││18.1.│ Полный электронный адрес размещения проекта акта в информационно-│</w:t>
      </w:r>
    </w:p>
    <w:p w:rsidR="003B28F7" w:rsidRDefault="003B28F7">
      <w:pPr>
        <w:pStyle w:val="ConsPlusCell"/>
        <w:rPr>
          <w:rFonts w:ascii="Courier New" w:hAnsi="Courier New" w:cs="Courier New"/>
          <w:sz w:val="20"/>
          <w:szCs w:val="20"/>
        </w:rPr>
      </w:pPr>
      <w:r>
        <w:rPr>
          <w:rFonts w:ascii="Courier New" w:hAnsi="Courier New" w:cs="Courier New"/>
          <w:sz w:val="20"/>
          <w:szCs w:val="20"/>
        </w:rPr>
        <w:t>│└─────┘ телекоммуникационной сети "Интернет":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││18.2.│ Срок,  в  течение которого разработчиком принимались  предложения│</w:t>
      </w:r>
    </w:p>
    <w:p w:rsidR="003B28F7" w:rsidRDefault="003B28F7">
      <w:pPr>
        <w:pStyle w:val="ConsPlusCell"/>
        <w:rPr>
          <w:rFonts w:ascii="Courier New" w:hAnsi="Courier New" w:cs="Courier New"/>
          <w:sz w:val="20"/>
          <w:szCs w:val="20"/>
        </w:rPr>
      </w:pPr>
      <w:r>
        <w:rPr>
          <w:rFonts w:ascii="Courier New" w:hAnsi="Courier New" w:cs="Courier New"/>
          <w:sz w:val="20"/>
          <w:szCs w:val="20"/>
        </w:rPr>
        <w:t>│└─────┘ в связи с проведением публичного обсуждения проекта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│начало: "__" ____________ 20__ г.; окончание: "__" ____________ 20__ г.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││18.3.│ Сведения   о   федеральных   органах   исполнительной   власти  и│</w:t>
      </w:r>
    </w:p>
    <w:p w:rsidR="003B28F7" w:rsidRDefault="003B28F7">
      <w:pPr>
        <w:pStyle w:val="ConsPlusCell"/>
        <w:rPr>
          <w:rFonts w:ascii="Courier New" w:hAnsi="Courier New" w:cs="Courier New"/>
          <w:sz w:val="20"/>
          <w:szCs w:val="20"/>
        </w:rPr>
      </w:pPr>
      <w:r>
        <w:rPr>
          <w:rFonts w:ascii="Courier New" w:hAnsi="Courier New" w:cs="Courier New"/>
          <w:sz w:val="20"/>
          <w:szCs w:val="20"/>
        </w:rPr>
        <w:t>│└─────┘ представителях    предпринимательского   сообщества,   извещенных│</w:t>
      </w:r>
    </w:p>
    <w:p w:rsidR="003B28F7" w:rsidRDefault="003B28F7">
      <w:pPr>
        <w:pStyle w:val="ConsPlusCell"/>
        <w:rPr>
          <w:rFonts w:ascii="Courier New" w:hAnsi="Courier New" w:cs="Courier New"/>
          <w:sz w:val="20"/>
          <w:szCs w:val="20"/>
        </w:rPr>
      </w:pPr>
      <w:r>
        <w:rPr>
          <w:rFonts w:ascii="Courier New" w:hAnsi="Courier New" w:cs="Courier New"/>
          <w:sz w:val="20"/>
          <w:szCs w:val="20"/>
        </w:rPr>
        <w:t>│        о проведении публичных консультаций: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││18.4.│ Сведения о лицах, представивших предложения: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││18.5.│ Сведения     о     структурных    подразделениях    разработчика,│</w:t>
      </w:r>
    </w:p>
    <w:p w:rsidR="003B28F7" w:rsidRDefault="003B28F7">
      <w:pPr>
        <w:pStyle w:val="ConsPlusCell"/>
        <w:rPr>
          <w:rFonts w:ascii="Courier New" w:hAnsi="Courier New" w:cs="Courier New"/>
          <w:sz w:val="20"/>
          <w:szCs w:val="20"/>
        </w:rPr>
      </w:pPr>
      <w:r>
        <w:rPr>
          <w:rFonts w:ascii="Courier New" w:hAnsi="Courier New" w:cs="Courier New"/>
          <w:sz w:val="20"/>
          <w:szCs w:val="20"/>
        </w:rPr>
        <w:t>│└─────┘ рассмотревших предоставленные предложения: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││18.6.│ Иные сведения о проведении публичного обсуждения проекта акта:   │</w:t>
      </w:r>
    </w:p>
    <w:p w:rsidR="003B28F7" w:rsidRDefault="003B28F7">
      <w:pPr>
        <w:pStyle w:val="ConsPlusCell"/>
        <w:rPr>
          <w:rFonts w:ascii="Courier New" w:hAnsi="Courier New" w:cs="Courier New"/>
          <w:sz w:val="20"/>
          <w:szCs w:val="20"/>
        </w:rPr>
      </w:pPr>
      <w:r>
        <w:rPr>
          <w:rFonts w:ascii="Courier New" w:hAnsi="Courier New" w:cs="Courier New"/>
          <w:sz w:val="20"/>
          <w:szCs w:val="20"/>
        </w:rPr>
        <w:t>│└─────┘                                                                  │</w:t>
      </w:r>
    </w:p>
    <w:p w:rsidR="003B28F7" w:rsidRDefault="003B28F7">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3B28F7" w:rsidRDefault="003B28F7">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3B28F7" w:rsidRDefault="003B28F7">
      <w:pPr>
        <w:pStyle w:val="ConsPlusCell"/>
        <w:rPr>
          <w:rFonts w:ascii="Courier New" w:hAnsi="Courier New" w:cs="Courier New"/>
          <w:sz w:val="20"/>
          <w:szCs w:val="20"/>
        </w:rPr>
      </w:pPr>
      <w:r>
        <w:rPr>
          <w:rFonts w:ascii="Courier New" w:hAnsi="Courier New" w:cs="Courier New"/>
          <w:sz w:val="20"/>
          <w:szCs w:val="20"/>
        </w:rPr>
        <w:t>└─────────────────────────────────────────────────────────────────────────┘</w:t>
      </w:r>
    </w:p>
    <w:p w:rsidR="003B28F7" w:rsidRDefault="003B28F7">
      <w:pPr>
        <w:widowControl w:val="0"/>
        <w:autoSpaceDE w:val="0"/>
        <w:autoSpaceDN w:val="0"/>
        <w:adjustRightInd w:val="0"/>
        <w:spacing w:after="0" w:line="240" w:lineRule="auto"/>
        <w:jc w:val="both"/>
        <w:rPr>
          <w:rFonts w:ascii="Calibri" w:hAnsi="Calibri" w:cs="Calibri"/>
        </w:rPr>
      </w:pPr>
    </w:p>
    <w:p w:rsidR="003B28F7" w:rsidRDefault="003B28F7">
      <w:pPr>
        <w:pStyle w:val="ConsPlusNonformat"/>
      </w:pPr>
      <w:r>
        <w:t>Приложение. Сводка предложений с указанием сведений об их учете или</w:t>
      </w:r>
    </w:p>
    <w:p w:rsidR="003B28F7" w:rsidRDefault="003B28F7">
      <w:pPr>
        <w:pStyle w:val="ConsPlusNonformat"/>
      </w:pPr>
      <w:r>
        <w:lastRenderedPageBreak/>
        <w:t xml:space="preserve">            причинах отклонения </w:t>
      </w:r>
      <w:hyperlink w:anchor="Par614" w:history="1">
        <w:r>
          <w:rPr>
            <w:color w:val="0000FF"/>
          </w:rPr>
          <w:t>&lt;9&gt;</w:t>
        </w:r>
      </w:hyperlink>
      <w:r>
        <w:t>.</w:t>
      </w:r>
    </w:p>
    <w:p w:rsidR="003B28F7" w:rsidRDefault="003B28F7">
      <w:pPr>
        <w:pStyle w:val="ConsPlusNonformat"/>
      </w:pPr>
    </w:p>
    <w:p w:rsidR="003B28F7" w:rsidRDefault="003B28F7">
      <w:pPr>
        <w:pStyle w:val="ConsPlusNonformat"/>
      </w:pPr>
      <w:r>
        <w:t>Указание (при наличии) на иные приложения.</w:t>
      </w:r>
    </w:p>
    <w:p w:rsidR="003B28F7" w:rsidRDefault="003B28F7">
      <w:pPr>
        <w:pStyle w:val="ConsPlusNonformat"/>
      </w:pPr>
    </w:p>
    <w:p w:rsidR="003B28F7" w:rsidRDefault="003B28F7">
      <w:pPr>
        <w:pStyle w:val="ConsPlusNonformat"/>
      </w:pPr>
      <w:r>
        <w:t xml:space="preserve">  Руководитель структурного подразделения</w:t>
      </w:r>
    </w:p>
    <w:p w:rsidR="003B28F7" w:rsidRDefault="003B28F7">
      <w:pPr>
        <w:pStyle w:val="ConsPlusNonformat"/>
      </w:pPr>
      <w:r>
        <w:t>разработчика, ответственного за подготовку</w:t>
      </w:r>
    </w:p>
    <w:p w:rsidR="003B28F7" w:rsidRDefault="003B28F7">
      <w:pPr>
        <w:pStyle w:val="ConsPlusNonformat"/>
      </w:pPr>
      <w:r>
        <w:t xml:space="preserve">               проекта акта</w:t>
      </w:r>
    </w:p>
    <w:p w:rsidR="003B28F7" w:rsidRDefault="003B28F7">
      <w:pPr>
        <w:pStyle w:val="ConsPlusNonformat"/>
      </w:pPr>
      <w:r>
        <w:t xml:space="preserve">    _________________________________    ____________ _____________________</w:t>
      </w:r>
    </w:p>
    <w:p w:rsidR="003B28F7" w:rsidRDefault="003B28F7">
      <w:pPr>
        <w:pStyle w:val="ConsPlusNonformat"/>
      </w:pPr>
      <w:r>
        <w:t xml:space="preserve">           (инициалы, фамилия)              (дата)          (подпись)</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28" w:name="Par606"/>
      <w:bookmarkEnd w:id="28"/>
      <w:r>
        <w:rPr>
          <w:rFonts w:ascii="Calibri" w:hAnsi="Calibri" w:cs="Calibri"/>
        </w:rPr>
        <w:t xml:space="preserve">&lt;1&gt; В соответствии с </w:t>
      </w:r>
      <w:hyperlink r:id="rId10" w:history="1">
        <w:r>
          <w:rPr>
            <w:rFonts w:ascii="Calibri" w:hAnsi="Calibri" w:cs="Calibri"/>
            <w:color w:val="0000FF"/>
          </w:rPr>
          <w:t>пунктом 6</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29" w:name="Par607"/>
      <w:bookmarkEnd w:id="29"/>
      <w:r>
        <w:rPr>
          <w:rFonts w:ascii="Calibri" w:hAnsi="Calibri" w:cs="Calibri"/>
        </w:rPr>
        <w:t xml:space="preserve">&lt;2&gt; Указываются данные из </w:t>
      </w:r>
      <w:hyperlink w:anchor="Par259" w:history="1">
        <w:r>
          <w:rPr>
            <w:rFonts w:ascii="Calibri" w:hAnsi="Calibri" w:cs="Calibri"/>
            <w:color w:val="0000FF"/>
          </w:rPr>
          <w:t>раздела 8</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30" w:name="Par608"/>
      <w:bookmarkEnd w:id="30"/>
      <w:r>
        <w:rPr>
          <w:rFonts w:ascii="Calibri" w:hAnsi="Calibri" w:cs="Calibri"/>
        </w:rPr>
        <w:t xml:space="preserve">&lt;3&gt; Указываются данные из </w:t>
      </w:r>
      <w:hyperlink w:anchor="Par259" w:history="1">
        <w:r>
          <w:rPr>
            <w:rFonts w:ascii="Calibri" w:hAnsi="Calibri" w:cs="Calibri"/>
            <w:color w:val="0000FF"/>
          </w:rPr>
          <w:t>раздела 8</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31" w:name="Par609"/>
      <w:bookmarkEnd w:id="31"/>
      <w:r>
        <w:rPr>
          <w:rFonts w:ascii="Calibri" w:hAnsi="Calibri" w:cs="Calibri"/>
        </w:rPr>
        <w:t xml:space="preserve">&lt;4&gt; Указываются данные из </w:t>
      </w:r>
      <w:hyperlink w:anchor="Par235" w:history="1">
        <w:r>
          <w:rPr>
            <w:rFonts w:ascii="Calibri" w:hAnsi="Calibri" w:cs="Calibri"/>
            <w:color w:val="0000FF"/>
          </w:rPr>
          <w:t>раздела 7</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32" w:name="Par610"/>
      <w:bookmarkEnd w:id="32"/>
      <w:r>
        <w:rPr>
          <w:rFonts w:ascii="Calibri" w:hAnsi="Calibri" w:cs="Calibri"/>
        </w:rPr>
        <w:t xml:space="preserve">&lt;5&gt; Указываются данные из </w:t>
      </w:r>
      <w:hyperlink w:anchor="Par235" w:history="1">
        <w:r>
          <w:rPr>
            <w:rFonts w:ascii="Calibri" w:hAnsi="Calibri" w:cs="Calibri"/>
            <w:color w:val="0000FF"/>
          </w:rPr>
          <w:t>раздела 7</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33" w:name="Par611"/>
      <w:bookmarkEnd w:id="33"/>
      <w:r>
        <w:rPr>
          <w:rFonts w:ascii="Calibri" w:hAnsi="Calibri" w:cs="Calibri"/>
        </w:rPr>
        <w:t xml:space="preserve">&lt;6&gt; Указываются данные из </w:t>
      </w:r>
      <w:hyperlink w:anchor="Par336" w:history="1">
        <w:r>
          <w:rPr>
            <w:rFonts w:ascii="Calibri" w:hAnsi="Calibri" w:cs="Calibri"/>
            <w:color w:val="0000FF"/>
          </w:rPr>
          <w:t>раздела 10</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34" w:name="Par612"/>
      <w:bookmarkEnd w:id="34"/>
      <w:r>
        <w:rPr>
          <w:rFonts w:ascii="Calibri" w:hAnsi="Calibri" w:cs="Calibri"/>
        </w:rPr>
        <w:t xml:space="preserve">&lt;7&gt; Указываются данные из </w:t>
      </w:r>
      <w:hyperlink w:anchor="Par176" w:history="1">
        <w:r>
          <w:rPr>
            <w:rFonts w:ascii="Calibri" w:hAnsi="Calibri" w:cs="Calibri"/>
            <w:color w:val="0000FF"/>
          </w:rPr>
          <w:t>раздела 5</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35" w:name="Par613"/>
      <w:bookmarkEnd w:id="35"/>
      <w:r>
        <w:rPr>
          <w:rFonts w:ascii="Calibri" w:hAnsi="Calibri" w:cs="Calibri"/>
        </w:rPr>
        <w:t xml:space="preserve">&lt;8&gt; Согласно </w:t>
      </w:r>
      <w:hyperlink r:id="rId11" w:history="1">
        <w:r>
          <w:rPr>
            <w:rFonts w:ascii="Calibri" w:hAnsi="Calibri" w:cs="Calibri"/>
            <w:color w:val="0000FF"/>
          </w:rPr>
          <w:t>подпункту "а" пункта 21</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36" w:name="Par614"/>
      <w:bookmarkEnd w:id="36"/>
      <w:r>
        <w:rPr>
          <w:rFonts w:ascii="Calibri" w:hAnsi="Calibri" w:cs="Calibri"/>
        </w:rPr>
        <w:t xml:space="preserve">&lt;9&gt; Согласно </w:t>
      </w:r>
      <w:hyperlink r:id="rId12" w:history="1">
        <w:r>
          <w:rPr>
            <w:rFonts w:ascii="Calibri" w:hAnsi="Calibri" w:cs="Calibri"/>
            <w:color w:val="0000FF"/>
          </w:rPr>
          <w:t>подпункту "б" пункта 21</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outlineLvl w:val="0"/>
        <w:rPr>
          <w:rFonts w:ascii="Calibri" w:hAnsi="Calibri" w:cs="Calibri"/>
        </w:rPr>
      </w:pPr>
      <w:bookmarkStart w:id="37" w:name="Par620"/>
      <w:bookmarkEnd w:id="37"/>
      <w:r>
        <w:rPr>
          <w:rFonts w:ascii="Calibri" w:hAnsi="Calibri" w:cs="Calibri"/>
        </w:rPr>
        <w:t>Приложение N 2</w:t>
      </w: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290</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pStyle w:val="ConsPlusNonformat"/>
      </w:pPr>
      <w:bookmarkStart w:id="38" w:name="Par624"/>
      <w:bookmarkEnd w:id="38"/>
      <w:r>
        <w:t xml:space="preserve">                                   ФОРМА</w:t>
      </w:r>
    </w:p>
    <w:p w:rsidR="003B28F7" w:rsidRDefault="003B28F7">
      <w:pPr>
        <w:pStyle w:val="ConsPlusNonformat"/>
      </w:pPr>
      <w:r>
        <w:t xml:space="preserve">              заключения об оценке регулирующего воздействия</w:t>
      </w:r>
    </w:p>
    <w:p w:rsidR="003B28F7" w:rsidRDefault="003B28F7">
      <w:pPr>
        <w:pStyle w:val="ConsPlusNonformat"/>
      </w:pPr>
    </w:p>
    <w:p w:rsidR="003B28F7" w:rsidRDefault="003B28F7">
      <w:pPr>
        <w:pStyle w:val="ConsPlusNonformat"/>
      </w:pPr>
      <w:r>
        <w:t xml:space="preserve">        Бланк письма                         Наименование федерального</w:t>
      </w:r>
    </w:p>
    <w:p w:rsidR="003B28F7" w:rsidRDefault="003B28F7">
      <w:pPr>
        <w:pStyle w:val="ConsPlusNonformat"/>
      </w:pPr>
      <w:r>
        <w:t xml:space="preserve">  Минэкономразвития России                  органа исполнительной власти</w:t>
      </w:r>
    </w:p>
    <w:p w:rsidR="003B28F7" w:rsidRDefault="003B28F7">
      <w:pPr>
        <w:pStyle w:val="ConsPlusNonformat"/>
      </w:pPr>
    </w:p>
    <w:p w:rsidR="003B28F7" w:rsidRDefault="003B28F7">
      <w:pPr>
        <w:pStyle w:val="ConsPlusNonformat"/>
      </w:pPr>
      <w:r>
        <w:t xml:space="preserve">    Минэкономразвития России в соответствии с пунктом ___ </w:t>
      </w:r>
      <w:hyperlink r:id="rId13" w:history="1">
        <w:r>
          <w:rPr>
            <w:color w:val="0000FF"/>
          </w:rPr>
          <w:t>Правил</w:t>
        </w:r>
      </w:hyperlink>
      <w:r>
        <w:t xml:space="preserve"> проведения</w:t>
      </w:r>
    </w:p>
    <w:p w:rsidR="003B28F7" w:rsidRDefault="003B28F7">
      <w:pPr>
        <w:pStyle w:val="ConsPlusNonformat"/>
      </w:pPr>
      <w:r>
        <w:t>федеральными    органами   исполнительной   власти   оценки   регулирующего</w:t>
      </w:r>
    </w:p>
    <w:p w:rsidR="003B28F7" w:rsidRDefault="003B28F7">
      <w:pPr>
        <w:pStyle w:val="ConsPlusNonformat"/>
      </w:pPr>
      <w:r>
        <w:t>воздействия  проектов  нормативных  правовых  актов,  проектов  поправок  к</w:t>
      </w:r>
    </w:p>
    <w:p w:rsidR="003B28F7" w:rsidRDefault="003B28F7">
      <w:pPr>
        <w:pStyle w:val="ConsPlusNonformat"/>
      </w:pPr>
      <w:r>
        <w:t>проектам   федеральных   законов  и  проектов  решений  Совета  Евразийской</w:t>
      </w:r>
    </w:p>
    <w:p w:rsidR="003B28F7" w:rsidRDefault="003B28F7">
      <w:pPr>
        <w:pStyle w:val="ConsPlusNonformat"/>
      </w:pPr>
      <w:r>
        <w:t>экономической    комиссии,    утвержденных   постановлением   Правительства</w:t>
      </w:r>
    </w:p>
    <w:p w:rsidR="003B28F7" w:rsidRDefault="003B28F7">
      <w:pPr>
        <w:pStyle w:val="ConsPlusNonformat"/>
      </w:pPr>
      <w:r>
        <w:t>Российской  Федерации  от  17  декабря  2012  г.  N  1318  (далее - правила</w:t>
      </w:r>
    </w:p>
    <w:p w:rsidR="003B28F7" w:rsidRDefault="003B28F7">
      <w:pPr>
        <w:pStyle w:val="ConsPlusNonformat"/>
      </w:pPr>
      <w:r>
        <w:t>проведения    оценки   регулирующего   воздействия),   рассмотрело   проект</w:t>
      </w:r>
    </w:p>
    <w:p w:rsidR="003B28F7" w:rsidRDefault="003B28F7">
      <w:pPr>
        <w:pStyle w:val="ConsPlusNonformat"/>
      </w:pPr>
      <w:r>
        <w:t>___________________________________________________________________________</w:t>
      </w:r>
    </w:p>
    <w:p w:rsidR="003B28F7" w:rsidRDefault="003B28F7">
      <w:pPr>
        <w:pStyle w:val="ConsPlusNonformat"/>
      </w:pPr>
      <w:r>
        <w:t xml:space="preserve">    (наименование проекта нормативного правового акта, проекта поправок</w:t>
      </w:r>
    </w:p>
    <w:p w:rsidR="003B28F7" w:rsidRDefault="003B28F7">
      <w:pPr>
        <w:pStyle w:val="ConsPlusNonformat"/>
      </w:pPr>
      <w:r>
        <w:t xml:space="preserve">   к проектам федеральных законов или проекта решения Совета Евразийской</w:t>
      </w:r>
    </w:p>
    <w:p w:rsidR="003B28F7" w:rsidRDefault="003B28F7">
      <w:pPr>
        <w:pStyle w:val="ConsPlusNonformat"/>
      </w:pPr>
      <w:r>
        <w:t xml:space="preserve">                          экономической комиссии)</w:t>
      </w:r>
    </w:p>
    <w:p w:rsidR="003B28F7" w:rsidRDefault="003B28F7">
      <w:pPr>
        <w:pStyle w:val="ConsPlusNonformat"/>
      </w:pPr>
      <w:r>
        <w:lastRenderedPageBreak/>
        <w:t>(далее  -  проект  акта),  подготовленный  и  направленный  для  подготовки</w:t>
      </w:r>
    </w:p>
    <w:p w:rsidR="003B28F7" w:rsidRDefault="003B28F7">
      <w:pPr>
        <w:pStyle w:val="ConsPlusNonformat"/>
      </w:pPr>
      <w:r>
        <w:t>настоящего заключения _____________________________________________________</w:t>
      </w:r>
    </w:p>
    <w:p w:rsidR="003B28F7" w:rsidRDefault="003B28F7">
      <w:pPr>
        <w:pStyle w:val="ConsPlusNonformat"/>
      </w:pPr>
      <w:r>
        <w:t xml:space="preserve">                        (наименование федерального органа исполнительной</w:t>
      </w:r>
    </w:p>
    <w:p w:rsidR="003B28F7" w:rsidRDefault="003B28F7">
      <w:pPr>
        <w:pStyle w:val="ConsPlusNonformat"/>
      </w:pPr>
      <w:r>
        <w:t xml:space="preserve">                                власти, направившего проект акта)</w:t>
      </w:r>
    </w:p>
    <w:p w:rsidR="003B28F7" w:rsidRDefault="003B28F7">
      <w:pPr>
        <w:pStyle w:val="ConsPlusNonformat"/>
      </w:pPr>
      <w:r>
        <w:t>(далее - разработчик), и сообщает следующее.</w:t>
      </w:r>
    </w:p>
    <w:p w:rsidR="003B28F7" w:rsidRDefault="003B28F7">
      <w:pPr>
        <w:pStyle w:val="ConsPlusNonformat"/>
      </w:pPr>
    </w:p>
    <w:p w:rsidR="003B28F7" w:rsidRDefault="003B28F7">
      <w:pPr>
        <w:pStyle w:val="ConsPlusNonformat"/>
      </w:pPr>
      <w:bookmarkStart w:id="39" w:name="Par647"/>
      <w:bookmarkEnd w:id="39"/>
      <w:r>
        <w:t xml:space="preserve">Вариант 1 </w:t>
      </w:r>
      <w:hyperlink w:anchor="Par740" w:history="1">
        <w:r>
          <w:rPr>
            <w:color w:val="0000FF"/>
          </w:rPr>
          <w:t>&lt;1&gt;</w:t>
        </w:r>
      </w:hyperlink>
      <w:r>
        <w:t>.</w:t>
      </w:r>
    </w:p>
    <w:p w:rsidR="003B28F7" w:rsidRDefault="003B28F7">
      <w:pPr>
        <w:pStyle w:val="ConsPlusNonformat"/>
      </w:pPr>
    </w:p>
    <w:p w:rsidR="003B28F7" w:rsidRDefault="003B28F7">
      <w:pPr>
        <w:pStyle w:val="ConsPlusNonformat"/>
      </w:pPr>
      <w:r>
        <w:t xml:space="preserve">    По  результатам  рассмотрения  установлено,  что при подготовке проекта</w:t>
      </w:r>
    </w:p>
    <w:p w:rsidR="003B28F7" w:rsidRDefault="003B28F7">
      <w:pPr>
        <w:pStyle w:val="ConsPlusNonformat"/>
      </w:pPr>
      <w:r>
        <w:t>акта  разработчиком  не  соблюден  порядок проведения  оценки регулирующего</w:t>
      </w:r>
    </w:p>
    <w:p w:rsidR="003B28F7" w:rsidRDefault="003B28F7">
      <w:pPr>
        <w:pStyle w:val="ConsPlusNonformat"/>
      </w:pPr>
      <w:r>
        <w:t>воздействия.</w:t>
      </w:r>
    </w:p>
    <w:p w:rsidR="003B28F7" w:rsidRDefault="003B28F7">
      <w:pPr>
        <w:pStyle w:val="ConsPlusNonformat"/>
      </w:pPr>
      <w:r>
        <w:t>___________________________________________________________________________</w:t>
      </w:r>
    </w:p>
    <w:p w:rsidR="003B28F7" w:rsidRDefault="003B28F7">
      <w:pPr>
        <w:pStyle w:val="ConsPlusNonformat"/>
      </w:pPr>
      <w:r>
        <w:t>__________________________________________________________________________.</w:t>
      </w:r>
    </w:p>
    <w:p w:rsidR="003B28F7" w:rsidRDefault="003B28F7">
      <w:pPr>
        <w:pStyle w:val="ConsPlusNonformat"/>
      </w:pPr>
      <w:r>
        <w:t xml:space="preserve">   (указываются невыполненные процедуры, предусмотренные </w:t>
      </w:r>
      <w:hyperlink r:id="rId14" w:history="1">
        <w:r>
          <w:rPr>
            <w:color w:val="0000FF"/>
          </w:rPr>
          <w:t>пунктами 9</w:t>
        </w:r>
      </w:hyperlink>
      <w:r>
        <w:t xml:space="preserve"> - </w:t>
      </w:r>
      <w:hyperlink r:id="rId15" w:history="1">
        <w:r>
          <w:rPr>
            <w:color w:val="0000FF"/>
          </w:rPr>
          <w:t>23</w:t>
        </w:r>
      </w:hyperlink>
    </w:p>
    <w:p w:rsidR="003B28F7" w:rsidRDefault="003B28F7">
      <w:pPr>
        <w:pStyle w:val="ConsPlusNonformat"/>
      </w:pPr>
      <w:r>
        <w:t xml:space="preserve">            правил проведения оценки регулирующего воздействия)</w:t>
      </w:r>
    </w:p>
    <w:p w:rsidR="003B28F7" w:rsidRDefault="003B28F7">
      <w:pPr>
        <w:pStyle w:val="ConsPlusNonformat"/>
      </w:pPr>
      <w:r>
        <w:t xml:space="preserve">    В  соответствии  с  </w:t>
      </w:r>
      <w:hyperlink r:id="rId16" w:history="1">
        <w:r>
          <w:rPr>
            <w:color w:val="0000FF"/>
          </w:rPr>
          <w:t>пунктом  29</w:t>
        </w:r>
      </w:hyperlink>
      <w:r>
        <w:t xml:space="preserve">  правил проведения оценки регулирующего</w:t>
      </w:r>
    </w:p>
    <w:p w:rsidR="003B28F7" w:rsidRDefault="003B28F7">
      <w:pPr>
        <w:pStyle w:val="ConsPlusNonformat"/>
      </w:pPr>
      <w:r>
        <w:t>воздействия  необходимо  провести процедуры, предусмотренные пунктами ___ -</w:t>
      </w:r>
    </w:p>
    <w:p w:rsidR="003B28F7" w:rsidRDefault="003B28F7">
      <w:pPr>
        <w:pStyle w:val="ConsPlusNonformat"/>
      </w:pPr>
      <w:hyperlink r:id="rId17" w:history="1">
        <w:r>
          <w:rPr>
            <w:color w:val="0000FF"/>
          </w:rPr>
          <w:t>23</w:t>
        </w:r>
      </w:hyperlink>
      <w:r>
        <w:t xml:space="preserve">  правил проведения оценки регулирующего воздействия, и доработать проект</w:t>
      </w:r>
    </w:p>
    <w:p w:rsidR="003B28F7" w:rsidRDefault="003B28F7">
      <w:pPr>
        <w:pStyle w:val="ConsPlusNonformat"/>
      </w:pPr>
      <w:r>
        <w:t>акта  по  их  результатам,  после  чего  повторно  направить  проект акта в</w:t>
      </w:r>
    </w:p>
    <w:p w:rsidR="003B28F7" w:rsidRDefault="003B28F7">
      <w:pPr>
        <w:pStyle w:val="ConsPlusNonformat"/>
      </w:pPr>
      <w:r>
        <w:t>Минэкономразвития России для подготовки заключения.</w:t>
      </w:r>
    </w:p>
    <w:p w:rsidR="003B28F7" w:rsidRDefault="003B28F7">
      <w:pPr>
        <w:pStyle w:val="ConsPlusNonformat"/>
      </w:pPr>
    </w:p>
    <w:p w:rsidR="003B28F7" w:rsidRDefault="003B28F7">
      <w:pPr>
        <w:pStyle w:val="ConsPlusNonformat"/>
      </w:pPr>
      <w:bookmarkStart w:id="40" w:name="Par662"/>
      <w:bookmarkEnd w:id="40"/>
      <w:r>
        <w:t xml:space="preserve">Вариант 2 </w:t>
      </w:r>
      <w:hyperlink w:anchor="Par741" w:history="1">
        <w:r>
          <w:rPr>
            <w:color w:val="0000FF"/>
          </w:rPr>
          <w:t>&lt;2&gt;</w:t>
        </w:r>
      </w:hyperlink>
      <w:r>
        <w:t>.</w:t>
      </w:r>
    </w:p>
    <w:p w:rsidR="003B28F7" w:rsidRDefault="003B28F7">
      <w:pPr>
        <w:pStyle w:val="ConsPlusNonformat"/>
      </w:pPr>
    </w:p>
    <w:p w:rsidR="003B28F7" w:rsidRDefault="003B28F7">
      <w:pPr>
        <w:pStyle w:val="ConsPlusNonformat"/>
      </w:pPr>
      <w:r>
        <w:t xml:space="preserve">    По  результатам  рассмотрения  установлено,  что при подготовке проекта</w:t>
      </w:r>
    </w:p>
    <w:p w:rsidR="003B28F7" w:rsidRDefault="003B28F7">
      <w:pPr>
        <w:pStyle w:val="ConsPlusNonformat"/>
      </w:pPr>
      <w:r>
        <w:t xml:space="preserve">акта  процедуры,  предусмотренные  </w:t>
      </w:r>
      <w:hyperlink r:id="rId18" w:history="1">
        <w:r>
          <w:rPr>
            <w:color w:val="0000FF"/>
          </w:rPr>
          <w:t>пунктами 9</w:t>
        </w:r>
      </w:hyperlink>
      <w:r>
        <w:t xml:space="preserve"> - </w:t>
      </w:r>
      <w:hyperlink r:id="rId19" w:history="1">
        <w:r>
          <w:rPr>
            <w:color w:val="0000FF"/>
          </w:rPr>
          <w:t>23</w:t>
        </w:r>
      </w:hyperlink>
      <w:r>
        <w:t xml:space="preserve"> правил проведения оценки</w:t>
      </w:r>
    </w:p>
    <w:p w:rsidR="003B28F7" w:rsidRDefault="003B28F7">
      <w:pPr>
        <w:pStyle w:val="ConsPlusNonformat"/>
      </w:pPr>
      <w:r>
        <w:t>регулирующего воздействия, разработчиком соблюдены.</w:t>
      </w:r>
    </w:p>
    <w:p w:rsidR="003B28F7" w:rsidRDefault="003B28F7">
      <w:pPr>
        <w:pStyle w:val="ConsPlusNonformat"/>
      </w:pPr>
      <w:r>
        <w:t xml:space="preserve">    Проект   акта   направлен   разработчиком   для  подготовки  настоящего</w:t>
      </w:r>
    </w:p>
    <w:p w:rsidR="003B28F7" w:rsidRDefault="003B28F7">
      <w:pPr>
        <w:pStyle w:val="ConsPlusNonformat"/>
      </w:pPr>
      <w:r>
        <w:t>заключения ______________________.</w:t>
      </w:r>
    </w:p>
    <w:p w:rsidR="003B28F7" w:rsidRDefault="003B28F7">
      <w:pPr>
        <w:pStyle w:val="ConsPlusNonformat"/>
      </w:pPr>
      <w:r>
        <w:t xml:space="preserve">             (впервые/повторно)</w:t>
      </w:r>
    </w:p>
    <w:p w:rsidR="003B28F7" w:rsidRDefault="003B28F7">
      <w:pPr>
        <w:pStyle w:val="ConsPlusNonformat"/>
      </w:pPr>
      <w:r>
        <w:t xml:space="preserve">    _______________________________________________________________________</w:t>
      </w:r>
    </w:p>
    <w:p w:rsidR="003B28F7" w:rsidRDefault="003B28F7">
      <w:pPr>
        <w:pStyle w:val="ConsPlusNonformat"/>
      </w:pPr>
      <w:r>
        <w:t xml:space="preserve">______________________________________________________________________ </w:t>
      </w:r>
      <w:hyperlink w:anchor="Par742" w:history="1">
        <w:r>
          <w:rPr>
            <w:color w:val="0000FF"/>
          </w:rPr>
          <w:t>&lt;3&gt;</w:t>
        </w:r>
      </w:hyperlink>
      <w:r>
        <w:t>.</w:t>
      </w:r>
    </w:p>
    <w:p w:rsidR="003B28F7" w:rsidRDefault="003B28F7">
      <w:pPr>
        <w:pStyle w:val="ConsPlusNonformat"/>
      </w:pPr>
      <w:r>
        <w:t xml:space="preserve">     (информация о предшествующей подготовке заключений об оценке</w:t>
      </w:r>
    </w:p>
    <w:p w:rsidR="003B28F7" w:rsidRDefault="003B28F7">
      <w:pPr>
        <w:pStyle w:val="ConsPlusNonformat"/>
      </w:pPr>
      <w:r>
        <w:t xml:space="preserve">                регулирующего воздействия проекта акта)</w:t>
      </w:r>
    </w:p>
    <w:p w:rsidR="003B28F7" w:rsidRDefault="003B28F7">
      <w:pPr>
        <w:pStyle w:val="ConsPlusNonformat"/>
      </w:pPr>
    </w:p>
    <w:p w:rsidR="003B28F7" w:rsidRDefault="003B28F7">
      <w:pPr>
        <w:pStyle w:val="ConsPlusNonformat"/>
      </w:pPr>
      <w:r>
        <w:t xml:space="preserve">    Разработчиком  проведены  публичные обсуждения уведомления о подготовке</w:t>
      </w:r>
    </w:p>
    <w:p w:rsidR="003B28F7" w:rsidRDefault="003B28F7">
      <w:pPr>
        <w:pStyle w:val="ConsPlusNonformat"/>
      </w:pPr>
      <w:r>
        <w:t>проекта акта в сроки с ________________________ по _______________________,</w:t>
      </w:r>
    </w:p>
    <w:p w:rsidR="003B28F7" w:rsidRDefault="003B28F7">
      <w:pPr>
        <w:pStyle w:val="ConsPlusNonformat"/>
      </w:pPr>
      <w:r>
        <w:t xml:space="preserve">                       (срок начала публичного         (срок окончания</w:t>
      </w:r>
    </w:p>
    <w:p w:rsidR="003B28F7" w:rsidRDefault="003B28F7">
      <w:pPr>
        <w:pStyle w:val="ConsPlusNonformat"/>
      </w:pPr>
      <w:r>
        <w:t xml:space="preserve">                       обсуждения уведомления)      публичного обсуждения</w:t>
      </w:r>
    </w:p>
    <w:p w:rsidR="003B28F7" w:rsidRDefault="003B28F7">
      <w:pPr>
        <w:pStyle w:val="ConsPlusNonformat"/>
      </w:pPr>
      <w:r>
        <w:t xml:space="preserve">                                                         уведомления)</w:t>
      </w:r>
    </w:p>
    <w:p w:rsidR="003B28F7" w:rsidRDefault="003B28F7">
      <w:pPr>
        <w:pStyle w:val="ConsPlusNonformat"/>
      </w:pPr>
      <w:r>
        <w:t>а также проекта акта и сводного отчета в сроки с __________________________</w:t>
      </w:r>
    </w:p>
    <w:p w:rsidR="003B28F7" w:rsidRDefault="003B28F7">
      <w:pPr>
        <w:pStyle w:val="ConsPlusNonformat"/>
      </w:pPr>
      <w:r>
        <w:t xml:space="preserve">                                                  (срок начала публичного</w:t>
      </w:r>
    </w:p>
    <w:p w:rsidR="003B28F7" w:rsidRDefault="003B28F7">
      <w:pPr>
        <w:pStyle w:val="ConsPlusNonformat"/>
      </w:pPr>
      <w:r>
        <w:t xml:space="preserve">                                                  обсуждения проекта акта</w:t>
      </w:r>
    </w:p>
    <w:p w:rsidR="003B28F7" w:rsidRDefault="003B28F7">
      <w:pPr>
        <w:pStyle w:val="ConsPlusNonformat"/>
      </w:pPr>
      <w:r>
        <w:t xml:space="preserve">                                                     и сводного отчета)</w:t>
      </w:r>
    </w:p>
    <w:p w:rsidR="003B28F7" w:rsidRDefault="003B28F7">
      <w:pPr>
        <w:pStyle w:val="ConsPlusNonformat"/>
      </w:pPr>
      <w:r>
        <w:t>по __________________________.</w:t>
      </w:r>
    </w:p>
    <w:p w:rsidR="003B28F7" w:rsidRDefault="003B28F7">
      <w:pPr>
        <w:pStyle w:val="ConsPlusNonformat"/>
      </w:pPr>
      <w:r>
        <w:t xml:space="preserve">   (срок окончания публичного</w:t>
      </w:r>
    </w:p>
    <w:p w:rsidR="003B28F7" w:rsidRDefault="003B28F7">
      <w:pPr>
        <w:pStyle w:val="ConsPlusNonformat"/>
      </w:pPr>
      <w:r>
        <w:t xml:space="preserve">    обсуждения проекта акта</w:t>
      </w:r>
    </w:p>
    <w:p w:rsidR="003B28F7" w:rsidRDefault="003B28F7">
      <w:pPr>
        <w:pStyle w:val="ConsPlusNonformat"/>
      </w:pPr>
      <w:r>
        <w:t xml:space="preserve">       и сводного отчета)</w:t>
      </w:r>
    </w:p>
    <w:p w:rsidR="003B28F7" w:rsidRDefault="003B28F7">
      <w:pPr>
        <w:pStyle w:val="ConsPlusNonformat"/>
      </w:pPr>
    </w:p>
    <w:p w:rsidR="003B28F7" w:rsidRDefault="003B28F7">
      <w:pPr>
        <w:pStyle w:val="ConsPlusNonformat"/>
      </w:pPr>
      <w:r>
        <w:t xml:space="preserve">    Информация  об  оценке регулирующего воздействия проекта акта размещена</w:t>
      </w:r>
    </w:p>
    <w:p w:rsidR="003B28F7" w:rsidRDefault="003B28F7">
      <w:pPr>
        <w:pStyle w:val="ConsPlusNonformat"/>
      </w:pPr>
      <w:r>
        <w:t>разработчиком  на  официальном  сайте  в информационно-телекоммуникационной</w:t>
      </w:r>
    </w:p>
    <w:p w:rsidR="003B28F7" w:rsidRDefault="003B28F7">
      <w:pPr>
        <w:pStyle w:val="ConsPlusNonformat"/>
      </w:pPr>
      <w:r>
        <w:t>сети                  "Интернет"                 по                 адресу:</w:t>
      </w:r>
    </w:p>
    <w:p w:rsidR="003B28F7" w:rsidRDefault="003B28F7">
      <w:pPr>
        <w:pStyle w:val="ConsPlusNonformat"/>
      </w:pPr>
      <w:r>
        <w:t>__________________________________________________________________________.</w:t>
      </w:r>
    </w:p>
    <w:p w:rsidR="003B28F7" w:rsidRDefault="003B28F7">
      <w:pPr>
        <w:pStyle w:val="ConsPlusNonformat"/>
      </w:pPr>
      <w:r>
        <w:t xml:space="preserve">             (полный электронный адрес размещения проекта акта</w:t>
      </w:r>
    </w:p>
    <w:p w:rsidR="003B28F7" w:rsidRDefault="003B28F7">
      <w:pPr>
        <w:pStyle w:val="ConsPlusNonformat"/>
      </w:pPr>
      <w:r>
        <w:t xml:space="preserve">           в информационно-телекоммуникационной сети "Интернет")</w:t>
      </w:r>
    </w:p>
    <w:p w:rsidR="003B28F7" w:rsidRDefault="003B28F7">
      <w:pPr>
        <w:pStyle w:val="ConsPlusNonformat"/>
      </w:pPr>
    </w:p>
    <w:p w:rsidR="003B28F7" w:rsidRDefault="003B28F7">
      <w:pPr>
        <w:pStyle w:val="ConsPlusNonformat"/>
      </w:pPr>
      <w:r>
        <w:t xml:space="preserve">    В  ходе  подготовки настоящего заключения Минэкономразвития России были</w:t>
      </w:r>
    </w:p>
    <w:p w:rsidR="003B28F7" w:rsidRDefault="003B28F7">
      <w:pPr>
        <w:pStyle w:val="ConsPlusNonformat"/>
      </w:pPr>
      <w:r>
        <w:t>проведены публичные консультации в сроки с ________________________________</w:t>
      </w:r>
    </w:p>
    <w:p w:rsidR="003B28F7" w:rsidRDefault="003B28F7">
      <w:pPr>
        <w:pStyle w:val="ConsPlusNonformat"/>
      </w:pPr>
      <w:r>
        <w:t xml:space="preserve">                                                (срок начала публичных</w:t>
      </w:r>
    </w:p>
    <w:p w:rsidR="003B28F7" w:rsidRDefault="003B28F7">
      <w:pPr>
        <w:pStyle w:val="ConsPlusNonformat"/>
      </w:pPr>
      <w:r>
        <w:t xml:space="preserve">                                                    консультаций)</w:t>
      </w:r>
    </w:p>
    <w:p w:rsidR="003B28F7" w:rsidRDefault="003B28F7">
      <w:pPr>
        <w:pStyle w:val="ConsPlusNonformat"/>
      </w:pPr>
      <w:r>
        <w:t xml:space="preserve">по ___________________________ </w:t>
      </w:r>
      <w:hyperlink w:anchor="Par743" w:history="1">
        <w:r>
          <w:rPr>
            <w:color w:val="0000FF"/>
          </w:rPr>
          <w:t>&lt;4&gt;</w:t>
        </w:r>
      </w:hyperlink>
      <w:r>
        <w:t>.</w:t>
      </w:r>
    </w:p>
    <w:p w:rsidR="003B28F7" w:rsidRDefault="003B28F7">
      <w:pPr>
        <w:pStyle w:val="ConsPlusNonformat"/>
      </w:pPr>
      <w:r>
        <w:t xml:space="preserve">    (срок окончания публичных</w:t>
      </w:r>
    </w:p>
    <w:p w:rsidR="003B28F7" w:rsidRDefault="003B28F7">
      <w:pPr>
        <w:pStyle w:val="ConsPlusNonformat"/>
      </w:pPr>
      <w:r>
        <w:t xml:space="preserve">           консультаций)</w:t>
      </w:r>
    </w:p>
    <w:p w:rsidR="003B28F7" w:rsidRDefault="003B28F7">
      <w:pPr>
        <w:pStyle w:val="ConsPlusNonformat"/>
      </w:pPr>
    </w:p>
    <w:p w:rsidR="003B28F7" w:rsidRDefault="003B28F7">
      <w:pPr>
        <w:pStyle w:val="ConsPlusNonformat"/>
      </w:pPr>
      <w:r>
        <w:t xml:space="preserve">    _______________________________________________________________________</w:t>
      </w:r>
    </w:p>
    <w:p w:rsidR="003B28F7" w:rsidRDefault="003B28F7">
      <w:pPr>
        <w:pStyle w:val="ConsPlusNonformat"/>
      </w:pPr>
      <w:r>
        <w:lastRenderedPageBreak/>
        <w:t>__________________________________________________________________________.</w:t>
      </w:r>
    </w:p>
    <w:p w:rsidR="003B28F7" w:rsidRDefault="003B28F7">
      <w:pPr>
        <w:pStyle w:val="ConsPlusNonformat"/>
      </w:pPr>
      <w:r>
        <w:t xml:space="preserve">        (краткие комментарии о проведенных публичных консультациях,</w:t>
      </w:r>
    </w:p>
    <w:p w:rsidR="003B28F7" w:rsidRDefault="003B28F7">
      <w:pPr>
        <w:pStyle w:val="ConsPlusNonformat"/>
      </w:pPr>
      <w:r>
        <w:t xml:space="preserve">        включая обоснование необходимости их проведения, количества</w:t>
      </w:r>
    </w:p>
    <w:p w:rsidR="003B28F7" w:rsidRDefault="003B28F7">
      <w:pPr>
        <w:pStyle w:val="ConsPlusNonformat"/>
      </w:pPr>
      <w:r>
        <w:t xml:space="preserve">                   и состава участников, основной вывод)</w:t>
      </w:r>
    </w:p>
    <w:p w:rsidR="003B28F7" w:rsidRDefault="003B28F7">
      <w:pPr>
        <w:pStyle w:val="ConsPlusNonformat"/>
      </w:pPr>
    </w:p>
    <w:p w:rsidR="003B28F7" w:rsidRDefault="003B28F7">
      <w:pPr>
        <w:pStyle w:val="ConsPlusNonformat"/>
      </w:pPr>
      <w:r>
        <w:t xml:space="preserve">    На  основе  проведенной оценки регулирующего воздействия проекта акта с</w:t>
      </w:r>
    </w:p>
    <w:p w:rsidR="003B28F7" w:rsidRDefault="003B28F7">
      <w:pPr>
        <w:pStyle w:val="ConsPlusNonformat"/>
      </w:pPr>
      <w:r>
        <w:t>учетом   информации,   представленной   разработчиком   в  сводном  отчете,</w:t>
      </w:r>
    </w:p>
    <w:p w:rsidR="003B28F7" w:rsidRDefault="003B28F7">
      <w:pPr>
        <w:pStyle w:val="ConsPlusNonformat"/>
      </w:pPr>
      <w:r>
        <w:t xml:space="preserve">Минэкономразвития России сделаны следующие выводы </w:t>
      </w:r>
      <w:hyperlink w:anchor="Par744" w:history="1">
        <w:r>
          <w:rPr>
            <w:color w:val="0000FF"/>
          </w:rPr>
          <w:t>&lt;5&gt;</w:t>
        </w:r>
      </w:hyperlink>
      <w:r>
        <w:t>.</w:t>
      </w:r>
    </w:p>
    <w:p w:rsidR="003B28F7" w:rsidRDefault="003B28F7">
      <w:pPr>
        <w:pStyle w:val="ConsPlusNonformat"/>
      </w:pPr>
    </w:p>
    <w:p w:rsidR="003B28F7" w:rsidRDefault="003B28F7">
      <w:pPr>
        <w:pStyle w:val="ConsPlusNonformat"/>
      </w:pPr>
      <w:r>
        <w:t xml:space="preserve">    _______________________________________________________________________</w:t>
      </w:r>
    </w:p>
    <w:p w:rsidR="003B28F7" w:rsidRDefault="003B28F7">
      <w:pPr>
        <w:pStyle w:val="ConsPlusNonformat"/>
      </w:pPr>
      <w:r>
        <w:t>__________________________________________________________________________.</w:t>
      </w:r>
    </w:p>
    <w:p w:rsidR="003B28F7" w:rsidRDefault="003B28F7">
      <w:pPr>
        <w:pStyle w:val="ConsPlusNonformat"/>
      </w:pPr>
      <w:r>
        <w:t xml:space="preserve">     (вывод о наличии либо отсутствии достаточного обоснования решения</w:t>
      </w:r>
    </w:p>
    <w:p w:rsidR="003B28F7" w:rsidRDefault="003B28F7">
      <w:pPr>
        <w:pStyle w:val="ConsPlusNonformat"/>
      </w:pPr>
      <w:r>
        <w:t xml:space="preserve">               проблемы предложенным способом регулирования)</w:t>
      </w:r>
    </w:p>
    <w:p w:rsidR="003B28F7" w:rsidRDefault="003B28F7">
      <w:pPr>
        <w:pStyle w:val="ConsPlusNonformat"/>
      </w:pPr>
    </w:p>
    <w:p w:rsidR="003B28F7" w:rsidRDefault="003B28F7">
      <w:pPr>
        <w:pStyle w:val="ConsPlusNonformat"/>
      </w:pPr>
      <w:r>
        <w:t xml:space="preserve">    _______________________________________________________________________</w:t>
      </w:r>
    </w:p>
    <w:p w:rsidR="003B28F7" w:rsidRDefault="003B28F7">
      <w:pPr>
        <w:pStyle w:val="ConsPlusNonformat"/>
      </w:pPr>
      <w:r>
        <w:t>__________________________________________________________________________.</w:t>
      </w:r>
    </w:p>
    <w:p w:rsidR="003B28F7" w:rsidRDefault="003B28F7">
      <w:pPr>
        <w:pStyle w:val="ConsPlusNonformat"/>
      </w:pPr>
      <w:r>
        <w:t xml:space="preserve">      (вывод о наличии либо отсутствии положений, вводящих избыточные</w:t>
      </w:r>
    </w:p>
    <w:p w:rsidR="003B28F7" w:rsidRDefault="003B28F7">
      <w:pPr>
        <w:pStyle w:val="ConsPlusNonformat"/>
      </w:pPr>
      <w:r>
        <w:t xml:space="preserve">    обязанности, запреты и ограничения для физических и юридических лиц</w:t>
      </w:r>
    </w:p>
    <w:p w:rsidR="003B28F7" w:rsidRDefault="003B28F7">
      <w:pPr>
        <w:pStyle w:val="ConsPlusNonformat"/>
      </w:pPr>
      <w:r>
        <w:t xml:space="preserve">       в сфере предпринимательской и иной экономической деятельности</w:t>
      </w:r>
    </w:p>
    <w:p w:rsidR="003B28F7" w:rsidRDefault="003B28F7">
      <w:pPr>
        <w:pStyle w:val="ConsPlusNonformat"/>
      </w:pPr>
      <w:r>
        <w:t xml:space="preserve">       или способствующих их введению, а также положений, приводящих</w:t>
      </w:r>
    </w:p>
    <w:p w:rsidR="003B28F7" w:rsidRDefault="003B28F7">
      <w:pPr>
        <w:pStyle w:val="ConsPlusNonformat"/>
      </w:pPr>
      <w:r>
        <w:t xml:space="preserve">   к возникновению необоснованных расходов физических и юридических лиц</w:t>
      </w:r>
    </w:p>
    <w:p w:rsidR="003B28F7" w:rsidRDefault="003B28F7">
      <w:pPr>
        <w:pStyle w:val="ConsPlusNonformat"/>
      </w:pPr>
      <w:r>
        <w:t xml:space="preserve">      в сфере предпринимательской и иной экономической деятельности,</w:t>
      </w:r>
    </w:p>
    <w:p w:rsidR="003B28F7" w:rsidRDefault="003B28F7">
      <w:pPr>
        <w:pStyle w:val="ConsPlusNonformat"/>
      </w:pPr>
      <w:r>
        <w:t xml:space="preserve">   а также бюджетов всех уровней бюджетной системы Российской Федерации)</w:t>
      </w:r>
    </w:p>
    <w:p w:rsidR="003B28F7" w:rsidRDefault="003B28F7">
      <w:pPr>
        <w:pStyle w:val="ConsPlusNonformat"/>
      </w:pPr>
    </w:p>
    <w:p w:rsidR="003B28F7" w:rsidRDefault="003B28F7">
      <w:pPr>
        <w:pStyle w:val="ConsPlusNonformat"/>
      </w:pPr>
      <w:r>
        <w:t xml:space="preserve">    _______________________________________________________________________</w:t>
      </w:r>
    </w:p>
    <w:p w:rsidR="003B28F7" w:rsidRDefault="003B28F7">
      <w:pPr>
        <w:pStyle w:val="ConsPlusNonformat"/>
      </w:pPr>
      <w:r>
        <w:t>__________________________________________________________________________.</w:t>
      </w:r>
    </w:p>
    <w:p w:rsidR="003B28F7" w:rsidRDefault="003B28F7">
      <w:pPr>
        <w:pStyle w:val="ConsPlusNonformat"/>
      </w:pPr>
      <w:r>
        <w:t xml:space="preserve">        (обоснование выводов, а также иные замечания и предложения</w:t>
      </w:r>
    </w:p>
    <w:p w:rsidR="003B28F7" w:rsidRDefault="003B28F7">
      <w:pPr>
        <w:pStyle w:val="ConsPlusNonformat"/>
      </w:pPr>
      <w:r>
        <w:t xml:space="preserve">                         Минэкономразвития России)</w:t>
      </w:r>
    </w:p>
    <w:p w:rsidR="003B28F7" w:rsidRDefault="003B28F7">
      <w:pPr>
        <w:pStyle w:val="ConsPlusNonformat"/>
      </w:pPr>
    </w:p>
    <w:p w:rsidR="003B28F7" w:rsidRDefault="003B28F7">
      <w:pPr>
        <w:pStyle w:val="ConsPlusNonformat"/>
      </w:pPr>
      <w:r>
        <w:t xml:space="preserve">    Указание (при наличии) на приложения.</w:t>
      </w:r>
    </w:p>
    <w:p w:rsidR="003B28F7" w:rsidRDefault="003B28F7">
      <w:pPr>
        <w:pStyle w:val="ConsPlusNonformat"/>
      </w:pPr>
    </w:p>
    <w:p w:rsidR="003B28F7" w:rsidRDefault="003B28F7">
      <w:pPr>
        <w:pStyle w:val="ConsPlusNonformat"/>
      </w:pPr>
      <w:r>
        <w:t xml:space="preserve">                              ________________________________ И.О. Фамилия</w:t>
      </w:r>
    </w:p>
    <w:p w:rsidR="003B28F7" w:rsidRDefault="003B28F7">
      <w:pPr>
        <w:pStyle w:val="ConsPlusNonformat"/>
      </w:pPr>
      <w:r>
        <w:t xml:space="preserve">                               (подпись заместителя Министра)</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41" w:name="Par740"/>
      <w:bookmarkEnd w:id="41"/>
      <w:r>
        <w:rPr>
          <w:rFonts w:ascii="Calibri" w:hAnsi="Calibri" w:cs="Calibri"/>
        </w:rPr>
        <w:t>&lt;1&gt; В случае, если выявлено несоблюдение федеральным органом исполнительной власти правил проведения оценки регулирующего воздействия.</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42" w:name="Par741"/>
      <w:bookmarkEnd w:id="42"/>
      <w:r>
        <w:rPr>
          <w:rFonts w:ascii="Calibri" w:hAnsi="Calibri" w:cs="Calibri"/>
        </w:rPr>
        <w:t>&lt;2&gt; В случае, если несоблюдение федеральным органом исполнительной власти правил проведения оценки регулирующего воздействия не выявлено.</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43" w:name="Par742"/>
      <w:bookmarkEnd w:id="43"/>
      <w:r>
        <w:rPr>
          <w:rFonts w:ascii="Calibri" w:hAnsi="Calibri" w:cs="Calibri"/>
        </w:rPr>
        <w:t>&lt;3&gt; Указывается в случае направления разработчиком проекта акта повторно.</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44" w:name="Par743"/>
      <w:bookmarkEnd w:id="44"/>
      <w:r>
        <w:rPr>
          <w:rFonts w:ascii="Calibri" w:hAnsi="Calibri" w:cs="Calibri"/>
        </w:rPr>
        <w:t xml:space="preserve">&lt;4&gt; Указываются в случае проведения Минэкономразвития России публичных консультаций в соответствии с </w:t>
      </w:r>
      <w:hyperlink r:id="rId20" w:history="1">
        <w:r>
          <w:rPr>
            <w:rFonts w:ascii="Calibri" w:hAnsi="Calibri" w:cs="Calibri"/>
            <w:color w:val="0000FF"/>
          </w:rPr>
          <w:t>пунктом 28</w:t>
        </w:r>
      </w:hyperlink>
      <w:r>
        <w:rPr>
          <w:rFonts w:ascii="Calibri" w:hAnsi="Calibri" w:cs="Calibri"/>
        </w:rPr>
        <w:t xml:space="preserve"> правил проведения оценки регулирующего воздействия.</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45" w:name="Par744"/>
      <w:bookmarkEnd w:id="45"/>
      <w:r>
        <w:rPr>
          <w:rFonts w:ascii="Calibri" w:hAnsi="Calibri" w:cs="Calibri"/>
        </w:rPr>
        <w:t>&lt;5&gt;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w:t>
      </w: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rPr>
          <w:rFonts w:ascii="Calibri" w:hAnsi="Calibri" w:cs="Calibri"/>
        </w:rPr>
      </w:pPr>
    </w:p>
    <w:p w:rsidR="003B28F7" w:rsidRDefault="003B28F7">
      <w:pPr>
        <w:widowControl w:val="0"/>
        <w:autoSpaceDE w:val="0"/>
        <w:autoSpaceDN w:val="0"/>
        <w:adjustRightInd w:val="0"/>
        <w:spacing w:after="0" w:line="240" w:lineRule="auto"/>
        <w:jc w:val="right"/>
        <w:outlineLvl w:val="0"/>
        <w:rPr>
          <w:rFonts w:ascii="Calibri" w:hAnsi="Calibri" w:cs="Calibri"/>
        </w:rPr>
      </w:pPr>
      <w:bookmarkStart w:id="46" w:name="Par750"/>
      <w:bookmarkEnd w:id="46"/>
      <w:r>
        <w:rPr>
          <w:rFonts w:ascii="Calibri" w:hAnsi="Calibri" w:cs="Calibri"/>
        </w:rPr>
        <w:t>Приложение N 3</w:t>
      </w: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3B28F7" w:rsidRDefault="003B28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 мая 2013 г. N 290</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jc w:val="center"/>
        <w:rPr>
          <w:rFonts w:ascii="Calibri" w:hAnsi="Calibri" w:cs="Calibri"/>
          <w:b/>
          <w:bCs/>
        </w:rPr>
      </w:pPr>
      <w:bookmarkStart w:id="47" w:name="Par754"/>
      <w:bookmarkEnd w:id="47"/>
      <w:r>
        <w:rPr>
          <w:rFonts w:ascii="Calibri" w:hAnsi="Calibri" w:cs="Calibri"/>
          <w:b/>
          <w:bCs/>
        </w:rPr>
        <w:t>МЕТОДИКА ОЦЕНКИ РЕГУЛИРУЮЩЕГО ВОЗДЕЙСТВИЯ</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jc w:val="center"/>
        <w:outlineLvl w:val="1"/>
        <w:rPr>
          <w:rFonts w:ascii="Calibri" w:hAnsi="Calibri" w:cs="Calibri"/>
        </w:rPr>
      </w:pPr>
      <w:bookmarkStart w:id="48" w:name="Par756"/>
      <w:bookmarkEnd w:id="48"/>
      <w:r>
        <w:rPr>
          <w:rFonts w:ascii="Calibri" w:hAnsi="Calibri" w:cs="Calibri"/>
        </w:rPr>
        <w:t>I. Общие положения</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Настоящая Методика оценки регулирующего воздействия (далее - Методика) разработана в соответствии с </w:t>
      </w:r>
      <w:hyperlink r:id="rId21" w:history="1">
        <w:r>
          <w:rPr>
            <w:rFonts w:ascii="Calibri" w:hAnsi="Calibri" w:cs="Calibri"/>
            <w:color w:val="0000FF"/>
          </w:rPr>
          <w:t>Правилами</w:t>
        </w:r>
      </w:hyperlink>
      <w:r>
        <w:rPr>
          <w:rFonts w:ascii="Calibri" w:hAnsi="Calibri" w:cs="Calibri"/>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(далее также - ОРВ) проектов нормативных правовых актов, разрабатываемых федеральными органами исполнительной власти (далее - проект акта, разработчик), проектов поправок к проектам федеральных законов, внесенных в Государственную Думу Федерального Собрания Российской Федерации Правительством Российской Федерации, а также проектов решений Совета Евразийской экономической комиссии. Для проектов поправок к проектам федеральных законов, внесенных в Государственную Думу Федерального Собрания Российской Федерации Правительством Российской Федерации, и проектов решений Совета Евразийской экономической комиссии Методика применяется в части проведения публичных консультаций (</w:t>
      </w:r>
      <w:hyperlink w:anchor="Par960" w:history="1">
        <w:r>
          <w:rPr>
            <w:rFonts w:ascii="Calibri" w:hAnsi="Calibri" w:cs="Calibri"/>
            <w:color w:val="0000FF"/>
          </w:rPr>
          <w:t>глава IV</w:t>
        </w:r>
      </w:hyperlink>
      <w:r>
        <w:rPr>
          <w:rFonts w:ascii="Calibri" w:hAnsi="Calibri" w:cs="Calibri"/>
        </w:rPr>
        <w:t xml:space="preserve"> Методики).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и проведении публичных консультаций по проекту акта, а также подготовке Минэкономразвития России заключений об оценке регулирующего воздействия.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Процедура ОРВ проектов актов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jc w:val="center"/>
        <w:outlineLvl w:val="1"/>
        <w:rPr>
          <w:rFonts w:ascii="Calibri" w:hAnsi="Calibri" w:cs="Calibri"/>
        </w:rPr>
      </w:pPr>
      <w:bookmarkStart w:id="49" w:name="Par763"/>
      <w:bookmarkEnd w:id="49"/>
      <w:r>
        <w:rPr>
          <w:rFonts w:ascii="Calibri" w:hAnsi="Calibri" w:cs="Calibri"/>
        </w:rPr>
        <w:t>II. Подготовка и размещение уведомления о разработке</w:t>
      </w:r>
    </w:p>
    <w:p w:rsidR="003B28F7" w:rsidRDefault="003B28F7">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акта</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раздела Методики применяются в отношении подготовки и размещения уведомления о разработке проектов актов.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соответствии с </w:t>
      </w:r>
      <w:hyperlink r:id="rId22" w:history="1">
        <w:r>
          <w:rPr>
            <w:rFonts w:ascii="Calibri" w:hAnsi="Calibri" w:cs="Calibri"/>
            <w:color w:val="0000FF"/>
          </w:rPr>
          <w:t>пунктом 9</w:t>
        </w:r>
      </w:hyperlink>
      <w:r>
        <w:rPr>
          <w:rFonts w:ascii="Calibri" w:hAnsi="Calibri" w:cs="Calibri"/>
        </w:rP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Требования к содержанию уведомления о разработке проекта акта установлены </w:t>
      </w:r>
      <w:hyperlink r:id="rId23" w:history="1">
        <w:r>
          <w:rPr>
            <w:rFonts w:ascii="Calibri" w:hAnsi="Calibri" w:cs="Calibri"/>
            <w:color w:val="0000FF"/>
          </w:rPr>
          <w:t>пунктом 10</w:t>
        </w:r>
      </w:hyperlink>
      <w:r>
        <w:rPr>
          <w:rFonts w:ascii="Calibri" w:hAnsi="Calibri" w:cs="Calibri"/>
        </w:rPr>
        <w:t xml:space="preserve"> Правил. При обосновании необходимости разработки проекта акта следует представить в том числе следующую информацию:</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формулировку проблемы, существование которой затрагивает права и законные интересы участников общественных отношений;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участников указанных общественных отношений (их групп);</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описание факторов, определяющих существование проблемы;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возможности решения проблемы без введения дополнительного правового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истории возникновения проблемы и мер, предпринятых ранее для ее решения;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ресурсов, затраченных ранее на устранение рассматриваемой проблемы, а также достигнутых при этом результатов.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ar782" w:history="1">
        <w:r>
          <w:rPr>
            <w:rFonts w:ascii="Calibri" w:hAnsi="Calibri" w:cs="Calibri"/>
            <w:color w:val="0000FF"/>
          </w:rPr>
          <w:t>главе III</w:t>
        </w:r>
      </w:hyperlink>
      <w:r>
        <w:rPr>
          <w:rFonts w:ascii="Calibri" w:hAnsi="Calibri" w:cs="Calibri"/>
        </w:rPr>
        <w:t xml:space="preserve"> настоящей Методики.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Извещение о размещении уведомления производится в соответствии с требованиями </w:t>
      </w:r>
      <w:hyperlink r:id="rId24" w:history="1">
        <w:r>
          <w:rPr>
            <w:rFonts w:ascii="Calibri" w:hAnsi="Calibri" w:cs="Calibri"/>
            <w:color w:val="0000FF"/>
          </w:rPr>
          <w:t>пункта 11</w:t>
        </w:r>
      </w:hyperlink>
      <w:r>
        <w:rPr>
          <w:rFonts w:ascii="Calibri" w:hAnsi="Calibri" w:cs="Calibri"/>
        </w:rPr>
        <w:t xml:space="preserve"> Правил.</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3B28F7" w:rsidRDefault="003B28F7">
      <w:pPr>
        <w:widowControl w:val="0"/>
        <w:autoSpaceDE w:val="0"/>
        <w:autoSpaceDN w:val="0"/>
        <w:adjustRightInd w:val="0"/>
        <w:spacing w:after="0" w:line="240" w:lineRule="auto"/>
        <w:ind w:firstLine="540"/>
        <w:jc w:val="both"/>
        <w:rPr>
          <w:rFonts w:ascii="Calibri" w:hAnsi="Calibri" w:cs="Calibri"/>
        </w:rPr>
      </w:pPr>
      <w:bookmarkStart w:id="50" w:name="Par779"/>
      <w:bookmarkEnd w:id="50"/>
      <w:r>
        <w:rPr>
          <w:rFonts w:ascii="Calibri" w:hAnsi="Calibri" w:cs="Calibri"/>
        </w:rP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25" w:history="1">
        <w:r>
          <w:rPr>
            <w:rFonts w:ascii="Calibri" w:hAnsi="Calibri" w:cs="Calibri"/>
            <w:color w:val="0000FF"/>
          </w:rPr>
          <w:t>пунктами 12</w:t>
        </w:r>
      </w:hyperlink>
      <w:r>
        <w:rPr>
          <w:rFonts w:ascii="Calibri" w:hAnsi="Calibri" w:cs="Calibri"/>
        </w:rPr>
        <w:t xml:space="preserve">, </w:t>
      </w:r>
      <w:hyperlink r:id="rId26" w:history="1">
        <w:r>
          <w:rPr>
            <w:rFonts w:ascii="Calibri" w:hAnsi="Calibri" w:cs="Calibri"/>
            <w:color w:val="0000FF"/>
          </w:rPr>
          <w:t>13</w:t>
        </w:r>
      </w:hyperlink>
      <w:r>
        <w:rPr>
          <w:rFonts w:ascii="Calibri" w:hAnsi="Calibri" w:cs="Calibri"/>
        </w:rPr>
        <w:t xml:space="preserve"> Правил.</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jc w:val="center"/>
        <w:outlineLvl w:val="1"/>
        <w:rPr>
          <w:rFonts w:ascii="Calibri" w:hAnsi="Calibri" w:cs="Calibri"/>
        </w:rPr>
      </w:pPr>
      <w:bookmarkStart w:id="51" w:name="Par782"/>
      <w:bookmarkEnd w:id="51"/>
      <w:r>
        <w:rPr>
          <w:rFonts w:ascii="Calibri" w:hAnsi="Calibri" w:cs="Calibri"/>
        </w:rPr>
        <w:t>III. Составление сводного отчета об оценке</w:t>
      </w:r>
    </w:p>
    <w:p w:rsidR="003B28F7" w:rsidRDefault="003B28F7">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2" w:name="Par785"/>
      <w:bookmarkEnd w:id="52"/>
      <w:r>
        <w:rPr>
          <w:rFonts w:ascii="Calibri" w:hAnsi="Calibri" w:cs="Calibri"/>
        </w:rPr>
        <w:t>3.1. Общие рекомендации по составлению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Сводный отчет должен содержать сведения, предусмотренные </w:t>
      </w:r>
      <w:hyperlink r:id="rId27" w:history="1">
        <w:r>
          <w:rPr>
            <w:rFonts w:ascii="Calibri" w:hAnsi="Calibri" w:cs="Calibri"/>
            <w:color w:val="0000FF"/>
          </w:rPr>
          <w:t>пунктом 15</w:t>
        </w:r>
      </w:hyperlink>
      <w:r>
        <w:rPr>
          <w:rFonts w:ascii="Calibri" w:hAnsi="Calibri" w:cs="Calibri"/>
        </w:rPr>
        <w:t xml:space="preserve"> Правил. В случае отсутствия указанных сведений Минэкономразвития России может возвратить его разработчику на доработку.</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ar533" w:history="1">
        <w:r>
          <w:rPr>
            <w:rFonts w:ascii="Calibri" w:hAnsi="Calibri" w:cs="Calibri"/>
            <w:color w:val="0000FF"/>
          </w:rPr>
          <w:t>разделов 17</w:t>
        </w:r>
      </w:hyperlink>
      <w:r>
        <w:rPr>
          <w:rFonts w:ascii="Calibri" w:hAnsi="Calibri" w:cs="Calibri"/>
        </w:rPr>
        <w:t xml:space="preserve">, </w:t>
      </w:r>
      <w:hyperlink w:anchor="Par550" w:history="1">
        <w:r>
          <w:rPr>
            <w:rFonts w:ascii="Calibri" w:hAnsi="Calibri" w:cs="Calibri"/>
            <w:color w:val="0000FF"/>
          </w:rPr>
          <w:t>18</w:t>
        </w:r>
      </w:hyperlink>
      <w:r>
        <w:rPr>
          <w:rFonts w:ascii="Calibri" w:hAnsi="Calibri" w:cs="Calibri"/>
        </w:rPr>
        <w:t>. В указанные разделы сведения вносятся после завершения публичных консультаций.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3" w:name="Par791"/>
      <w:bookmarkEnd w:id="53"/>
      <w:r>
        <w:rPr>
          <w:rFonts w:ascii="Calibri" w:hAnsi="Calibri" w:cs="Calibri"/>
        </w:rPr>
        <w:t xml:space="preserve">3.2. Рекомендации по заполнению </w:t>
      </w:r>
      <w:hyperlink w:anchor="Par44" w:history="1">
        <w:r>
          <w:rPr>
            <w:rFonts w:ascii="Calibri" w:hAnsi="Calibri" w:cs="Calibri"/>
            <w:color w:val="0000FF"/>
          </w:rPr>
          <w:t>раздела 1</w:t>
        </w:r>
      </w:hyperlink>
      <w:r>
        <w:rPr>
          <w:rFonts w:ascii="Calibri" w:hAnsi="Calibri" w:cs="Calibri"/>
        </w:rPr>
        <w:t xml:space="preserve"> "Общая информация"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Разработчиком должны быть приведены краткие сведения о проведенной оценке регулирующего воздействия проекта акта, включая описание проблемы, для решения которой разрабатывается данное правовое регулирование, целей и способов предлагаемого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разработка проекта акта производится по инициативе самого разработчика, </w:t>
      </w:r>
      <w:r>
        <w:rPr>
          <w:rFonts w:ascii="Calibri" w:hAnsi="Calibri" w:cs="Calibri"/>
        </w:rPr>
        <w:lastRenderedPageBreak/>
        <w:t>это также прямо указывается в сводном отчете.</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4" w:name="Par796"/>
      <w:bookmarkEnd w:id="54"/>
      <w:r>
        <w:rPr>
          <w:rFonts w:ascii="Calibri" w:hAnsi="Calibri" w:cs="Calibri"/>
        </w:rPr>
        <w:t xml:space="preserve">3.3. Рекомендации по заполнению </w:t>
      </w:r>
      <w:hyperlink w:anchor="Par102" w:history="1">
        <w:r>
          <w:rPr>
            <w:rFonts w:ascii="Calibri" w:hAnsi="Calibri" w:cs="Calibri"/>
            <w:color w:val="0000FF"/>
          </w:rPr>
          <w:t>раздела 2</w:t>
        </w:r>
      </w:hyperlink>
      <w:r>
        <w:rPr>
          <w:rFonts w:ascii="Calibri" w:hAnsi="Calibri" w:cs="Calibri"/>
        </w:rPr>
        <w:t xml:space="preserve"> "Степень регулирующего воздействия проекта акта"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Разработчиком должен быть приведен результат оценки степени регулирующего воздействия проекта акта согласно </w:t>
      </w:r>
      <w:hyperlink r:id="rId28" w:history="1">
        <w:r>
          <w:rPr>
            <w:rFonts w:ascii="Calibri" w:hAnsi="Calibri" w:cs="Calibri"/>
            <w:color w:val="0000FF"/>
          </w:rPr>
          <w:t>пункту 6</w:t>
        </w:r>
      </w:hyperlink>
      <w:r>
        <w:rPr>
          <w:rFonts w:ascii="Calibri" w:hAnsi="Calibri" w:cs="Calibri"/>
        </w:rPr>
        <w:t xml:space="preserve"> Правил. При этом разработчик представляет пояснения, по каким основаниям, приведенным в указанном </w:t>
      </w:r>
      <w:hyperlink r:id="rId29" w:history="1">
        <w:r>
          <w:rPr>
            <w:rFonts w:ascii="Calibri" w:hAnsi="Calibri" w:cs="Calibri"/>
            <w:color w:val="0000FF"/>
          </w:rPr>
          <w:t>пункте</w:t>
        </w:r>
      </w:hyperlink>
      <w:r>
        <w:rPr>
          <w:rFonts w:ascii="Calibri" w:hAnsi="Calibri" w:cs="Calibri"/>
        </w:rPr>
        <w:t xml:space="preserve"> Правил, проект акта был отнесен к той или иной степени регулирующего воздействия.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а также положения, приводящие к возникновению ранее не предусмотренных нормативными правовыми актами расходов (включая дополнительные временные затраты на исполнение вновь вводимых требований) указанных лиц.</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Для проектов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со ссылкой на соответствующие положения действующих нормативных правовых актов.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Для проектов актов, имеющих низкую степень регулирующего воздействия, указывается, что проект акта не содержит положений, предусмотренных </w:t>
      </w:r>
      <w:hyperlink r:id="rId30" w:history="1">
        <w:r>
          <w:rPr>
            <w:rFonts w:ascii="Calibri" w:hAnsi="Calibri" w:cs="Calibri"/>
            <w:color w:val="0000FF"/>
          </w:rPr>
          <w:t>подпунктами "а"</w:t>
        </w:r>
      </w:hyperlink>
      <w:r>
        <w:rPr>
          <w:rFonts w:ascii="Calibri" w:hAnsi="Calibri" w:cs="Calibri"/>
        </w:rPr>
        <w:t xml:space="preserve"> и </w:t>
      </w:r>
      <w:hyperlink r:id="rId31" w:history="1">
        <w:r>
          <w:rPr>
            <w:rFonts w:ascii="Calibri" w:hAnsi="Calibri" w:cs="Calibri"/>
            <w:color w:val="0000FF"/>
          </w:rPr>
          <w:t>"б" пункта 6</w:t>
        </w:r>
      </w:hyperlink>
      <w:r>
        <w:rPr>
          <w:rFonts w:ascii="Calibri" w:hAnsi="Calibri" w:cs="Calibri"/>
        </w:rPr>
        <w:t xml:space="preserve"> Правил.</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5" w:name="Par803"/>
      <w:bookmarkEnd w:id="55"/>
      <w:r>
        <w:rPr>
          <w:rFonts w:ascii="Calibri" w:hAnsi="Calibri" w:cs="Calibri"/>
        </w:rPr>
        <w:t xml:space="preserve">3.4. Рекомендации по заполнению </w:t>
      </w:r>
      <w:hyperlink w:anchor="Par116" w:history="1">
        <w:r>
          <w:rPr>
            <w:rFonts w:ascii="Calibri" w:hAnsi="Calibri" w:cs="Calibri"/>
            <w:color w:val="0000FF"/>
          </w:rPr>
          <w:t>раздела 3</w:t>
        </w:r>
      </w:hyperlink>
      <w:r>
        <w:rPr>
          <w:rFonts w:ascii="Calibri" w:hAnsi="Calibri" w:cs="Calibri"/>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тем же причинам не может рассматриваться в качестве проблемы отсутствие нормативного правового регулирования в определенной сфере.</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обращения участников общественных отношений в органы государственной власти, свидетельствующие о возможном возникновении проблемы;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ar128" w:history="1">
        <w:r>
          <w:rPr>
            <w:rFonts w:ascii="Calibri" w:hAnsi="Calibri" w:cs="Calibri"/>
            <w:color w:val="0000FF"/>
          </w:rPr>
          <w:t>пункт 3.2 раздела 3</w:t>
        </w:r>
      </w:hyperlink>
      <w:r>
        <w:rPr>
          <w:rFonts w:ascii="Calibri" w:hAnsi="Calibri" w:cs="Calibri"/>
        </w:rPr>
        <w:t xml:space="preserve"> сводного отчета), которые могут проявляться в следующем: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риска причинения вреда жизни или здоровью граждан, имуществу физических и юридических лиц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3.4.6. В </w:t>
      </w:r>
      <w:hyperlink w:anchor="Par134" w:history="1">
        <w:r>
          <w:rPr>
            <w:rFonts w:ascii="Calibri" w:hAnsi="Calibri" w:cs="Calibri"/>
            <w:color w:val="0000FF"/>
          </w:rPr>
          <w:t>пункте 3.3 раздела 3</w:t>
        </w:r>
      </w:hyperlink>
      <w:r>
        <w:rPr>
          <w:rFonts w:ascii="Calibri" w:hAnsi="Calibri" w:cs="Calibri"/>
        </w:rP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ar141" w:history="1">
        <w:r>
          <w:rPr>
            <w:rFonts w:ascii="Calibri" w:hAnsi="Calibri" w:cs="Calibri"/>
            <w:color w:val="0000FF"/>
          </w:rPr>
          <w:t>пункте 3.4 раздела 3</w:t>
        </w:r>
      </w:hyperlink>
      <w:r>
        <w:rPr>
          <w:rFonts w:ascii="Calibri" w:hAnsi="Calibri" w:cs="Calibri"/>
        </w:rPr>
        <w:t xml:space="preserve"> сводного отчета необходимо обосновать, почему без введения нового правового регулирования проблема не может быть решена.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w:t>
      </w:r>
      <w:hyperlink w:anchor="Par153" w:history="1">
        <w:r>
          <w:rPr>
            <w:rFonts w:ascii="Calibri" w:hAnsi="Calibri" w:cs="Calibri"/>
            <w:color w:val="0000FF"/>
          </w:rPr>
          <w:t>пункте 3.6 раздела 3</w:t>
        </w:r>
      </w:hyperlink>
      <w:r>
        <w:rPr>
          <w:rFonts w:ascii="Calibri" w:hAnsi="Calibri" w:cs="Calibri"/>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6" w:name="Par824"/>
      <w:bookmarkEnd w:id="56"/>
      <w:r>
        <w:rPr>
          <w:rFonts w:ascii="Calibri" w:hAnsi="Calibri" w:cs="Calibri"/>
        </w:rPr>
        <w:t xml:space="preserve">3.5. Рекомендации по заполнению </w:t>
      </w:r>
      <w:hyperlink w:anchor="Par159" w:history="1">
        <w:r>
          <w:rPr>
            <w:rFonts w:ascii="Calibri" w:hAnsi="Calibri" w:cs="Calibri"/>
            <w:color w:val="0000FF"/>
          </w:rPr>
          <w:t>раздела 4</w:t>
        </w:r>
      </w:hyperlink>
      <w:r>
        <w:rPr>
          <w:rFonts w:ascii="Calibri" w:hAnsi="Calibri" w:cs="Calibri"/>
        </w:rPr>
        <w:t xml:space="preserve"> "Анализ международного опыта в соответствующих сферах деятельности"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7" w:name="Par828"/>
      <w:bookmarkEnd w:id="57"/>
      <w:r>
        <w:rPr>
          <w:rFonts w:ascii="Calibri" w:hAnsi="Calibri" w:cs="Calibri"/>
        </w:rPr>
        <w:t xml:space="preserve">3.6. Рекомендации по заполнению </w:t>
      </w:r>
      <w:hyperlink w:anchor="Par176" w:history="1">
        <w:r>
          <w:rPr>
            <w:rFonts w:ascii="Calibri" w:hAnsi="Calibri" w:cs="Calibri"/>
            <w:color w:val="0000FF"/>
          </w:rPr>
          <w:t>раздела 5</w:t>
        </w:r>
      </w:hyperlink>
      <w:r>
        <w:rPr>
          <w:rFonts w:ascii="Calibri" w:hAnsi="Calibri" w:cs="Calibri"/>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цели регулирования характеру проблемы, описанной в </w:t>
      </w:r>
      <w:hyperlink w:anchor="Par116" w:history="1">
        <w:r>
          <w:rPr>
            <w:rFonts w:ascii="Calibri" w:hAnsi="Calibri" w:cs="Calibri"/>
            <w:color w:val="0000FF"/>
          </w:rPr>
          <w:t>разделе 3</w:t>
        </w:r>
      </w:hyperlink>
      <w:r>
        <w:rPr>
          <w:rFonts w:ascii="Calibri" w:hAnsi="Calibri" w:cs="Calibri"/>
        </w:rPr>
        <w:t xml:space="preserve"> сводного отчета, является одним из важных условий выбора наиболее эффективного решения для регулирования указанной проблемы.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При формулировании цели регулирования разработчику необходимо руководствоваться следующими положениями: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должна быть понятной для лиц, не обладающих профессиональными знаниями;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исключать возможность неоднозначной трактовки планируемого результата;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формулировке цели характеристики конечного результата не должны подменяться описанием средств достижения;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8" w:name="Par842"/>
      <w:bookmarkEnd w:id="58"/>
      <w:r>
        <w:rPr>
          <w:rFonts w:ascii="Calibri" w:hAnsi="Calibri" w:cs="Calibri"/>
        </w:rPr>
        <w:t xml:space="preserve">3.7. Рекомендации по заполнению </w:t>
      </w:r>
      <w:hyperlink w:anchor="Par206" w:history="1">
        <w:r>
          <w:rPr>
            <w:rFonts w:ascii="Calibri" w:hAnsi="Calibri" w:cs="Calibri"/>
            <w:color w:val="0000FF"/>
          </w:rPr>
          <w:t>раздела 6</w:t>
        </w:r>
      </w:hyperlink>
      <w:r>
        <w:rPr>
          <w:rFonts w:ascii="Calibri" w:hAnsi="Calibri" w:cs="Calibri"/>
        </w:rPr>
        <w:t xml:space="preserve"> "Описание предлагаемого регулирования и иных возможных способов решения проблемы"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w:t>
      </w:r>
      <w:r>
        <w:rPr>
          <w:rFonts w:ascii="Calibri" w:hAnsi="Calibri" w:cs="Calibri"/>
        </w:rPr>
        <w:lastRenderedPageBreak/>
        <w:t>возможность отказа от любого вмешательства.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ar235" w:history="1">
        <w:r>
          <w:rPr>
            <w:rFonts w:ascii="Calibri" w:hAnsi="Calibri" w:cs="Calibri"/>
            <w:color w:val="0000FF"/>
          </w:rPr>
          <w:t>разделах 7</w:t>
        </w:r>
      </w:hyperlink>
      <w:r>
        <w:rPr>
          <w:rFonts w:ascii="Calibri" w:hAnsi="Calibri" w:cs="Calibri"/>
        </w:rPr>
        <w:t xml:space="preserve"> - </w:t>
      </w:r>
      <w:hyperlink w:anchor="Par380" w:history="1">
        <w:r>
          <w:rPr>
            <w:rFonts w:ascii="Calibri" w:hAnsi="Calibri" w:cs="Calibri"/>
            <w:color w:val="0000FF"/>
          </w:rPr>
          <w:t>12</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При заполнении </w:t>
      </w:r>
      <w:hyperlink w:anchor="Par206" w:history="1">
        <w:r>
          <w:rPr>
            <w:rFonts w:ascii="Calibri" w:hAnsi="Calibri" w:cs="Calibri"/>
            <w:color w:val="0000FF"/>
          </w:rPr>
          <w:t>раздела 6</w:t>
        </w:r>
      </w:hyperlink>
      <w:r>
        <w:rPr>
          <w:rFonts w:ascii="Calibri" w:hAnsi="Calibri" w:cs="Calibri"/>
        </w:rP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59" w:name="Par849"/>
      <w:bookmarkEnd w:id="59"/>
      <w:r>
        <w:rPr>
          <w:rFonts w:ascii="Calibri" w:hAnsi="Calibri" w:cs="Calibri"/>
        </w:rPr>
        <w:t xml:space="preserve">3.8. Рекомендации по заполнению </w:t>
      </w:r>
      <w:hyperlink w:anchor="Par235" w:history="1">
        <w:r>
          <w:rPr>
            <w:rFonts w:ascii="Calibri" w:hAnsi="Calibri" w:cs="Calibri"/>
            <w:color w:val="0000FF"/>
          </w:rPr>
          <w:t>раздела 7</w:t>
        </w:r>
      </w:hyperlink>
      <w:r>
        <w:rPr>
          <w:rFonts w:ascii="Calibri" w:hAnsi="Calibri" w:cs="Calibri"/>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0" w:name="Par855"/>
      <w:bookmarkEnd w:id="60"/>
      <w:r>
        <w:rPr>
          <w:rFonts w:ascii="Calibri" w:hAnsi="Calibri" w:cs="Calibri"/>
        </w:rPr>
        <w:t xml:space="preserve">3.9. Рекомендации по заполнению </w:t>
      </w:r>
      <w:hyperlink w:anchor="Par259" w:history="1">
        <w:r>
          <w:rPr>
            <w:rFonts w:ascii="Calibri" w:hAnsi="Calibri" w:cs="Calibri"/>
            <w:color w:val="0000FF"/>
          </w:rPr>
          <w:t>раздела 8</w:t>
        </w:r>
      </w:hyperlink>
      <w:r>
        <w:rPr>
          <w:rFonts w:ascii="Calibri" w:hAnsi="Calibri" w:cs="Calibri"/>
        </w:rP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или изменяются проектом акта.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w:t>
      </w:r>
      <w:r>
        <w:rPr>
          <w:rFonts w:ascii="Calibri" w:hAnsi="Calibri" w:cs="Calibri"/>
        </w:rPr>
        <w:lastRenderedPageBreak/>
        <w:t>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Если проектом акта предусмотрены изменения имеющихся функций (введение новых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1" w:name="Par862"/>
      <w:bookmarkEnd w:id="61"/>
      <w:r>
        <w:rPr>
          <w:rFonts w:ascii="Calibri" w:hAnsi="Calibri" w:cs="Calibri"/>
        </w:rPr>
        <w:t xml:space="preserve">3.10. Рекомендации по заполнению </w:t>
      </w:r>
      <w:hyperlink w:anchor="Par282" w:history="1">
        <w:r>
          <w:rPr>
            <w:rFonts w:ascii="Calibri" w:hAnsi="Calibri" w:cs="Calibri"/>
            <w:color w:val="0000FF"/>
          </w:rPr>
          <w:t>раздела 9</w:t>
        </w:r>
      </w:hyperlink>
      <w:r>
        <w:rPr>
          <w:rFonts w:ascii="Calibri" w:hAnsi="Calibri" w:cs="Calibri"/>
        </w:rPr>
        <w:t xml:space="preserve"> "Оценка соответствующих расходов (возможных поступлений) бюджетов бюджетной системы Российской Федерации"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ar259" w:history="1">
        <w:r>
          <w:rPr>
            <w:rFonts w:ascii="Calibri" w:hAnsi="Calibri" w:cs="Calibri"/>
            <w:color w:val="0000FF"/>
          </w:rPr>
          <w:t>разделе 8</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ar275" w:history="1">
        <w:r>
          <w:rPr>
            <w:rFonts w:ascii="Calibri" w:hAnsi="Calibri" w:cs="Calibri"/>
            <w:color w:val="0000FF"/>
          </w:rPr>
          <w:t>пункте</w:t>
        </w:r>
      </w:hyperlink>
      <w:r>
        <w:rPr>
          <w:rFonts w:ascii="Calibri" w:hAnsi="Calibri" w:cs="Calibri"/>
        </w:rP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В </w:t>
      </w:r>
      <w:hyperlink w:anchor="Par324" w:history="1">
        <w:r>
          <w:rPr>
            <w:rFonts w:ascii="Calibri" w:hAnsi="Calibri" w:cs="Calibri"/>
            <w:color w:val="0000FF"/>
          </w:rPr>
          <w:t>пункте 9.8 раздела 9</w:t>
        </w:r>
      </w:hyperlink>
      <w:r>
        <w:rPr>
          <w:rFonts w:ascii="Calibri" w:hAnsi="Calibri" w:cs="Calibri"/>
        </w:rP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ar324" w:history="1">
        <w:r>
          <w:rPr>
            <w:rFonts w:ascii="Calibri" w:hAnsi="Calibri" w:cs="Calibri"/>
            <w:color w:val="0000FF"/>
          </w:rPr>
          <w:t>пункте</w:t>
        </w:r>
      </w:hyperlink>
      <w:r>
        <w:rPr>
          <w:rFonts w:ascii="Calibri" w:hAnsi="Calibri" w:cs="Calibri"/>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2" w:name="Par872"/>
      <w:bookmarkEnd w:id="62"/>
      <w:r>
        <w:rPr>
          <w:rFonts w:ascii="Calibri" w:hAnsi="Calibri" w:cs="Calibri"/>
        </w:rPr>
        <w:lastRenderedPageBreak/>
        <w:t xml:space="preserve">3.11. Рекомендации по заполнению </w:t>
      </w:r>
      <w:hyperlink w:anchor="Par336" w:history="1">
        <w:r>
          <w:rPr>
            <w:rFonts w:ascii="Calibri" w:hAnsi="Calibri" w:cs="Calibri"/>
            <w:color w:val="0000FF"/>
          </w:rPr>
          <w:t>раздела 10</w:t>
        </w:r>
      </w:hyperlink>
      <w:r>
        <w:rPr>
          <w:rFonts w:ascii="Calibri" w:hAnsi="Calibri" w:cs="Calibri"/>
        </w:rPr>
        <w:t xml:space="preserve">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приводятся новые обязанности и ограничения или изменения существующих обязанностей и ограничений, которые вводятся проектом акта в отношении групп участников отношений указанных в </w:t>
      </w:r>
      <w:hyperlink w:anchor="Par235" w:history="1">
        <w:r>
          <w:rPr>
            <w:rFonts w:ascii="Calibri" w:hAnsi="Calibri" w:cs="Calibri"/>
            <w:color w:val="0000FF"/>
          </w:rPr>
          <w:t>разделе 7</w:t>
        </w:r>
      </w:hyperlink>
      <w:r>
        <w:rPr>
          <w:rFonts w:ascii="Calibri" w:hAnsi="Calibri" w:cs="Calibri"/>
        </w:rPr>
        <w:t xml:space="preserve">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3" w:name="Par876"/>
      <w:bookmarkEnd w:id="63"/>
      <w:r>
        <w:rPr>
          <w:rFonts w:ascii="Calibri" w:hAnsi="Calibri" w:cs="Calibri"/>
        </w:rPr>
        <w:t xml:space="preserve">3.12. Рекомендации по заполнению </w:t>
      </w:r>
      <w:hyperlink w:anchor="Par355" w:history="1">
        <w:r>
          <w:rPr>
            <w:rFonts w:ascii="Calibri" w:hAnsi="Calibri" w:cs="Calibri"/>
            <w:color w:val="0000FF"/>
          </w:rPr>
          <w:t>раздела 11</w:t>
        </w:r>
      </w:hyperlink>
      <w:r>
        <w:rPr>
          <w:rFonts w:ascii="Calibri" w:hAnsi="Calibri" w:cs="Calibri"/>
        </w:rPr>
        <w:t xml:space="preserve">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Разработчиком указывается оценка влияния проекта акта на совокупный уровень доходов и расходов всех участников отношений.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оценка проводится в разрезе групп, в том числе косвенно затронутых регулированием, выделенных в </w:t>
      </w:r>
      <w:hyperlink w:anchor="Par235" w:history="1">
        <w:r>
          <w:rPr>
            <w:rFonts w:ascii="Calibri" w:hAnsi="Calibri" w:cs="Calibri"/>
            <w:color w:val="0000FF"/>
          </w:rPr>
          <w:t>разделе 7</w:t>
        </w:r>
      </w:hyperlink>
      <w:r>
        <w:rPr>
          <w:rFonts w:ascii="Calibri" w:hAnsi="Calibri" w:cs="Calibri"/>
        </w:rP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периодических расходов должно приниматься во внимание прогнозируемое изменение числа участников группы.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допускается применение иных методов расчетов с соответствующим обоснованием.</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4" w:name="Par886"/>
      <w:bookmarkEnd w:id="64"/>
      <w:r>
        <w:rPr>
          <w:rFonts w:ascii="Calibri" w:hAnsi="Calibri" w:cs="Calibri"/>
        </w:rPr>
        <w:t xml:space="preserve">3.13. Рекомендации по заполнению </w:t>
      </w:r>
      <w:hyperlink w:anchor="Par380" w:history="1">
        <w:r>
          <w:rPr>
            <w:rFonts w:ascii="Calibri" w:hAnsi="Calibri" w:cs="Calibri"/>
            <w:color w:val="0000FF"/>
          </w:rPr>
          <w:t>раздела 12</w:t>
        </w:r>
      </w:hyperlink>
      <w:r>
        <w:rPr>
          <w:rFonts w:ascii="Calibri" w:hAnsi="Calibri" w:cs="Calibri"/>
        </w:rP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сводного отчета разработчиком производится: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рисков решения проблемы предложенным способом (рисков невозможности достичь целей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оценка рисков негативных последствий (в том числе риски негативного влияния </w:t>
      </w:r>
      <w:r>
        <w:rPr>
          <w:rFonts w:ascii="Calibri" w:hAnsi="Calibri" w:cs="Calibri"/>
        </w:rPr>
        <w:lastRenderedPageBreak/>
        <w:t>предлагаемого способа регулирования на сферы, которые не являются предметом данного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При оценке рисков решения проблемы предложенным способом рассматриваются следующие виды рисков.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между способом регулирования и заявленными целями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для реализации предложенного способа решения проблемы.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невозможности обеспечения контроля соблюдения требований, вводимых новым регулированием.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необходимых материальных и человеческих ресурсов.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регулирования уровню развития или распространения необходимых технологий.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разработчиком указываются иные риски решения проблемы предложенным способом.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риски для развития малого и среднего предпринимательства, связанные прежде всего со </w:t>
      </w:r>
      <w:r>
        <w:rPr>
          <w:rFonts w:ascii="Calibri" w:hAnsi="Calibri" w:cs="Calibri"/>
        </w:rPr>
        <w:lastRenderedPageBreak/>
        <w:t>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макроэкономические (влияние предлагаемых мер регулирования на экономический рост, производительность труда, инфляцию),</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(влияние на развитие техники и технологий),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последствия в сфере внешнеэкономической деятельности.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выявленного риска указываются: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направленные на снижение данного риска (организационно-технические, методологические, информационные, мероприятия по мониторингу);</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степени контроля рисков в процентах.</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частичный контроль (заявленные меры частично способствуют снижению влияния риска);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контроля отсутствует (меры по снижению риска отсутствуют либо не оказывают влияния на вероятность реализации риска).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предлагаемый способ решения проблемы признается разработчиком наилучшим, несмотря на высокую степень рисков, в </w:t>
      </w:r>
      <w:hyperlink w:anchor="Par223" w:history="1">
        <w:r>
          <w:rPr>
            <w:rFonts w:ascii="Calibri" w:hAnsi="Calibri" w:cs="Calibri"/>
            <w:color w:val="0000FF"/>
          </w:rPr>
          <w:t>пункте 6.3 раздела 6</w:t>
        </w:r>
      </w:hyperlink>
      <w:r>
        <w:rPr>
          <w:rFonts w:ascii="Calibri" w:hAnsi="Calibri" w:cs="Calibri"/>
        </w:rP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5" w:name="Par927"/>
      <w:bookmarkEnd w:id="65"/>
      <w:r>
        <w:rPr>
          <w:rFonts w:ascii="Calibri" w:hAnsi="Calibri" w:cs="Calibri"/>
        </w:rPr>
        <w:t xml:space="preserve">3.14. Рекомендации по заполнению </w:t>
      </w:r>
      <w:hyperlink w:anchor="Par407" w:history="1">
        <w:r>
          <w:rPr>
            <w:rFonts w:ascii="Calibri" w:hAnsi="Calibri" w:cs="Calibri"/>
            <w:color w:val="0000FF"/>
          </w:rPr>
          <w:t>раздела 13</w:t>
        </w:r>
      </w:hyperlink>
      <w:r>
        <w:rPr>
          <w:rFonts w:ascii="Calibri" w:hAnsi="Calibri" w:cs="Calibri"/>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Разработчиком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отдельные положения проекта акта вступают в силу в разное время, приводятся такие </w:t>
      </w:r>
      <w:r>
        <w:rPr>
          <w:rFonts w:ascii="Calibri" w:hAnsi="Calibri" w:cs="Calibri"/>
        </w:rPr>
        <w:lastRenderedPageBreak/>
        <w:t>положения (ссылки на них) и даты их вступления в силу.</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6" w:name="Par932"/>
      <w:bookmarkEnd w:id="66"/>
      <w:r>
        <w:rPr>
          <w:rFonts w:ascii="Calibri" w:hAnsi="Calibri" w:cs="Calibri"/>
        </w:rPr>
        <w:t xml:space="preserve">3.15. Рекомендации по заполнению </w:t>
      </w:r>
      <w:hyperlink w:anchor="Par440" w:history="1">
        <w:r>
          <w:rPr>
            <w:rFonts w:ascii="Calibri" w:hAnsi="Calibri" w:cs="Calibri"/>
            <w:color w:val="0000FF"/>
          </w:rPr>
          <w:t>раздела 14</w:t>
        </w:r>
      </w:hyperlink>
      <w:r>
        <w:rPr>
          <w:rFonts w:ascii="Calibri" w:hAnsi="Calibri" w:cs="Calibri"/>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инструкций, методических указаний и иных документов;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информационных ресурсов, баз данных;</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сотрудников органов государственной власти и управления, иных участников отношений;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доведению информации до участников отношений.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7" w:name="Par940"/>
      <w:bookmarkEnd w:id="67"/>
      <w:r>
        <w:rPr>
          <w:rFonts w:ascii="Calibri" w:hAnsi="Calibri" w:cs="Calibri"/>
        </w:rPr>
        <w:t xml:space="preserve">3.16. Рекомендации по заполнению </w:t>
      </w:r>
      <w:hyperlink w:anchor="Par464" w:history="1">
        <w:r>
          <w:rPr>
            <w:rFonts w:ascii="Calibri" w:hAnsi="Calibri" w:cs="Calibri"/>
            <w:color w:val="0000FF"/>
          </w:rPr>
          <w:t>раздела 15</w:t>
        </w:r>
      </w:hyperlink>
      <w:r>
        <w:rPr>
          <w:rFonts w:ascii="Calibri" w:hAnsi="Calibri" w:cs="Calibri"/>
        </w:rP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8" w:name="Par944"/>
      <w:bookmarkEnd w:id="68"/>
      <w:r>
        <w:rPr>
          <w:rFonts w:ascii="Calibri" w:hAnsi="Calibri" w:cs="Calibri"/>
        </w:rPr>
        <w:t xml:space="preserve">3.17. Рекомендации по заполнению </w:t>
      </w:r>
      <w:hyperlink w:anchor="Par498" w:history="1">
        <w:r>
          <w:rPr>
            <w:rFonts w:ascii="Calibri" w:hAnsi="Calibri" w:cs="Calibri"/>
            <w:color w:val="0000FF"/>
          </w:rPr>
          <w:t>раздела 16</w:t>
        </w:r>
      </w:hyperlink>
      <w:r>
        <w:rPr>
          <w:rFonts w:ascii="Calibri" w:hAnsi="Calibri" w:cs="Calibri"/>
        </w:rP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3.17.1. Сведения о размещении уведомления представляют собой полный электронный адрес размещенного уведомления на официальном сайте.</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3.17.2. Сроки представления предложений в связи с размещением уведомления указываются в соответствии информацией, указанной в уведомлении.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3.17.3.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3.17.4.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69" w:name="Par950"/>
      <w:bookmarkEnd w:id="69"/>
      <w:r>
        <w:rPr>
          <w:rFonts w:ascii="Calibri" w:hAnsi="Calibri" w:cs="Calibri"/>
        </w:rPr>
        <w:t xml:space="preserve">3.18. Рекомендации по заполнению </w:t>
      </w:r>
      <w:hyperlink w:anchor="Par533" w:history="1">
        <w:r>
          <w:rPr>
            <w:rFonts w:ascii="Calibri" w:hAnsi="Calibri" w:cs="Calibri"/>
            <w:color w:val="0000FF"/>
          </w:rPr>
          <w:t>раздела 17</w:t>
        </w:r>
      </w:hyperlink>
      <w:r>
        <w:rPr>
          <w:rFonts w:ascii="Calibri" w:hAnsi="Calibri" w:cs="Calibri"/>
        </w:rPr>
        <w:t xml:space="preserve"> "Иные сведения, которые, по мнению разработчика, позволяют оценить обоснованность предлагаемого регулирования"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приводит любые дополнительные сведения, которые, по его мнению, </w:t>
      </w:r>
      <w:r>
        <w:rPr>
          <w:rFonts w:ascii="Calibri" w:hAnsi="Calibri" w:cs="Calibri"/>
        </w:rPr>
        <w:lastRenderedPageBreak/>
        <w:t>подтверждают обоснованность предлагаемого регулирования, со ссылками на источники информации и методы расчетов.</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70" w:name="Par953"/>
      <w:bookmarkEnd w:id="70"/>
      <w:r>
        <w:rPr>
          <w:rFonts w:ascii="Calibri" w:hAnsi="Calibri" w:cs="Calibri"/>
        </w:rPr>
        <w:t xml:space="preserve">3.19. Рекомендации по заполнению </w:t>
      </w:r>
      <w:hyperlink w:anchor="Par550" w:history="1">
        <w:r>
          <w:rPr>
            <w:rFonts w:ascii="Calibri" w:hAnsi="Calibri" w:cs="Calibri"/>
            <w:color w:val="0000FF"/>
          </w:rPr>
          <w:t>раздела 18</w:t>
        </w:r>
      </w:hyperlink>
      <w:r>
        <w:rPr>
          <w:rFonts w:ascii="Calibri" w:hAnsi="Calibri" w:cs="Calibri"/>
        </w:rP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3.19.1. Заполнение </w:t>
      </w:r>
      <w:hyperlink w:anchor="Par550" w:history="1">
        <w:r>
          <w:rPr>
            <w:rFonts w:ascii="Calibri" w:hAnsi="Calibri" w:cs="Calibri"/>
            <w:color w:val="0000FF"/>
          </w:rPr>
          <w:t>раздела 18</w:t>
        </w:r>
      </w:hyperlink>
      <w:r>
        <w:rPr>
          <w:rFonts w:ascii="Calibri" w:hAnsi="Calibri" w:cs="Calibri"/>
        </w:rPr>
        <w:t xml:space="preserve"> сводного отчета производится только после проведения публичного обсуждения проекта акта по его результатам в соответствии с </w:t>
      </w:r>
      <w:hyperlink r:id="rId32" w:history="1">
        <w:r>
          <w:rPr>
            <w:rFonts w:ascii="Calibri" w:hAnsi="Calibri" w:cs="Calibri"/>
            <w:color w:val="0000FF"/>
          </w:rPr>
          <w:t>подпунктом "а" пункта 21</w:t>
        </w:r>
      </w:hyperlink>
      <w:r>
        <w:rPr>
          <w:rFonts w:ascii="Calibri" w:hAnsi="Calibri" w:cs="Calibri"/>
        </w:rPr>
        <w:t xml:space="preserve"> Правил. Указание требуемой информации производится аналогично </w:t>
      </w:r>
      <w:hyperlink w:anchor="Par498" w:history="1">
        <w:r>
          <w:rPr>
            <w:rFonts w:ascii="Calibri" w:hAnsi="Calibri" w:cs="Calibri"/>
            <w:color w:val="0000FF"/>
          </w:rPr>
          <w:t>разделу 16</w:t>
        </w:r>
      </w:hyperlink>
      <w:r>
        <w:rPr>
          <w:rFonts w:ascii="Calibri" w:hAnsi="Calibri" w:cs="Calibri"/>
        </w:rP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outlineLvl w:val="2"/>
        <w:rPr>
          <w:rFonts w:ascii="Calibri" w:hAnsi="Calibri" w:cs="Calibri"/>
        </w:rPr>
      </w:pPr>
      <w:bookmarkStart w:id="71" w:name="Par956"/>
      <w:bookmarkEnd w:id="71"/>
      <w:r>
        <w:rPr>
          <w:rFonts w:ascii="Calibri" w:hAnsi="Calibri" w:cs="Calibri"/>
        </w:rPr>
        <w:t>3.20. Приложения к сводному отчету.</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3.20.1. В приложении к сводному отчету приводится сводка предложений, поступивших в связи с проведением публичного обсуждения, с указанием сведений об их учете или причинах отклонения, формируемая в электронной форме на официальном сайте. Формирование приложения к сводному отчету производится только после проведения публичного обсуждения проекта акта по его результатам в соответствии с </w:t>
      </w:r>
      <w:hyperlink r:id="rId33" w:history="1">
        <w:r>
          <w:rPr>
            <w:rFonts w:ascii="Calibri" w:hAnsi="Calibri" w:cs="Calibri"/>
            <w:color w:val="0000FF"/>
          </w:rPr>
          <w:t>подпунктом "б" пункта 21</w:t>
        </w:r>
      </w:hyperlink>
      <w:r>
        <w:rPr>
          <w:rFonts w:ascii="Calibri" w:hAnsi="Calibri" w:cs="Calibri"/>
        </w:rPr>
        <w:t xml:space="preserve"> Правил.</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jc w:val="center"/>
        <w:outlineLvl w:val="1"/>
        <w:rPr>
          <w:rFonts w:ascii="Calibri" w:hAnsi="Calibri" w:cs="Calibri"/>
        </w:rPr>
      </w:pPr>
      <w:bookmarkStart w:id="72" w:name="Par960"/>
      <w:bookmarkEnd w:id="72"/>
      <w:r>
        <w:rPr>
          <w:rFonts w:ascii="Calibri" w:hAnsi="Calibri" w:cs="Calibri"/>
        </w:rPr>
        <w:t>IV. Проведение публичных консультаций и составление отчета</w:t>
      </w:r>
    </w:p>
    <w:p w:rsidR="003B28F7" w:rsidRDefault="003B28F7">
      <w:pPr>
        <w:widowControl w:val="0"/>
        <w:autoSpaceDE w:val="0"/>
        <w:autoSpaceDN w:val="0"/>
        <w:adjustRightInd w:val="0"/>
        <w:spacing w:after="0" w:line="240" w:lineRule="auto"/>
        <w:jc w:val="center"/>
        <w:rPr>
          <w:rFonts w:ascii="Calibri" w:hAnsi="Calibri" w:cs="Calibri"/>
        </w:rPr>
      </w:pPr>
      <w:r>
        <w:rPr>
          <w:rFonts w:ascii="Calibri" w:hAnsi="Calibri" w:cs="Calibri"/>
        </w:rPr>
        <w:t>о публичных консультациях</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Целями проведения публичных консультаций являются: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свободного доступа заинтересованных лиц к процессу выработки решений в рамках процедуры ОРВ;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баланса интересов разных заинтересованных групп.</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Сроки проведения публичных консультаций определены </w:t>
      </w:r>
      <w:hyperlink r:id="rId34" w:history="1">
        <w:r>
          <w:rPr>
            <w:rFonts w:ascii="Calibri" w:hAnsi="Calibri" w:cs="Calibri"/>
            <w:color w:val="0000FF"/>
          </w:rPr>
          <w:t>пунктом 18</w:t>
        </w:r>
      </w:hyperlink>
      <w:r>
        <w:rPr>
          <w:rFonts w:ascii="Calibri" w:hAnsi="Calibri" w:cs="Calibri"/>
        </w:rPr>
        <w:t xml:space="preserve"> Правил, и устанавливаются разработчиком с учетом степени регулирующего воздействия положений, содержащихся в проекте акта.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 Датой начала публичных консультаций считается дата размещения разработчиком проекта акта и сводного отчета на официальном сайте.</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Разработчик извещает о начале публичных консультаций органы и организации, указанные в </w:t>
      </w:r>
      <w:hyperlink r:id="rId35" w:history="1">
        <w:r>
          <w:rPr>
            <w:rFonts w:ascii="Calibri" w:hAnsi="Calibri" w:cs="Calibri"/>
            <w:color w:val="0000FF"/>
          </w:rPr>
          <w:t>пункте 11</w:t>
        </w:r>
      </w:hyperlink>
      <w:r>
        <w:rPr>
          <w:rFonts w:ascii="Calibri" w:hAnsi="Calibri" w:cs="Calibri"/>
        </w:rP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w:t>
      </w:r>
      <w:r>
        <w:rPr>
          <w:rFonts w:ascii="Calibri" w:hAnsi="Calibri" w:cs="Calibri"/>
        </w:rPr>
        <w:lastRenderedPageBreak/>
        <w:t xml:space="preserve">полученных по результатам публичного обсуждения. Возможные формы сбора позиций заинтересованных лиц (групп лиц) описаны в </w:t>
      </w:r>
      <w:hyperlink w:anchor="Par779" w:history="1">
        <w:r>
          <w:rPr>
            <w:rFonts w:ascii="Calibri" w:hAnsi="Calibri" w:cs="Calibri"/>
            <w:color w:val="0000FF"/>
          </w:rPr>
          <w:t>пункте 2.5</w:t>
        </w:r>
      </w:hyperlink>
      <w:r>
        <w:rPr>
          <w:rFonts w:ascii="Calibri" w:hAnsi="Calibri" w:cs="Calibri"/>
        </w:rPr>
        <w:t xml:space="preserve"> настоящей Методики.</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разработчиком не принято решение, предусмотренное </w:t>
      </w:r>
      <w:hyperlink r:id="rId36" w:history="1">
        <w:r>
          <w:rPr>
            <w:rFonts w:ascii="Calibri" w:hAnsi="Calibri" w:cs="Calibri"/>
            <w:color w:val="0000FF"/>
          </w:rPr>
          <w:t>пунктом 24</w:t>
        </w:r>
      </w:hyperlink>
      <w:r>
        <w:rPr>
          <w:rFonts w:ascii="Calibri" w:hAnsi="Calibri" w:cs="Calibri"/>
        </w:rPr>
        <w:t xml:space="preserve"> Правил, разработчиком по результатам публичного обсуждения дорабатывается проект акта и сводный отчет.</w:t>
      </w:r>
    </w:p>
    <w:p w:rsidR="003B28F7" w:rsidRDefault="003B28F7">
      <w:pPr>
        <w:widowControl w:val="0"/>
        <w:autoSpaceDE w:val="0"/>
        <w:autoSpaceDN w:val="0"/>
        <w:adjustRightInd w:val="0"/>
        <w:spacing w:after="0" w:line="240" w:lineRule="auto"/>
        <w:jc w:val="center"/>
        <w:rPr>
          <w:rFonts w:ascii="Calibri" w:hAnsi="Calibri" w:cs="Calibri"/>
        </w:rPr>
      </w:pPr>
    </w:p>
    <w:p w:rsidR="003B28F7" w:rsidRDefault="003B28F7">
      <w:pPr>
        <w:widowControl w:val="0"/>
        <w:autoSpaceDE w:val="0"/>
        <w:autoSpaceDN w:val="0"/>
        <w:adjustRightInd w:val="0"/>
        <w:spacing w:after="0" w:line="240" w:lineRule="auto"/>
        <w:jc w:val="center"/>
        <w:outlineLvl w:val="1"/>
        <w:rPr>
          <w:rFonts w:ascii="Calibri" w:hAnsi="Calibri" w:cs="Calibri"/>
        </w:rPr>
      </w:pPr>
      <w:bookmarkStart w:id="73" w:name="Par975"/>
      <w:bookmarkEnd w:id="73"/>
      <w:r>
        <w:rPr>
          <w:rFonts w:ascii="Calibri" w:hAnsi="Calibri" w:cs="Calibri"/>
        </w:rPr>
        <w:t>V. Подготовка Минэкономразвития России заключения об оценке</w:t>
      </w:r>
    </w:p>
    <w:p w:rsidR="003B28F7" w:rsidRDefault="003B28F7">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Заключение об ОРВ подготавливается Минэкономразвития России в соответствии с </w:t>
      </w:r>
      <w:hyperlink r:id="rId37" w:history="1">
        <w:r>
          <w:rPr>
            <w:rFonts w:ascii="Calibri" w:hAnsi="Calibri" w:cs="Calibri"/>
            <w:color w:val="0000FF"/>
          </w:rPr>
          <w:t>пунктами 26</w:t>
        </w:r>
      </w:hyperlink>
      <w:r>
        <w:rPr>
          <w:rFonts w:ascii="Calibri" w:hAnsi="Calibri" w:cs="Calibri"/>
        </w:rPr>
        <w:t xml:space="preserve">, </w:t>
      </w:r>
      <w:hyperlink r:id="rId38" w:history="1">
        <w:r>
          <w:rPr>
            <w:rFonts w:ascii="Calibri" w:hAnsi="Calibri" w:cs="Calibri"/>
            <w:color w:val="0000FF"/>
          </w:rPr>
          <w:t>27</w:t>
        </w:r>
      </w:hyperlink>
      <w:r>
        <w:rPr>
          <w:rFonts w:ascii="Calibri" w:hAnsi="Calibri" w:cs="Calibri"/>
        </w:rPr>
        <w:t xml:space="preserve"> Правил.</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если выявлено несоблюдение разработчиком </w:t>
      </w:r>
      <w:hyperlink r:id="rId39" w:history="1">
        <w:r>
          <w:rPr>
            <w:rFonts w:ascii="Calibri" w:hAnsi="Calibri" w:cs="Calibri"/>
            <w:color w:val="0000FF"/>
          </w:rPr>
          <w:t>пунктов 9</w:t>
        </w:r>
      </w:hyperlink>
      <w:r>
        <w:rPr>
          <w:rFonts w:ascii="Calibri" w:hAnsi="Calibri" w:cs="Calibri"/>
        </w:rPr>
        <w:t xml:space="preserve"> - </w:t>
      </w:r>
      <w:hyperlink r:id="rId40" w:history="1">
        <w:r>
          <w:rPr>
            <w:rFonts w:ascii="Calibri" w:hAnsi="Calibri" w:cs="Calibri"/>
            <w:color w:val="0000FF"/>
          </w:rPr>
          <w:t>23</w:t>
        </w:r>
      </w:hyperlink>
      <w:r>
        <w:rPr>
          <w:rFonts w:ascii="Calibri" w:hAnsi="Calibri" w:cs="Calibri"/>
        </w:rPr>
        <w:t xml:space="preserve"> Правил, в заключении делается соответствующий вывод и дается указание на необходимость проведения процедур, предусмотренных </w:t>
      </w:r>
      <w:hyperlink r:id="rId41" w:history="1">
        <w:r>
          <w:rPr>
            <w:rFonts w:ascii="Calibri" w:hAnsi="Calibri" w:cs="Calibri"/>
            <w:color w:val="0000FF"/>
          </w:rPr>
          <w:t>пунктами 9</w:t>
        </w:r>
      </w:hyperlink>
      <w:r>
        <w:rPr>
          <w:rFonts w:ascii="Calibri" w:hAnsi="Calibri" w:cs="Calibri"/>
        </w:rPr>
        <w:t xml:space="preserve"> - </w:t>
      </w:r>
      <w:hyperlink r:id="rId42" w:history="1">
        <w:r>
          <w:rPr>
            <w:rFonts w:ascii="Calibri" w:hAnsi="Calibri" w:cs="Calibri"/>
            <w:color w:val="0000FF"/>
          </w:rPr>
          <w:t>23</w:t>
        </w:r>
      </w:hyperlink>
      <w:r>
        <w:rPr>
          <w:rFonts w:ascii="Calibri" w:hAnsi="Calibri" w:cs="Calibri"/>
        </w:rPr>
        <w:t xml:space="preserve"> Правил (начиная с невыполненной процедуры), доработки проекта акта по их результатам и последующего повторного направления проекта акта в Минэкономразвития России для подготовки заключения об ОРВ.</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несоблюдение разработчиком </w:t>
      </w:r>
      <w:hyperlink r:id="rId43" w:history="1">
        <w:r>
          <w:rPr>
            <w:rFonts w:ascii="Calibri" w:hAnsi="Calibri" w:cs="Calibri"/>
            <w:color w:val="0000FF"/>
          </w:rPr>
          <w:t>пунктов 9</w:t>
        </w:r>
      </w:hyperlink>
      <w:r>
        <w:rPr>
          <w:rFonts w:ascii="Calibri" w:hAnsi="Calibri" w:cs="Calibri"/>
        </w:rPr>
        <w:t xml:space="preserve"> - </w:t>
      </w:r>
      <w:hyperlink r:id="rId44" w:history="1">
        <w:r>
          <w:rPr>
            <w:rFonts w:ascii="Calibri" w:hAnsi="Calibri" w:cs="Calibri"/>
            <w:color w:val="0000FF"/>
          </w:rPr>
          <w:t>23</w:t>
        </w:r>
      </w:hyperlink>
      <w:r>
        <w:rPr>
          <w:rFonts w:ascii="Calibri" w:hAnsi="Calibri" w:cs="Calibri"/>
        </w:rPr>
        <w:t xml:space="preserve"> Правил не выявлено, в заключении делается соответствующий вывод, после чего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3B28F7" w:rsidRDefault="003B2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проведения Минэкономразвития России публичных консультаций в соответствии с </w:t>
      </w:r>
      <w:hyperlink r:id="rId45" w:history="1">
        <w:r>
          <w:rPr>
            <w:rFonts w:ascii="Calibri" w:hAnsi="Calibri" w:cs="Calibri"/>
            <w:color w:val="0000FF"/>
          </w:rPr>
          <w:t>пунктом 28</w:t>
        </w:r>
      </w:hyperlink>
      <w:r>
        <w:rPr>
          <w:rFonts w:ascii="Calibri" w:hAnsi="Calibri" w:cs="Calibri"/>
        </w:rPr>
        <w:t xml:space="preserve"> Правил, в заключение в качестве неотъемлемого приложения включается сводка поступивших предложений.</w:t>
      </w: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autoSpaceDE w:val="0"/>
        <w:autoSpaceDN w:val="0"/>
        <w:adjustRightInd w:val="0"/>
        <w:spacing w:after="0" w:line="240" w:lineRule="auto"/>
        <w:ind w:firstLine="540"/>
        <w:jc w:val="both"/>
        <w:rPr>
          <w:rFonts w:ascii="Calibri" w:hAnsi="Calibri" w:cs="Calibri"/>
        </w:rPr>
      </w:pPr>
    </w:p>
    <w:p w:rsidR="003B28F7" w:rsidRDefault="003B28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5B4D" w:rsidRDefault="00475B4D">
      <w:bookmarkStart w:id="74" w:name="_GoBack"/>
      <w:bookmarkEnd w:id="74"/>
    </w:p>
    <w:sectPr w:rsidR="00475B4D" w:rsidSect="00547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F7"/>
    <w:rsid w:val="003B28F7"/>
    <w:rsid w:val="0047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8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28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28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28F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8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28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28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28F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72DEA66D93601C8D2F75BFAF2FD68AEAB9E6F7591B8AE28196207FAr03CF" TargetMode="External"/><Relationship Id="rId13" Type="http://schemas.openxmlformats.org/officeDocument/2006/relationships/hyperlink" Target="consultantplus://offline/ref=28872DEA66D93601C8D2F75BFAF2FD68AEAC92637492B8AE28196207FA0C76C874FAF51A49DD9E62r139F" TargetMode="External"/><Relationship Id="rId18" Type="http://schemas.openxmlformats.org/officeDocument/2006/relationships/hyperlink" Target="consultantplus://offline/ref=28872DEA66D93601C8D2F75BFAF2FD68AEAC92637492B8AE28196207FA0C76C874FAF51A49DD9E64r13AF" TargetMode="External"/><Relationship Id="rId26" Type="http://schemas.openxmlformats.org/officeDocument/2006/relationships/hyperlink" Target="consultantplus://offline/ref=28872DEA66D93601C8D2F75BFAF2FD68AEAC92637492B8AE28196207FA0C76C874FAF51A49DD9E66r138F" TargetMode="External"/><Relationship Id="rId39" Type="http://schemas.openxmlformats.org/officeDocument/2006/relationships/hyperlink" Target="consultantplus://offline/ref=28872DEA66D93601C8D2F75BFAF2FD68AEAC92637492B8AE28196207FA0C76C874FAF51A49DD9E64r13AF" TargetMode="External"/><Relationship Id="rId3" Type="http://schemas.openxmlformats.org/officeDocument/2006/relationships/settings" Target="settings.xml"/><Relationship Id="rId21" Type="http://schemas.openxmlformats.org/officeDocument/2006/relationships/hyperlink" Target="consultantplus://offline/ref=28872DEA66D93601C8D2F75BFAF2FD68AEAC92637492B8AE28196207FA0C76C874FAF51A49DD9E62r139F" TargetMode="External"/><Relationship Id="rId34" Type="http://schemas.openxmlformats.org/officeDocument/2006/relationships/hyperlink" Target="consultantplus://offline/ref=28872DEA66D93601C8D2F75BFAF2FD68AEAC92637492B8AE28196207FA0C76C874FAF51A49DD9E69r13FF" TargetMode="External"/><Relationship Id="rId42" Type="http://schemas.openxmlformats.org/officeDocument/2006/relationships/hyperlink" Target="consultantplus://offline/ref=28872DEA66D93601C8D2F75BFAF2FD68AEAC92637492B8AE28196207FA0C76C874FAF51A49DD9F60r13FF" TargetMode="External"/><Relationship Id="rId47" Type="http://schemas.openxmlformats.org/officeDocument/2006/relationships/theme" Target="theme/theme1.xml"/><Relationship Id="rId7" Type="http://schemas.openxmlformats.org/officeDocument/2006/relationships/hyperlink" Target="consultantplus://offline/ref=28872DEA66D93601C8D2F75BFAF2FD68AEA99864769BB8AE28196207FA0C76C874FAF51A49DD9C65r134F" TargetMode="External"/><Relationship Id="rId12" Type="http://schemas.openxmlformats.org/officeDocument/2006/relationships/hyperlink" Target="consultantplus://offline/ref=28872DEA66D93601C8D2F75BFAF2FD68AEAC92637492B8AE28196207FA0C76C874FAF51A49DD9F60r13DF" TargetMode="External"/><Relationship Id="rId17" Type="http://schemas.openxmlformats.org/officeDocument/2006/relationships/hyperlink" Target="consultantplus://offline/ref=28872DEA66D93601C8D2F75BFAF2FD68AEAC92637492B8AE28196207FA0C76C874FAF51A49DD9F60r13FF" TargetMode="External"/><Relationship Id="rId25" Type="http://schemas.openxmlformats.org/officeDocument/2006/relationships/hyperlink" Target="consultantplus://offline/ref=28872DEA66D93601C8D2F75BFAF2FD68AEAC92637492B8AE28196207FA0C76C874FAF51A49DD9E66r139F" TargetMode="External"/><Relationship Id="rId33" Type="http://schemas.openxmlformats.org/officeDocument/2006/relationships/hyperlink" Target="consultantplus://offline/ref=28872DEA66D93601C8D2F75BFAF2FD68AEAC92637492B8AE28196207FA0C76C874FAF51A49DD9F60r13DF" TargetMode="External"/><Relationship Id="rId38" Type="http://schemas.openxmlformats.org/officeDocument/2006/relationships/hyperlink" Target="consultantplus://offline/ref=28872DEA66D93601C8D2F75BFAF2FD68AEAC92637492B8AE28196207FA0C76C874FAF51A49DD9F61r13C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8872DEA66D93601C8D2F75BFAF2FD68AEAC92637492B8AE28196207FA0C76C874FAF51A49DD9F61r13EF" TargetMode="External"/><Relationship Id="rId20" Type="http://schemas.openxmlformats.org/officeDocument/2006/relationships/hyperlink" Target="consultantplus://offline/ref=28872DEA66D93601C8D2F75BFAF2FD68AEAC92637492B8AE28196207FA0C76C874FAF51A49DD9F61r13FF" TargetMode="External"/><Relationship Id="rId29" Type="http://schemas.openxmlformats.org/officeDocument/2006/relationships/hyperlink" Target="consultantplus://offline/ref=28872DEA66D93601C8D2F75BFAF2FD68AEAC92637492B8AE28196207FA0C76C874FAF51A49DD9E63r13AF" TargetMode="External"/><Relationship Id="rId41" Type="http://schemas.openxmlformats.org/officeDocument/2006/relationships/hyperlink" Target="consultantplus://offline/ref=28872DEA66D93601C8D2F75BFAF2FD68AEAC92637492B8AE28196207FA0C76C874FAF51A49DD9E64r13AF" TargetMode="External"/><Relationship Id="rId1" Type="http://schemas.openxmlformats.org/officeDocument/2006/relationships/styles" Target="styles.xml"/><Relationship Id="rId6" Type="http://schemas.openxmlformats.org/officeDocument/2006/relationships/hyperlink" Target="consultantplus://offline/ref=28872DEA66D93601C8D2F75BFAF2FD68AEAC92637492B8AE28196207FA0C76C874FAF51A49DD9E61r13EF" TargetMode="External"/><Relationship Id="rId11" Type="http://schemas.openxmlformats.org/officeDocument/2006/relationships/hyperlink" Target="consultantplus://offline/ref=28872DEA66D93601C8D2F75BFAF2FD68AEAC92637492B8AE28196207FA0C76C874FAF51A49DD9E69r134F" TargetMode="External"/><Relationship Id="rId24" Type="http://schemas.openxmlformats.org/officeDocument/2006/relationships/hyperlink" Target="consultantplus://offline/ref=28872DEA66D93601C8D2F75BFAF2FD68AEAC92637492B8AE28196207FA0C76C874FAF51A49DD9E65r135F" TargetMode="External"/><Relationship Id="rId32" Type="http://schemas.openxmlformats.org/officeDocument/2006/relationships/hyperlink" Target="consultantplus://offline/ref=28872DEA66D93601C8D2F75BFAF2FD68AEAC92637492B8AE28196207FA0C76C874FAF51A49DD9E69r134F" TargetMode="External"/><Relationship Id="rId37" Type="http://schemas.openxmlformats.org/officeDocument/2006/relationships/hyperlink" Target="consultantplus://offline/ref=28872DEA66D93601C8D2F75BFAF2FD68AEAC92637492B8AE28196207FA0C76C874FAF51A49DD9F60r135F" TargetMode="External"/><Relationship Id="rId40" Type="http://schemas.openxmlformats.org/officeDocument/2006/relationships/hyperlink" Target="consultantplus://offline/ref=28872DEA66D93601C8D2F75BFAF2FD68AEAC92637492B8AE28196207FA0C76C874FAF51A49DD9F60r13FF" TargetMode="External"/><Relationship Id="rId45" Type="http://schemas.openxmlformats.org/officeDocument/2006/relationships/hyperlink" Target="consultantplus://offline/ref=28872DEA66D93601C8D2F75BFAF2FD68AEAC92637492B8AE28196207FA0C76C874FAF51A49DD9F61r13F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872DEA66D93601C8D2F75BFAF2FD68AEAC92637492B8AE28196207FA0C76C874FAF51A49DD9F60r13FF" TargetMode="External"/><Relationship Id="rId23" Type="http://schemas.openxmlformats.org/officeDocument/2006/relationships/hyperlink" Target="consultantplus://offline/ref=28872DEA66D93601C8D2F75BFAF2FD68AEAC92637492B8AE28196207FA0C76C874FAF51A49DD9E64r134F" TargetMode="External"/><Relationship Id="rId28" Type="http://schemas.openxmlformats.org/officeDocument/2006/relationships/hyperlink" Target="consultantplus://offline/ref=28872DEA66D93601C8D2F75BFAF2FD68AEAC92637492B8AE28196207FA0C76C874FAF51A49DD9E63r13AF" TargetMode="External"/><Relationship Id="rId36" Type="http://schemas.openxmlformats.org/officeDocument/2006/relationships/hyperlink" Target="consultantplus://offline/ref=28872DEA66D93601C8D2F75BFAF2FD68AEAC92637492B8AE28196207FA0C76C874FAF51A49DD9F60r13EF" TargetMode="External"/><Relationship Id="rId10" Type="http://schemas.openxmlformats.org/officeDocument/2006/relationships/hyperlink" Target="consultantplus://offline/ref=28872DEA66D93601C8D2F75BFAF2FD68AEAC92637492B8AE28196207FA0C76C874FAF51A49DD9E63r13AF" TargetMode="External"/><Relationship Id="rId19" Type="http://schemas.openxmlformats.org/officeDocument/2006/relationships/hyperlink" Target="consultantplus://offline/ref=28872DEA66D93601C8D2F75BFAF2FD68AEAC92637492B8AE28196207FA0C76C874FAF51A49DD9F60r13FF" TargetMode="External"/><Relationship Id="rId31" Type="http://schemas.openxmlformats.org/officeDocument/2006/relationships/hyperlink" Target="consultantplus://offline/ref=28872DEA66D93601C8D2F75BFAF2FD68AEAC92637492B8AE28196207FA0C76C874FAF51A49DD9E63r134F" TargetMode="External"/><Relationship Id="rId44" Type="http://schemas.openxmlformats.org/officeDocument/2006/relationships/hyperlink" Target="consultantplus://offline/ref=28872DEA66D93601C8D2F75BFAF2FD68AEAC92637492B8AE28196207FA0C76C874FAF51A49DD9F60r13FF" TargetMode="External"/><Relationship Id="rId4" Type="http://schemas.openxmlformats.org/officeDocument/2006/relationships/webSettings" Target="webSettings.xml"/><Relationship Id="rId9" Type="http://schemas.openxmlformats.org/officeDocument/2006/relationships/hyperlink" Target="consultantplus://offline/ref=28872DEA66D93601C8D2F75BFAF2FD68AEAF9E647295B8AE28196207FAr03CF" TargetMode="External"/><Relationship Id="rId14" Type="http://schemas.openxmlformats.org/officeDocument/2006/relationships/hyperlink" Target="consultantplus://offline/ref=28872DEA66D93601C8D2F75BFAF2FD68AEAC92637492B8AE28196207FA0C76C874FAF51A49DD9E64r13AF" TargetMode="External"/><Relationship Id="rId22" Type="http://schemas.openxmlformats.org/officeDocument/2006/relationships/hyperlink" Target="consultantplus://offline/ref=28872DEA66D93601C8D2F75BFAF2FD68AEAC92637492B8AE28196207FA0C76C874FAF51A49DD9E64r13AF" TargetMode="External"/><Relationship Id="rId27" Type="http://schemas.openxmlformats.org/officeDocument/2006/relationships/hyperlink" Target="consultantplus://offline/ref=28872DEA66D93601C8D2F75BFAF2FD68AEAC92637492B8AE28196207FA0C76C874FAF51A49DD9E66r134F" TargetMode="External"/><Relationship Id="rId30" Type="http://schemas.openxmlformats.org/officeDocument/2006/relationships/hyperlink" Target="consultantplus://offline/ref=28872DEA66D93601C8D2F75BFAF2FD68AEAC92637492B8AE28196207FA0C76C874FAF51A49DD9E63r135F" TargetMode="External"/><Relationship Id="rId35" Type="http://schemas.openxmlformats.org/officeDocument/2006/relationships/hyperlink" Target="consultantplus://offline/ref=28872DEA66D93601C8D2F75BFAF2FD68AEAC92637492B8AE28196207FA0C76C874FAF51A49DD9E65r135F" TargetMode="External"/><Relationship Id="rId43" Type="http://schemas.openxmlformats.org/officeDocument/2006/relationships/hyperlink" Target="consultantplus://offline/ref=28872DEA66D93601C8D2F75BFAF2FD68AEAC92637492B8AE28196207FA0C76C874FAF51A49DD9E64r13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15758</Words>
  <Characters>89822</Characters>
  <Application>Microsoft Office Word</Application>
  <DocSecurity>0</DocSecurity>
  <Lines>748</Lines>
  <Paragraphs>210</Paragraphs>
  <ScaleCrop>false</ScaleCrop>
  <Company>SPecialiST RePack</Company>
  <LinksUpToDate>false</LinksUpToDate>
  <CharactersWithSpaces>105370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2014-07-16T05:55:00Z</dcterms:created>
  <dcterms:modified xsi:type="dcterms:W3CDTF">2014-07-16T05:56:00Z</dcterms:modified>
</cp:coreProperties>
</file>