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9A" w:rsidRDefault="001A57CD">
      <w:r>
        <w:rPr>
          <w:noProof/>
          <w:lang w:eastAsia="ru-RU"/>
        </w:rPr>
        <w:drawing>
          <wp:inline distT="0" distB="0" distL="0" distR="0" wp14:anchorId="6DFD4172" wp14:editId="3D7006E4">
            <wp:extent cx="5686425" cy="4076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57CD" w:rsidRDefault="001A57CD"/>
    <w:p w:rsidR="001A57CD" w:rsidRDefault="001A57CD"/>
    <w:p w:rsidR="001A57CD" w:rsidRDefault="001A57CD">
      <w:bookmarkStart w:id="0" w:name="_GoBack"/>
      <w:r>
        <w:rPr>
          <w:noProof/>
          <w:lang w:eastAsia="ru-RU"/>
        </w:rPr>
        <w:drawing>
          <wp:inline distT="0" distB="0" distL="0" distR="0" wp14:anchorId="5E827C96" wp14:editId="43F62816">
            <wp:extent cx="5705475" cy="3438525"/>
            <wp:effectExtent l="1905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858F6" w:rsidRDefault="006858F6"/>
    <w:sectPr w:rsidR="0068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D"/>
    <w:rsid w:val="001A57CD"/>
    <w:rsid w:val="00202C74"/>
    <w:rsid w:val="006172F1"/>
    <w:rsid w:val="006858F6"/>
    <w:rsid w:val="00993766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9;&#1088;&#1077;&#1076;&#1085;&#1080;&#1077;%202012\&#1043;&#1054;&#1044;%202011-2012\&#1054;&#1089;&#1085;&#1086;&#1074;&#1085;&#1099;&#1077;%20&#1087;&#1086;&#1082;&#1072;&#1079;&#1072;&#1090;&#1077;&#1083;&#1080;%20&#1056;&#1057;&#1054;-&#1040;%20(&#1088;&#1072;&#1079;&#1073;&#1080;&#1074;&#1082;&#1072;%203%20&#1043;&#1054;&#1044;&#1040;)%20&#1079;&#1072;%202010-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9;&#1088;&#1077;&#1076;&#1085;&#1080;&#1077;%202012\&#1043;&#1054;&#1044;%202011-2012\&#1054;&#1089;&#1085;&#1086;&#1074;&#1085;&#1099;&#1077;%20&#1087;&#1086;&#1082;&#1072;&#1079;&#1072;&#1090;&#1077;&#1083;&#1080;%20&#1056;&#1057;&#1054;-&#1040;%20&#1089;%20&#1084;&#1080;&#1085;&#1091;&#1089;&#1086;&#1084;(&#1088;&#1072;&#1079;&#1073;&#1080;&#1074;&#1082;&#1072;%202%20&#1043;&#1054;&#1044;&#1040;)%20&#1079;&#1072;%202011-2012%20&#1075;&#1075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количества субъектов малого и среднего предпринимательства</a:t>
            </a:r>
            <a:r>
              <a:rPr lang="ru-RU" sz="1400" baseline="0"/>
              <a:t> РСО-Алания за 2010-2012гг.  </a:t>
            </a:r>
            <a:r>
              <a:rPr lang="ru-RU" sz="1400" b="0" baseline="0"/>
              <a:t>(ед.)</a:t>
            </a:r>
            <a:r>
              <a:rPr lang="ru-RU" sz="1400" b="0"/>
              <a:t> </a:t>
            </a:r>
          </a:p>
        </c:rich>
      </c:tx>
      <c:layout>
        <c:manualLayout>
          <c:xMode val="edge"/>
          <c:yMode val="edge"/>
          <c:x val="9.3199329983249576E-2"/>
          <c:y val="2.492211838006230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2333214629578337"/>
          <c:y val="0"/>
          <c:w val="0.87666785370421663"/>
          <c:h val="0.801002771849780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Лист1!$B$39</c:f>
              <c:strCache>
                <c:ptCount val="1"/>
                <c:pt idx="0">
                  <c:v>2010г.</c:v>
                </c:pt>
              </c:strCache>
            </c:strRef>
          </c:tx>
          <c:invertIfNegative val="0"/>
          <c:cat>
            <c:strRef>
              <c:f>Лист1!$A$40:$A$43</c:f>
              <c:strCache>
                <c:ptCount val="4"/>
                <c:pt idx="0">
                  <c:v>средние</c:v>
                </c:pt>
                <c:pt idx="1">
                  <c:v>малые</c:v>
                </c:pt>
                <c:pt idx="2">
                  <c:v>микро-</c:v>
                </c:pt>
                <c:pt idx="3">
                  <c:v>ип</c:v>
                </c:pt>
              </c:strCache>
            </c:strRef>
          </c:cat>
          <c:val>
            <c:numRef>
              <c:f>Лист1!$B$40:$B$43</c:f>
              <c:numCache>
                <c:formatCode>General</c:formatCode>
                <c:ptCount val="4"/>
                <c:pt idx="0">
                  <c:v>39</c:v>
                </c:pt>
                <c:pt idx="1">
                  <c:v>430</c:v>
                </c:pt>
                <c:pt idx="2" formatCode="#,##0">
                  <c:v>2272</c:v>
                </c:pt>
                <c:pt idx="3" formatCode="#,##0">
                  <c:v>20689</c:v>
                </c:pt>
              </c:numCache>
            </c:numRef>
          </c:val>
        </c:ser>
        <c:ser>
          <c:idx val="1"/>
          <c:order val="1"/>
          <c:tx>
            <c:strRef>
              <c:f>Лист1!$C$39</c:f>
              <c:strCache>
                <c:ptCount val="1"/>
                <c:pt idx="0">
                  <c:v>2011г.</c:v>
                </c:pt>
              </c:strCache>
            </c:strRef>
          </c:tx>
          <c:invertIfNegative val="0"/>
          <c:cat>
            <c:strRef>
              <c:f>Лист1!$A$40:$A$43</c:f>
              <c:strCache>
                <c:ptCount val="4"/>
                <c:pt idx="0">
                  <c:v>средние</c:v>
                </c:pt>
                <c:pt idx="1">
                  <c:v>малые</c:v>
                </c:pt>
                <c:pt idx="2">
                  <c:v>микро-</c:v>
                </c:pt>
                <c:pt idx="3">
                  <c:v>ип</c:v>
                </c:pt>
              </c:strCache>
            </c:strRef>
          </c:cat>
          <c:val>
            <c:numRef>
              <c:f>Лист1!$C$40:$C$43</c:f>
              <c:numCache>
                <c:formatCode>General</c:formatCode>
                <c:ptCount val="4"/>
                <c:pt idx="0">
                  <c:v>45</c:v>
                </c:pt>
                <c:pt idx="1">
                  <c:v>431</c:v>
                </c:pt>
                <c:pt idx="2" formatCode="#,##0">
                  <c:v>4416</c:v>
                </c:pt>
                <c:pt idx="3" formatCode="#,##0">
                  <c:v>18131</c:v>
                </c:pt>
              </c:numCache>
            </c:numRef>
          </c:val>
        </c:ser>
        <c:ser>
          <c:idx val="2"/>
          <c:order val="2"/>
          <c:tx>
            <c:strRef>
              <c:f>Лист1!$D$39</c:f>
              <c:strCache>
                <c:ptCount val="1"/>
                <c:pt idx="0">
                  <c:v>2012г.</c:v>
                </c:pt>
              </c:strCache>
            </c:strRef>
          </c:tx>
          <c:invertIfNegative val="0"/>
          <c:cat>
            <c:strRef>
              <c:f>Лист1!$A$40:$A$43</c:f>
              <c:strCache>
                <c:ptCount val="4"/>
                <c:pt idx="0">
                  <c:v>средние</c:v>
                </c:pt>
                <c:pt idx="1">
                  <c:v>малые</c:v>
                </c:pt>
                <c:pt idx="2">
                  <c:v>микро-</c:v>
                </c:pt>
                <c:pt idx="3">
                  <c:v>ип</c:v>
                </c:pt>
              </c:strCache>
            </c:strRef>
          </c:cat>
          <c:val>
            <c:numRef>
              <c:f>Лист1!$D$40:$D$43</c:f>
              <c:numCache>
                <c:formatCode>General</c:formatCode>
                <c:ptCount val="4"/>
                <c:pt idx="0">
                  <c:v>24</c:v>
                </c:pt>
                <c:pt idx="1">
                  <c:v>508</c:v>
                </c:pt>
                <c:pt idx="2">
                  <c:v>5672</c:v>
                </c:pt>
                <c:pt idx="3">
                  <c:v>17271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711040"/>
        <c:axId val="32712576"/>
        <c:axId val="0"/>
      </c:bar3DChart>
      <c:catAx>
        <c:axId val="32711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2712576"/>
        <c:crosses val="autoZero"/>
        <c:auto val="1"/>
        <c:lblAlgn val="ctr"/>
        <c:lblOffset val="100"/>
        <c:noMultiLvlLbl val="0"/>
      </c:catAx>
      <c:valAx>
        <c:axId val="32712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711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количества субъектов малого и среднего предпринимательства РСО-Алания за 2011-2012 гг.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ед.)  </a:t>
            </a:r>
          </a:p>
        </c:rich>
      </c:tx>
      <c:layout>
        <c:manualLayout>
          <c:xMode val="edge"/>
          <c:yMode val="edge"/>
          <c:x val="9.4547605589368103E-2"/>
          <c:y val="1.601995041478540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1907261592300861E-4"/>
          <c:y val="0.15696555936048159"/>
          <c:w val="0.89328828888041745"/>
          <c:h val="0.7461934986658523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'РСО-А разбивка'!$A$50</c:f>
              <c:strCache>
                <c:ptCount val="1"/>
                <c:pt idx="0">
                  <c:v>2012г.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811247091609376E-2"/>
                  <c:y val="-1.9437404119498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629561955840662E-3"/>
                  <c:y val="-2.340363964199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4184971452858871E-3"/>
                  <c:y val="-2.771886201205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644429254356561E-2"/>
                  <c:y val="-2.7133145752902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'РСО-А разбивка'!$B$49:$E$49</c:f>
              <c:strCache>
                <c:ptCount val="4"/>
                <c:pt idx="0">
                  <c:v>средние</c:v>
                </c:pt>
                <c:pt idx="1">
                  <c:v>малые</c:v>
                </c:pt>
                <c:pt idx="2">
                  <c:v>микро-</c:v>
                </c:pt>
                <c:pt idx="3">
                  <c:v>ип</c:v>
                </c:pt>
              </c:strCache>
            </c:strRef>
          </c:cat>
          <c:val>
            <c:numRef>
              <c:f>'РСО-А разбивка'!$B$50:$E$50</c:f>
              <c:numCache>
                <c:formatCode>General</c:formatCode>
                <c:ptCount val="4"/>
                <c:pt idx="0">
                  <c:v>24</c:v>
                </c:pt>
                <c:pt idx="1">
                  <c:v>508</c:v>
                </c:pt>
                <c:pt idx="2" formatCode="#,##0">
                  <c:v>5672</c:v>
                </c:pt>
                <c:pt idx="3" formatCode="#,##0">
                  <c:v>17271</c:v>
                </c:pt>
              </c:numCache>
            </c:numRef>
          </c:val>
        </c:ser>
        <c:ser>
          <c:idx val="1"/>
          <c:order val="1"/>
          <c:tx>
            <c:strRef>
              <c:f>'РСО-А разбивка'!$A$51</c:f>
              <c:strCache>
                <c:ptCount val="1"/>
                <c:pt idx="0">
                  <c:v>2011г.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9444444444444445E-2"/>
                  <c:y val="-6.0409924487594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703604870760062E-2"/>
                  <c:y val="-3.7700176674591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999781277340333E-2"/>
                  <c:y val="-3.3415046420168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625872517187436E-2"/>
                  <c:y val="-3.020539330090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'РСО-А разбивка'!$B$49:$E$49</c:f>
              <c:strCache>
                <c:ptCount val="4"/>
                <c:pt idx="0">
                  <c:v>средние</c:v>
                </c:pt>
                <c:pt idx="1">
                  <c:v>малые</c:v>
                </c:pt>
                <c:pt idx="2">
                  <c:v>микро-</c:v>
                </c:pt>
                <c:pt idx="3">
                  <c:v>ип</c:v>
                </c:pt>
              </c:strCache>
            </c:strRef>
          </c:cat>
          <c:val>
            <c:numRef>
              <c:f>'РСО-А разбивка'!$B$51:$E$51</c:f>
              <c:numCache>
                <c:formatCode>General</c:formatCode>
                <c:ptCount val="4"/>
                <c:pt idx="0">
                  <c:v>45</c:v>
                </c:pt>
                <c:pt idx="1">
                  <c:v>431</c:v>
                </c:pt>
                <c:pt idx="2">
                  <c:v>4416</c:v>
                </c:pt>
                <c:pt idx="3">
                  <c:v>18131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80800"/>
        <c:axId val="77982336"/>
        <c:axId val="78041536"/>
      </c:bar3DChart>
      <c:catAx>
        <c:axId val="779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982336"/>
        <c:crosses val="autoZero"/>
        <c:auto val="1"/>
        <c:lblAlgn val="ctr"/>
        <c:lblOffset val="100"/>
        <c:noMultiLvlLbl val="0"/>
      </c:catAx>
      <c:valAx>
        <c:axId val="77982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7980800"/>
        <c:crosses val="autoZero"/>
        <c:crossBetween val="between"/>
      </c:valAx>
      <c:serAx>
        <c:axId val="78041536"/>
        <c:scaling>
          <c:orientation val="minMax"/>
        </c:scaling>
        <c:delete val="1"/>
        <c:axPos val="b"/>
        <c:majorTickMark val="out"/>
        <c:minorTickMark val="none"/>
        <c:tickLblPos val="nextTo"/>
        <c:crossAx val="77982336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cp:lastPrinted>2013-05-15T13:31:00Z</cp:lastPrinted>
  <dcterms:created xsi:type="dcterms:W3CDTF">2013-05-15T13:29:00Z</dcterms:created>
  <dcterms:modified xsi:type="dcterms:W3CDTF">2013-05-20T19:12:00Z</dcterms:modified>
</cp:coreProperties>
</file>