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D" w:rsidRDefault="00246CED" w:rsidP="00246CE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246CED" w:rsidRPr="00246CED" w:rsidRDefault="00246CED" w:rsidP="00246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Pr="00246CED">
        <w:rPr>
          <w:sz w:val="28"/>
          <w:szCs w:val="28"/>
        </w:rPr>
        <w:t xml:space="preserve">закона Республики Северная Осетия–Алания «О внесении изменения в статью 2 Закона </w:t>
      </w:r>
      <w:r w:rsidRPr="00246CED">
        <w:rPr>
          <w:spacing w:val="3"/>
          <w:sz w:val="28"/>
          <w:szCs w:val="28"/>
        </w:rPr>
        <w:t xml:space="preserve">Республики </w:t>
      </w:r>
      <w:r w:rsidR="00B43095">
        <w:rPr>
          <w:spacing w:val="3"/>
          <w:sz w:val="28"/>
          <w:szCs w:val="28"/>
        </w:rPr>
        <w:t xml:space="preserve">     </w:t>
      </w:r>
      <w:r w:rsidRPr="00246CED">
        <w:rPr>
          <w:spacing w:val="3"/>
          <w:sz w:val="28"/>
          <w:szCs w:val="28"/>
        </w:rPr>
        <w:t xml:space="preserve">Северная Осетия-Алания «О квотировании рабочих мест </w:t>
      </w:r>
      <w:r w:rsidR="00B43095">
        <w:rPr>
          <w:spacing w:val="3"/>
          <w:sz w:val="28"/>
          <w:szCs w:val="28"/>
        </w:rPr>
        <w:t xml:space="preserve">                                             </w:t>
      </w:r>
      <w:r w:rsidRPr="00246CED">
        <w:rPr>
          <w:spacing w:val="3"/>
          <w:sz w:val="28"/>
          <w:szCs w:val="28"/>
        </w:rPr>
        <w:t>в</w:t>
      </w:r>
      <w:r w:rsidR="00B43095">
        <w:rPr>
          <w:spacing w:val="3"/>
          <w:sz w:val="28"/>
          <w:szCs w:val="28"/>
        </w:rPr>
        <w:t xml:space="preserve"> </w:t>
      </w:r>
      <w:r w:rsidRPr="00246CED">
        <w:rPr>
          <w:spacing w:val="3"/>
          <w:sz w:val="28"/>
          <w:szCs w:val="28"/>
        </w:rPr>
        <w:t>Республике Северная Осетия-Алания»</w:t>
      </w:r>
    </w:p>
    <w:p w:rsidR="00246CED" w:rsidRDefault="00246CED" w:rsidP="00246CED">
      <w:pPr>
        <w:jc w:val="center"/>
        <w:rPr>
          <w:b/>
          <w:color w:val="FF0000"/>
          <w:sz w:val="28"/>
          <w:szCs w:val="28"/>
        </w:rPr>
      </w:pPr>
    </w:p>
    <w:p w:rsidR="00246CED" w:rsidRPr="00B70EE9" w:rsidRDefault="00246CED" w:rsidP="00246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0EE9"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B70EE9">
        <w:rPr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B70EE9"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    26 декабря 2016 года № 446 (далее – Порядок проведения оценки регулирующего воздействия), рассмотрело </w:t>
      </w:r>
      <w:r w:rsidR="00B70EE9" w:rsidRPr="00750669">
        <w:rPr>
          <w:color w:val="0D0D0D" w:themeColor="text1" w:themeTint="F2"/>
          <w:sz w:val="28"/>
          <w:szCs w:val="28"/>
        </w:rPr>
        <w:t>документы</w:t>
      </w:r>
      <w:proofErr w:type="gramEnd"/>
      <w:r w:rsidR="00B70EE9" w:rsidRPr="00750669">
        <w:rPr>
          <w:color w:val="0D0D0D" w:themeColor="text1" w:themeTint="F2"/>
          <w:sz w:val="28"/>
          <w:szCs w:val="28"/>
        </w:rPr>
        <w:t xml:space="preserve"> об ОРВ </w:t>
      </w:r>
      <w:r w:rsidRPr="00750669">
        <w:rPr>
          <w:color w:val="0D0D0D" w:themeColor="text1" w:themeTint="F2"/>
          <w:sz w:val="28"/>
          <w:szCs w:val="28"/>
        </w:rPr>
        <w:t>проект</w:t>
      </w:r>
      <w:r w:rsidR="00B70EE9" w:rsidRPr="00750669">
        <w:rPr>
          <w:color w:val="0D0D0D" w:themeColor="text1" w:themeTint="F2"/>
          <w:sz w:val="28"/>
          <w:szCs w:val="28"/>
        </w:rPr>
        <w:t>а</w:t>
      </w:r>
      <w:r w:rsidRPr="00B70EE9">
        <w:rPr>
          <w:sz w:val="28"/>
          <w:szCs w:val="28"/>
        </w:rPr>
        <w:t xml:space="preserve"> закона Республики Северная Осетия–Алания </w:t>
      </w:r>
      <w:r w:rsidR="00E2138A">
        <w:rPr>
          <w:sz w:val="28"/>
          <w:szCs w:val="28"/>
        </w:rPr>
        <w:t xml:space="preserve">          </w:t>
      </w:r>
      <w:r w:rsidRPr="00B70EE9">
        <w:rPr>
          <w:sz w:val="28"/>
          <w:szCs w:val="28"/>
        </w:rPr>
        <w:t xml:space="preserve">«О внесении изменения в статью 2 Закона </w:t>
      </w:r>
      <w:r w:rsidRPr="00B70EE9">
        <w:rPr>
          <w:spacing w:val="3"/>
          <w:sz w:val="28"/>
          <w:szCs w:val="28"/>
        </w:rPr>
        <w:t>Республики Северная Осетия-Алания «О квотировании рабочих мест в Республике Северная Осетия-Алания»</w:t>
      </w:r>
      <w:r w:rsidRPr="00B70EE9">
        <w:rPr>
          <w:sz w:val="28"/>
          <w:szCs w:val="28"/>
        </w:rPr>
        <w:t xml:space="preserve"> (далее – проект </w:t>
      </w:r>
      <w:r w:rsidR="00B70EE9">
        <w:rPr>
          <w:sz w:val="28"/>
          <w:szCs w:val="28"/>
        </w:rPr>
        <w:t>закона</w:t>
      </w:r>
      <w:r w:rsidRPr="00B70EE9">
        <w:rPr>
          <w:sz w:val="28"/>
          <w:szCs w:val="28"/>
        </w:rPr>
        <w:t>), подготовленны</w:t>
      </w:r>
      <w:r w:rsidR="00B70EE9">
        <w:rPr>
          <w:sz w:val="28"/>
          <w:szCs w:val="28"/>
        </w:rPr>
        <w:t>е</w:t>
      </w:r>
      <w:r w:rsidRPr="00B70EE9">
        <w:rPr>
          <w:sz w:val="28"/>
          <w:szCs w:val="28"/>
        </w:rPr>
        <w:t xml:space="preserve"> и направленны</w:t>
      </w:r>
      <w:r w:rsidR="00B70EE9">
        <w:rPr>
          <w:sz w:val="28"/>
          <w:szCs w:val="28"/>
        </w:rPr>
        <w:t>е</w:t>
      </w:r>
      <w:r w:rsidRPr="00B70EE9">
        <w:rPr>
          <w:sz w:val="28"/>
          <w:szCs w:val="28"/>
        </w:rPr>
        <w:t xml:space="preserve"> </w:t>
      </w:r>
      <w:r w:rsidR="00B70EE9" w:rsidRPr="00B70EE9">
        <w:rPr>
          <w:sz w:val="28"/>
          <w:szCs w:val="28"/>
        </w:rPr>
        <w:t>Комитетом Республики Северная Осетия-Алания по занятости населения</w:t>
      </w:r>
      <w:r w:rsidRPr="00B70EE9">
        <w:rPr>
          <w:sz w:val="28"/>
          <w:szCs w:val="28"/>
        </w:rPr>
        <w:t xml:space="preserve"> (далее – регулирующий орган)</w:t>
      </w:r>
      <w:r w:rsidR="00B70EE9">
        <w:rPr>
          <w:sz w:val="28"/>
          <w:szCs w:val="28"/>
        </w:rPr>
        <w:t xml:space="preserve"> </w:t>
      </w:r>
      <w:r w:rsidR="002172EC" w:rsidRPr="002172EC">
        <w:rPr>
          <w:sz w:val="28"/>
          <w:szCs w:val="28"/>
        </w:rPr>
        <w:t xml:space="preserve">для подготовки настоящего заключения, </w:t>
      </w:r>
      <w:r w:rsidRPr="00B70EE9">
        <w:rPr>
          <w:sz w:val="28"/>
          <w:szCs w:val="28"/>
        </w:rPr>
        <w:t>и сообщает следующее.</w:t>
      </w:r>
    </w:p>
    <w:p w:rsidR="002172EC" w:rsidRDefault="002172EC" w:rsidP="00B70E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2EC">
        <w:rPr>
          <w:rFonts w:ascii="Times New Roman" w:hAnsi="Times New Roman" w:cs="Times New Roman"/>
          <w:sz w:val="28"/>
          <w:szCs w:val="28"/>
        </w:rPr>
        <w:t>Разработчиком проекта закона явля</w:t>
      </w:r>
      <w:r w:rsidR="00F47BFF">
        <w:rPr>
          <w:rFonts w:ascii="Times New Roman" w:hAnsi="Times New Roman" w:cs="Times New Roman"/>
          <w:sz w:val="28"/>
          <w:szCs w:val="28"/>
        </w:rPr>
        <w:t>е</w:t>
      </w:r>
      <w:r w:rsidRPr="002172EC">
        <w:rPr>
          <w:rFonts w:ascii="Times New Roman" w:hAnsi="Times New Roman" w:cs="Times New Roman"/>
          <w:sz w:val="28"/>
          <w:szCs w:val="28"/>
        </w:rPr>
        <w:t xml:space="preserve">тся </w:t>
      </w:r>
      <w:r w:rsidR="00F47BFF">
        <w:rPr>
          <w:rFonts w:ascii="Times New Roman" w:hAnsi="Times New Roman" w:cs="Times New Roman"/>
          <w:sz w:val="28"/>
          <w:szCs w:val="28"/>
        </w:rPr>
        <w:t xml:space="preserve">группа Депутатов </w:t>
      </w:r>
      <w:r w:rsidRPr="002172EC">
        <w:rPr>
          <w:rFonts w:ascii="Times New Roman" w:hAnsi="Times New Roman" w:cs="Times New Roman"/>
          <w:sz w:val="28"/>
          <w:szCs w:val="28"/>
        </w:rPr>
        <w:t>Парламент</w:t>
      </w:r>
      <w:r w:rsidR="00F47BFF">
        <w:rPr>
          <w:rFonts w:ascii="Times New Roman" w:hAnsi="Times New Roman" w:cs="Times New Roman"/>
          <w:sz w:val="28"/>
          <w:szCs w:val="28"/>
        </w:rPr>
        <w:t>а</w:t>
      </w:r>
      <w:r w:rsidRPr="002172E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</w:t>
      </w:r>
      <w:r w:rsidRPr="00F47BFF">
        <w:rPr>
          <w:rFonts w:ascii="Times New Roman" w:hAnsi="Times New Roman" w:cs="Times New Roman"/>
          <w:sz w:val="28"/>
          <w:szCs w:val="28"/>
        </w:rPr>
        <w:t>Алания</w:t>
      </w:r>
      <w:r w:rsidR="00F47BFF" w:rsidRPr="00F47BF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47BFF">
        <w:rPr>
          <w:rFonts w:ascii="Times New Roman" w:hAnsi="Times New Roman" w:cs="Times New Roman"/>
          <w:sz w:val="28"/>
          <w:szCs w:val="28"/>
        </w:rPr>
        <w:t xml:space="preserve"> </w:t>
      </w:r>
      <w:r w:rsidR="00F47BFF" w:rsidRPr="00F47BFF">
        <w:rPr>
          <w:rFonts w:ascii="Times New Roman" w:hAnsi="Times New Roman" w:cs="Times New Roman"/>
          <w:sz w:val="28"/>
          <w:szCs w:val="28"/>
        </w:rPr>
        <w:t>орган</w:t>
      </w:r>
      <w:r w:rsidR="00F47BFF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F47BFF" w:rsidRPr="00F47BFF">
        <w:rPr>
          <w:rFonts w:ascii="Times New Roman" w:hAnsi="Times New Roman" w:cs="Times New Roman"/>
          <w:sz w:val="28"/>
          <w:szCs w:val="28"/>
        </w:rPr>
        <w:t>)</w:t>
      </w:r>
      <w:r w:rsidRPr="00F47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E9" w:rsidRPr="002172EC" w:rsidRDefault="00B70EE9" w:rsidP="00B70E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2EC">
        <w:rPr>
          <w:rFonts w:ascii="Times New Roman" w:hAnsi="Times New Roman" w:cs="Times New Roman"/>
          <w:sz w:val="28"/>
          <w:szCs w:val="28"/>
        </w:rPr>
        <w:t xml:space="preserve">Проектом Закона предполагается установить квотирование рабочих мест для предприятий, численность работников в которых превышает 100 человек в размере 1%, для лиц, отбывших наказание, связанное с лишением свободы. </w:t>
      </w:r>
    </w:p>
    <w:p w:rsidR="00246CED" w:rsidRPr="00B70EE9" w:rsidRDefault="00246CED" w:rsidP="00246CE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70EE9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B70EE9" w:rsidRPr="00B70EE9">
        <w:rPr>
          <w:sz w:val="28"/>
          <w:szCs w:val="28"/>
        </w:rPr>
        <w:t>высокую</w:t>
      </w:r>
      <w:r w:rsidRPr="00B70EE9">
        <w:rPr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246CED" w:rsidRPr="00B70EE9" w:rsidRDefault="00246CED" w:rsidP="00246CE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EE9">
        <w:rPr>
          <w:color w:val="000000"/>
          <w:sz w:val="28"/>
          <w:szCs w:val="28"/>
        </w:rPr>
        <w:tab/>
      </w:r>
      <w:r w:rsidRPr="00B70EE9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Регулирующим органом в ходе </w:t>
      </w:r>
      <w:r w:rsidR="00F47BFF">
        <w:rPr>
          <w:rFonts w:ascii="Times New Roman" w:hAnsi="Times New Roman" w:cs="Times New Roman"/>
          <w:color w:val="000000"/>
          <w:sz w:val="28"/>
          <w:szCs w:val="28"/>
        </w:rPr>
        <w:t>проведения ОРВ</w:t>
      </w:r>
      <w:r w:rsidRPr="00B70EE9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1B40DD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70EE9">
        <w:rPr>
          <w:rFonts w:ascii="Times New Roman" w:hAnsi="Times New Roman" w:cs="Times New Roman"/>
          <w:color w:val="000000"/>
          <w:sz w:val="28"/>
          <w:szCs w:val="28"/>
        </w:rPr>
        <w:t xml:space="preserve"> выявлен</w:t>
      </w:r>
      <w:r w:rsidR="001B40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E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B70EE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70EE9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="00B70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E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0EE9" w:rsidRPr="002172EC" w:rsidRDefault="00B70EE9" w:rsidP="00B70E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2EC">
        <w:rPr>
          <w:rFonts w:ascii="Times New Roman" w:hAnsi="Times New Roman" w:cs="Times New Roman"/>
          <w:sz w:val="28"/>
          <w:szCs w:val="28"/>
        </w:rPr>
        <w:t>сложности в вовлечении в трудовую деятельность граждан, освободившихся из учреждений, исполняющих наказания в виде лишения свободы, отсутствие заинтересованности работодателей для создания гарантированных рабочих мест для граждан указанной категории, а также низкая конкурентоспособность лиц, освободившихся из учреждений, исполняющих наказания в виде лишения свободы.</w:t>
      </w:r>
    </w:p>
    <w:p w:rsidR="001B40DD" w:rsidRPr="00B70EE9" w:rsidRDefault="00246CED" w:rsidP="00F47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OLE_LINK28"/>
      <w:bookmarkStart w:id="1" w:name="OLE_LINK27"/>
      <w:r w:rsidRPr="002172EC">
        <w:rPr>
          <w:sz w:val="28"/>
          <w:szCs w:val="28"/>
        </w:rPr>
        <w:t xml:space="preserve">Целью предлагаемого государственного регулирования </w:t>
      </w:r>
      <w:r w:rsidR="00F47BFF">
        <w:rPr>
          <w:sz w:val="28"/>
          <w:szCs w:val="28"/>
        </w:rPr>
        <w:t xml:space="preserve">определено </w:t>
      </w:r>
      <w:proofErr w:type="gramStart"/>
      <w:r w:rsidR="00F47BFF">
        <w:rPr>
          <w:sz w:val="28"/>
          <w:szCs w:val="28"/>
        </w:rPr>
        <w:t>-</w:t>
      </w:r>
      <w:bookmarkEnd w:id="0"/>
      <w:bookmarkEnd w:id="1"/>
      <w:r w:rsidR="001B40DD">
        <w:rPr>
          <w:sz w:val="28"/>
          <w:szCs w:val="28"/>
        </w:rPr>
        <w:t>п</w:t>
      </w:r>
      <w:proofErr w:type="gramEnd"/>
      <w:r w:rsidR="001B40DD" w:rsidRPr="00B70EE9">
        <w:rPr>
          <w:sz w:val="28"/>
          <w:szCs w:val="28"/>
        </w:rPr>
        <w:t>овышени</w:t>
      </w:r>
      <w:r w:rsidR="001B40DD">
        <w:rPr>
          <w:sz w:val="28"/>
          <w:szCs w:val="28"/>
        </w:rPr>
        <w:t>е</w:t>
      </w:r>
      <w:r w:rsidR="001B40DD" w:rsidRPr="00B70EE9">
        <w:rPr>
          <w:sz w:val="28"/>
          <w:szCs w:val="28"/>
        </w:rPr>
        <w:t xml:space="preserve"> эффективности трудоустройства лиц, освободившихся из учреждений, исполняющих наказания в виде лишения свободы, испытывающих трудности в поиске работы, создание условий для гарантированного обеспечения занятостью граждан указанной категории.</w:t>
      </w:r>
    </w:p>
    <w:p w:rsidR="001B40DD" w:rsidRPr="001B40DD" w:rsidRDefault="001B40DD" w:rsidP="001B40DD">
      <w:pPr>
        <w:spacing w:after="1" w:line="200" w:lineRule="atLeast"/>
        <w:ind w:firstLine="708"/>
        <w:jc w:val="both"/>
        <w:rPr>
          <w:iCs/>
          <w:color w:val="000000"/>
          <w:sz w:val="28"/>
          <w:szCs w:val="28"/>
        </w:rPr>
      </w:pPr>
      <w:r w:rsidRPr="001B40DD">
        <w:rPr>
          <w:iCs/>
          <w:color w:val="000000"/>
          <w:sz w:val="28"/>
          <w:szCs w:val="28"/>
        </w:rPr>
        <w:lastRenderedPageBreak/>
        <w:t xml:space="preserve">На сегодняшний день на рынке труда существует проблема трудоустройства </w:t>
      </w:r>
      <w:r w:rsidRPr="001B40DD">
        <w:rPr>
          <w:sz w:val="28"/>
          <w:szCs w:val="28"/>
        </w:rPr>
        <w:t>лиц,</w:t>
      </w:r>
      <w:r w:rsidRPr="001B40DD">
        <w:rPr>
          <w:iCs/>
          <w:color w:val="000000"/>
          <w:sz w:val="28"/>
          <w:szCs w:val="28"/>
        </w:rPr>
        <w:t xml:space="preserve"> </w:t>
      </w:r>
      <w:r w:rsidRPr="001B40DD">
        <w:rPr>
          <w:kern w:val="36"/>
          <w:sz w:val="28"/>
          <w:szCs w:val="28"/>
        </w:rPr>
        <w:t xml:space="preserve">освободившихся из </w:t>
      </w:r>
      <w:r w:rsidRPr="001B40DD">
        <w:rPr>
          <w:sz w:val="28"/>
          <w:szCs w:val="28"/>
        </w:rPr>
        <w:t>учреждений, исполняющих наказания в виде лишения свободы</w:t>
      </w:r>
      <w:r w:rsidRPr="001B40DD">
        <w:rPr>
          <w:iCs/>
          <w:color w:val="000000"/>
          <w:sz w:val="28"/>
          <w:szCs w:val="28"/>
        </w:rPr>
        <w:t>, которые в силу низкого уровня конкурентоспособности являются наиболее уязвимой на рынке труда категорией граждан.</w:t>
      </w:r>
    </w:p>
    <w:p w:rsidR="00750669" w:rsidRPr="00750669" w:rsidRDefault="001B40DD" w:rsidP="00750669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1B40DD">
        <w:rPr>
          <w:sz w:val="28"/>
          <w:szCs w:val="28"/>
        </w:rPr>
        <w:t xml:space="preserve">В соответствии с пунктом 2 статьи 5 </w:t>
      </w:r>
      <w:hyperlink r:id="rId5" w:history="1">
        <w:r w:rsidRPr="00F47BFF">
          <w:rPr>
            <w:rStyle w:val="a7"/>
            <w:color w:val="auto"/>
            <w:sz w:val="28"/>
            <w:szCs w:val="28"/>
            <w:u w:val="none"/>
          </w:rPr>
          <w:t xml:space="preserve">Закона Российской Федерации от </w:t>
        </w:r>
        <w:r w:rsidR="00F47BFF" w:rsidRPr="00F47BFF">
          <w:rPr>
            <w:rStyle w:val="a7"/>
            <w:color w:val="auto"/>
            <w:sz w:val="28"/>
            <w:szCs w:val="28"/>
            <w:u w:val="none"/>
          </w:rPr>
          <w:t xml:space="preserve">          </w:t>
        </w:r>
        <w:r w:rsidRPr="00F47BFF">
          <w:rPr>
            <w:rStyle w:val="a7"/>
            <w:color w:val="auto"/>
            <w:sz w:val="28"/>
            <w:szCs w:val="28"/>
            <w:u w:val="none"/>
          </w:rPr>
          <w:t>19 апреля 1991 года № 1032-1 «О занятости населения в Российской Федерации»</w:t>
        </w:r>
      </w:hyperlink>
      <w:r w:rsidRPr="002172EC">
        <w:rPr>
          <w:sz w:val="28"/>
          <w:szCs w:val="28"/>
        </w:rPr>
        <w:t xml:space="preserve"> </w:t>
      </w:r>
      <w:r w:rsidRPr="001B40DD">
        <w:rPr>
          <w:sz w:val="28"/>
          <w:szCs w:val="28"/>
        </w:rPr>
        <w:t>лица</w:t>
      </w:r>
      <w:r w:rsidRPr="001B40DD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Pr="001B40DD">
        <w:rPr>
          <w:kern w:val="36"/>
          <w:sz w:val="28"/>
          <w:szCs w:val="28"/>
        </w:rPr>
        <w:t xml:space="preserve">освобожденные из </w:t>
      </w:r>
      <w:r w:rsidRPr="001B40DD">
        <w:rPr>
          <w:sz w:val="28"/>
          <w:szCs w:val="28"/>
        </w:rPr>
        <w:t xml:space="preserve">учреждений, исполняющих наказания в виде лишения свободы, относятся к гражданам испытывающим трудности в поиске работы, в виду чего было рекомендовано </w:t>
      </w:r>
      <w:r w:rsidRPr="001B40DD">
        <w:rPr>
          <w:iCs/>
          <w:color w:val="000000"/>
          <w:sz w:val="28"/>
          <w:szCs w:val="28"/>
        </w:rPr>
        <w:t>обеспечить для данной категории лиц дополнительные гарантии в поиске работы, путем создания дополнительных рабочих мест и расширения возможностей гарантированного трудоустройства.</w:t>
      </w:r>
      <w:r w:rsidR="00750669">
        <w:rPr>
          <w:iCs/>
          <w:color w:val="000000"/>
          <w:sz w:val="28"/>
          <w:szCs w:val="28"/>
        </w:rPr>
        <w:t xml:space="preserve"> </w:t>
      </w:r>
      <w:r w:rsidR="00750669" w:rsidRPr="00750669">
        <w:rPr>
          <w:color w:val="000000"/>
          <w:spacing w:val="1"/>
          <w:sz w:val="28"/>
          <w:szCs w:val="28"/>
        </w:rPr>
        <w:t>Г</w:t>
      </w:r>
      <w:r w:rsidR="00750669" w:rsidRPr="00750669">
        <w:rPr>
          <w:sz w:val="28"/>
          <w:szCs w:val="28"/>
        </w:rPr>
        <w:t>осударственная политика в области содействия занятости населения проводится для граждан испытывающих трудности в поиске работы, в том числе и для лиц, освобожденных из учреждений, исполняющих наказание в виде лишения свободы.</w:t>
      </w:r>
    </w:p>
    <w:p w:rsidR="00750669" w:rsidRPr="00750669" w:rsidRDefault="00750669" w:rsidP="00750669">
      <w:pPr>
        <w:ind w:firstLine="709"/>
        <w:jc w:val="both"/>
        <w:rPr>
          <w:sz w:val="28"/>
          <w:szCs w:val="28"/>
        </w:rPr>
      </w:pPr>
      <w:r w:rsidRPr="00750669">
        <w:rPr>
          <w:sz w:val="28"/>
          <w:szCs w:val="28"/>
        </w:rPr>
        <w:t>При обращении в органы службы занятости, гражданам,  освобожденным  из мест лишения свободы, как и всем гражданам, обратившимся в органы службы занятости, предоставляются  все государственные услуги, предусмотренные законодательством: трудоустройство на вакантные и временные места, профессиональная ориентация, психологическая поддержка, профессиональная подготовка, переподготовка и повышение квалификации, социальная адаптация  безработных граждан.</w:t>
      </w:r>
    </w:p>
    <w:p w:rsidR="00750669" w:rsidRPr="00750669" w:rsidRDefault="00750669" w:rsidP="00750669">
      <w:pPr>
        <w:ind w:firstLine="708"/>
        <w:jc w:val="both"/>
        <w:rPr>
          <w:sz w:val="28"/>
          <w:szCs w:val="28"/>
        </w:rPr>
      </w:pPr>
      <w:r w:rsidRPr="00750669">
        <w:rPr>
          <w:sz w:val="28"/>
          <w:szCs w:val="28"/>
        </w:rPr>
        <w:t>Комитетом Республики Северная Осетия-Алания по занятости населения заключен договор с Управлением Федеральной службы исполнения наказаний по Республики Северная Осетия-Алания о порядке информационного обмена, профессиональной ориентации и содействия в трудовом устройстве лиц, освобождающихся из мест лишения свободы.</w:t>
      </w:r>
    </w:p>
    <w:p w:rsidR="00750669" w:rsidRPr="00750669" w:rsidRDefault="00750669" w:rsidP="00750669">
      <w:pPr>
        <w:shd w:val="clear" w:color="auto" w:fill="FFFFFF"/>
        <w:ind w:firstLine="708"/>
        <w:jc w:val="both"/>
        <w:rPr>
          <w:sz w:val="28"/>
          <w:szCs w:val="28"/>
        </w:rPr>
      </w:pPr>
      <w:r w:rsidRPr="00750669">
        <w:rPr>
          <w:color w:val="000000"/>
          <w:sz w:val="28"/>
          <w:szCs w:val="28"/>
        </w:rPr>
        <w:t>Работе с данной категорией граждан в органах службы занятости уделяется особое внимание, основанное на принципе индивидуального подхода. Обратившимся гражданам данной категории п</w:t>
      </w:r>
      <w:r w:rsidRPr="00750669">
        <w:rPr>
          <w:sz w:val="28"/>
          <w:szCs w:val="28"/>
        </w:rPr>
        <w:t>редоставляются  все государственные услуги, предусмотренные законодательством.</w:t>
      </w:r>
    </w:p>
    <w:p w:rsidR="00750669" w:rsidRPr="00750669" w:rsidRDefault="00750669" w:rsidP="007506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0669">
        <w:rPr>
          <w:color w:val="000000"/>
          <w:sz w:val="28"/>
          <w:szCs w:val="28"/>
        </w:rPr>
        <w:t xml:space="preserve">В первую очередь им предоставляется государственная услуга по информированию на рынке труда, включая информирование о кадровых потребностях в других регионах. Также всем предоставляется государственная услуга по профессиональной ориентации в целях выбора сферы деятельности (профессии), профессионального обучения. Далее работа организуется в соответствии с пожеланиями обратившихся – проводится подбор подходящего места работа или варианта прохождения профессионального обучения. Основное предпочтение </w:t>
      </w:r>
      <w:proofErr w:type="gramStart"/>
      <w:r w:rsidRPr="00750669">
        <w:rPr>
          <w:color w:val="000000"/>
          <w:sz w:val="28"/>
          <w:szCs w:val="28"/>
        </w:rPr>
        <w:t>обратившихся</w:t>
      </w:r>
      <w:proofErr w:type="gramEnd"/>
      <w:r w:rsidRPr="00750669">
        <w:rPr>
          <w:color w:val="000000"/>
          <w:sz w:val="28"/>
          <w:szCs w:val="28"/>
        </w:rPr>
        <w:t xml:space="preserve"> – трудоустройство на вакантное  место с «хорошей зарплатой». </w:t>
      </w:r>
    </w:p>
    <w:p w:rsidR="00750669" w:rsidRPr="00750669" w:rsidRDefault="00750669" w:rsidP="007506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0669">
        <w:rPr>
          <w:color w:val="000000"/>
          <w:sz w:val="28"/>
          <w:szCs w:val="28"/>
        </w:rPr>
        <w:t xml:space="preserve">При невозможности трудоустройства на постоянное рабочее место,  лицам, освободившимся из мест лишения свободы, предлагают принять участие во временных работах, в том числе общественных работах, что позволяет сохранить </w:t>
      </w:r>
      <w:r w:rsidRPr="00750669">
        <w:rPr>
          <w:color w:val="000000"/>
          <w:sz w:val="28"/>
          <w:szCs w:val="28"/>
        </w:rPr>
        <w:lastRenderedPageBreak/>
        <w:t xml:space="preserve">мотивацию к труду и возможность получения заработка на время поиска постоянной работы. </w:t>
      </w:r>
    </w:p>
    <w:p w:rsidR="00750669" w:rsidRPr="00750669" w:rsidRDefault="00750669" w:rsidP="007506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0669">
        <w:rPr>
          <w:color w:val="000000"/>
          <w:sz w:val="28"/>
          <w:szCs w:val="28"/>
        </w:rPr>
        <w:t>Следует отметить, что в течение ряда лет количество обращений граждан вышеуказанной категории в органы службы занятости сохраняет стабильную устойчивость на низком уровне.</w:t>
      </w:r>
    </w:p>
    <w:p w:rsidR="00750669" w:rsidRPr="00750669" w:rsidRDefault="00B1026F" w:rsidP="0075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регулирующего органа </w:t>
      </w:r>
      <w:r w:rsidR="00750669" w:rsidRPr="00750669">
        <w:rPr>
          <w:sz w:val="28"/>
          <w:szCs w:val="28"/>
        </w:rPr>
        <w:t>о работе с вышеуказанной категорией лиц в динамике 3-х  лет:</w:t>
      </w:r>
    </w:p>
    <w:p w:rsidR="00750669" w:rsidRDefault="00750669" w:rsidP="00750669">
      <w:pPr>
        <w:ind w:firstLine="709"/>
        <w:jc w:val="both"/>
        <w:rPr>
          <w:i/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39"/>
        <w:gridCol w:w="1559"/>
        <w:gridCol w:w="1559"/>
      </w:tblGrid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50669" w:rsidRPr="00B1026F" w:rsidRDefault="00750669" w:rsidP="00B1026F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2019 год (январь-сентябрь)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both"/>
            </w:pPr>
            <w:r w:rsidRPr="00B1026F">
              <w:t>Поступило предписаний</w:t>
            </w:r>
            <w:r w:rsidR="00F47BFF">
              <w:t xml:space="preserve">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318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F47BFF">
            <w:pPr>
              <w:jc w:val="both"/>
            </w:pPr>
            <w:r w:rsidRPr="00B1026F">
              <w:t>Обратилось в службу занятости</w:t>
            </w:r>
            <w:r w:rsidR="00F47BFF">
              <w:t xml:space="preserve">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20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both"/>
            </w:pPr>
            <w:r w:rsidRPr="00B1026F">
              <w:t>Удельный вес</w:t>
            </w:r>
            <w:r w:rsidR="00F47BFF">
              <w:t>,</w:t>
            </w:r>
            <w:r w:rsidRPr="00B1026F">
              <w:t xml:space="preserve"> </w:t>
            </w:r>
            <w:proofErr w:type="gramStart"/>
            <w:r w:rsidRPr="00B1026F">
              <w:t>обратившихся</w:t>
            </w:r>
            <w:proofErr w:type="gramEnd"/>
            <w:r w:rsidRPr="00B1026F">
              <w:t xml:space="preserve"> к численности по поступившим предписаниям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F47BFF">
            <w:pPr>
              <w:jc w:val="center"/>
            </w:pPr>
            <w:r w:rsidRPr="00B1026F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F47BFF">
            <w:pPr>
              <w:jc w:val="center"/>
            </w:pPr>
            <w:r w:rsidRPr="00B1026F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F47BFF">
            <w:pPr>
              <w:jc w:val="center"/>
            </w:pPr>
            <w:r w:rsidRPr="00B1026F">
              <w:t>7</w:t>
            </w:r>
          </w:p>
        </w:tc>
      </w:tr>
      <w:tr w:rsidR="00750669" w:rsidTr="00B1026F">
        <w:trPr>
          <w:trHeight w:val="8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both"/>
            </w:pPr>
            <w:r w:rsidRPr="00B1026F">
              <w:t>Профориентация в ц</w:t>
            </w:r>
            <w:r w:rsidR="00B1026F">
              <w:t xml:space="preserve">елях выбора сферы деятельности, (профессии), </w:t>
            </w:r>
            <w:r w:rsidRPr="00B1026F">
              <w:t>трудоустройства, профессионального обучения</w:t>
            </w:r>
            <w:r w:rsidR="00F47BFF">
              <w:t xml:space="preserve">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13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F47BFF" w:rsidP="00F47BFF">
            <w:pPr>
              <w:jc w:val="both"/>
            </w:pPr>
            <w:r>
              <w:t>В</w:t>
            </w:r>
            <w:r w:rsidRPr="00B1026F">
              <w:t>сего</w:t>
            </w:r>
            <w:r>
              <w:t xml:space="preserve"> трудоустроено (чел.)</w:t>
            </w:r>
            <w:r w:rsidR="00750669" w:rsidRPr="00B1026F">
              <w:t>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F47BFF" w:rsidP="00F47BFF">
            <w:pPr>
              <w:jc w:val="both"/>
            </w:pPr>
            <w:r>
              <w:t xml:space="preserve">         </w:t>
            </w:r>
            <w:r w:rsidR="00750669" w:rsidRPr="00B1026F">
              <w:t>на вакантные места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F47BFF" w:rsidP="00F47BFF">
            <w:pPr>
              <w:jc w:val="both"/>
            </w:pPr>
            <w:r>
              <w:t xml:space="preserve">         н</w:t>
            </w:r>
            <w:r w:rsidR="00750669" w:rsidRPr="00B1026F">
              <w:t>а временные места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</w:tr>
      <w:tr w:rsidR="00750669" w:rsidTr="00B10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F47BFF" w:rsidP="00F47BFF">
            <w:pPr>
              <w:jc w:val="both"/>
            </w:pPr>
            <w:r>
              <w:t xml:space="preserve">         п</w:t>
            </w:r>
            <w:r w:rsidR="00750669" w:rsidRPr="00B1026F">
              <w:t>о направлению «</w:t>
            </w:r>
            <w:proofErr w:type="spellStart"/>
            <w:r w:rsidR="00750669" w:rsidRPr="00B1026F">
              <w:t>Самозанятость</w:t>
            </w:r>
            <w:proofErr w:type="spellEnd"/>
            <w:r w:rsidR="00750669" w:rsidRPr="00B1026F"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9" w:rsidRPr="00B1026F" w:rsidRDefault="00750669" w:rsidP="00B1026F">
            <w:pPr>
              <w:jc w:val="center"/>
            </w:pPr>
            <w:r w:rsidRPr="00B1026F">
              <w:t>-</w:t>
            </w:r>
          </w:p>
        </w:tc>
      </w:tr>
    </w:tbl>
    <w:p w:rsidR="00750669" w:rsidRPr="001B40DD" w:rsidRDefault="00750669" w:rsidP="00B1026F">
      <w:pPr>
        <w:jc w:val="both"/>
        <w:rPr>
          <w:sz w:val="28"/>
          <w:szCs w:val="28"/>
        </w:rPr>
      </w:pPr>
    </w:p>
    <w:p w:rsidR="00246CED" w:rsidRPr="00B1026F" w:rsidRDefault="00246CED" w:rsidP="00246C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26F">
        <w:rPr>
          <w:rFonts w:eastAsiaTheme="minorHAnsi"/>
          <w:sz w:val="28"/>
          <w:szCs w:val="28"/>
          <w:lang w:eastAsia="en-US"/>
        </w:rPr>
        <w:t xml:space="preserve">Регулирующим органом выявлены следующие </w:t>
      </w:r>
      <w:r w:rsidRPr="00B1026F">
        <w:rPr>
          <w:sz w:val="28"/>
          <w:szCs w:val="28"/>
        </w:rPr>
        <w:t>характеристики негативных эффектов, возникающих в связи с наличием проблемы:</w:t>
      </w:r>
    </w:p>
    <w:p w:rsidR="00246CED" w:rsidRPr="00B1026F" w:rsidRDefault="00246CE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F">
        <w:rPr>
          <w:rFonts w:ascii="Times New Roman" w:hAnsi="Times New Roman" w:cs="Times New Roman"/>
          <w:sz w:val="28"/>
          <w:szCs w:val="28"/>
        </w:rPr>
        <w:t xml:space="preserve">сложности при </w:t>
      </w:r>
      <w:r w:rsidR="00750669" w:rsidRPr="00B1026F">
        <w:rPr>
          <w:rFonts w:ascii="Times New Roman" w:hAnsi="Times New Roman" w:cs="Times New Roman"/>
          <w:color w:val="000000"/>
          <w:sz w:val="28"/>
          <w:szCs w:val="28"/>
        </w:rPr>
        <w:t>трудоустройстве на постоянное рабочее место,  лицам, освободившимся из мест лишения свободы</w:t>
      </w:r>
      <w:r w:rsidRPr="00B1026F">
        <w:rPr>
          <w:rFonts w:ascii="Times New Roman" w:hAnsi="Times New Roman" w:cs="Times New Roman"/>
          <w:sz w:val="28"/>
          <w:szCs w:val="28"/>
        </w:rPr>
        <w:t>;</w:t>
      </w:r>
    </w:p>
    <w:p w:rsidR="00B1026F" w:rsidRDefault="00B1026F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F">
        <w:rPr>
          <w:rFonts w:ascii="Times New Roman" w:hAnsi="Times New Roman" w:cs="Times New Roman"/>
          <w:sz w:val="28"/>
          <w:szCs w:val="28"/>
        </w:rPr>
        <w:t>отсутствие заинтересованности работодателей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26F" w:rsidRPr="00E2138A" w:rsidRDefault="00B1026F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38A">
        <w:rPr>
          <w:rFonts w:ascii="Times New Roman" w:hAnsi="Times New Roman" w:cs="Times New Roman"/>
          <w:sz w:val="28"/>
          <w:szCs w:val="28"/>
        </w:rPr>
        <w:t>отсутствие положений в республиканских НПА</w:t>
      </w:r>
      <w:r w:rsidR="00F47BFF">
        <w:rPr>
          <w:rFonts w:ascii="Times New Roman" w:hAnsi="Times New Roman" w:cs="Times New Roman"/>
          <w:sz w:val="28"/>
          <w:szCs w:val="28"/>
        </w:rPr>
        <w:t>,</w:t>
      </w:r>
      <w:r w:rsidRPr="00E2138A">
        <w:rPr>
          <w:rFonts w:ascii="Times New Roman" w:hAnsi="Times New Roman" w:cs="Times New Roman"/>
          <w:sz w:val="28"/>
          <w:szCs w:val="28"/>
        </w:rPr>
        <w:t xml:space="preserve"> регулирующие </w:t>
      </w:r>
      <w:r w:rsidR="00F47BF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E2138A">
        <w:rPr>
          <w:rFonts w:ascii="Times New Roman" w:hAnsi="Times New Roman" w:cs="Times New Roman"/>
          <w:sz w:val="28"/>
          <w:szCs w:val="28"/>
        </w:rPr>
        <w:t>трудоустройств</w:t>
      </w:r>
      <w:r w:rsidR="00F47BFF">
        <w:rPr>
          <w:rFonts w:ascii="Times New Roman" w:hAnsi="Times New Roman" w:cs="Times New Roman"/>
          <w:sz w:val="28"/>
          <w:szCs w:val="28"/>
        </w:rPr>
        <w:t>а.</w:t>
      </w:r>
      <w:r w:rsidRPr="00E21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026F" w:rsidRPr="00E2138A" w:rsidRDefault="00B1026F" w:rsidP="00C851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8A">
        <w:rPr>
          <w:rFonts w:ascii="Times New Roman" w:hAnsi="Times New Roman" w:cs="Times New Roman"/>
          <w:sz w:val="28"/>
          <w:szCs w:val="28"/>
        </w:rPr>
        <w:t>По данным Генеральной прокуратуры Российской Федерации удельный вес рецидивных преступлений в общей структуре преступности в 2014 году составил  - 53,6 %, а в 2017 году – 58,2 %.</w:t>
      </w:r>
    </w:p>
    <w:p w:rsidR="00B1026F" w:rsidRPr="00E2138A" w:rsidRDefault="00B1026F" w:rsidP="00B10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8A">
        <w:rPr>
          <w:rFonts w:ascii="Times New Roman" w:hAnsi="Times New Roman" w:cs="Times New Roman"/>
          <w:sz w:val="28"/>
          <w:szCs w:val="28"/>
        </w:rPr>
        <w:t>Лица, отбывшие наказание, связанное с лишением свободы, относятся к гражданам испытывающим трудности в поиске работы, что негативно сказывается на уровне благосостояния этой категории  граждан и как следствие может негативно сказаться на уровне рецидивной преступности в Российской Федерации.</w:t>
      </w:r>
    </w:p>
    <w:p w:rsidR="00246CED" w:rsidRPr="00E2138A" w:rsidRDefault="00246CED" w:rsidP="00246C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138A">
        <w:rPr>
          <w:rFonts w:eastAsiaTheme="minorHAnsi"/>
          <w:sz w:val="28"/>
          <w:szCs w:val="28"/>
          <w:lang w:eastAsia="en-US"/>
        </w:rPr>
        <w:t xml:space="preserve">Бюджетные ассигнования на осуществление </w:t>
      </w:r>
      <w:r w:rsidR="002D0255" w:rsidRPr="00E2138A">
        <w:rPr>
          <w:sz w:val="28"/>
          <w:szCs w:val="28"/>
        </w:rPr>
        <w:t>мероприятий по содействию занятости населения формируются за счет федерального бюджета, бюджета РСО-Алания и других источников в соответствии с федеральным законодательством.</w:t>
      </w:r>
      <w:r w:rsidR="002D0255" w:rsidRPr="00E2138A">
        <w:rPr>
          <w:sz w:val="28"/>
          <w:szCs w:val="28"/>
        </w:rPr>
        <w:br/>
      </w:r>
      <w:r w:rsidR="00757D11">
        <w:rPr>
          <w:sz w:val="28"/>
          <w:szCs w:val="28"/>
        </w:rPr>
        <w:t xml:space="preserve">       </w:t>
      </w:r>
      <w:r w:rsidR="002D0255" w:rsidRPr="00E2138A">
        <w:rPr>
          <w:sz w:val="28"/>
          <w:szCs w:val="28"/>
        </w:rPr>
        <w:t>Для работодателей, выделяющих или создающих за счет собственных средств рабочие места, Правительство РСО-Алания может устанавливать льготы в пределах своих полномочий в соответствии с федеральным законодательством.</w:t>
      </w:r>
      <w:r w:rsidR="002D0255" w:rsidRPr="00E2138A">
        <w:rPr>
          <w:sz w:val="28"/>
          <w:szCs w:val="28"/>
        </w:rPr>
        <w:br/>
        <w:t xml:space="preserve">Представительные органы местного самоуправления за счет средств местных </w:t>
      </w:r>
      <w:r w:rsidR="002D0255" w:rsidRPr="00E2138A">
        <w:rPr>
          <w:sz w:val="28"/>
          <w:szCs w:val="28"/>
        </w:rPr>
        <w:lastRenderedPageBreak/>
        <w:t>бюджетов самостоятельно решают вопросы стимулирования работодателей, выделяющих или создающих рабочие места в соответствии с установленными квотами и трудоустраивающих на эти рабочие места лиц, освободившихся из учреждений, исполняющих наказание в виде лишения свободы.</w:t>
      </w:r>
      <w:r w:rsidRPr="00E2138A">
        <w:rPr>
          <w:rFonts w:eastAsiaTheme="minorHAnsi"/>
          <w:sz w:val="28"/>
          <w:szCs w:val="28"/>
          <w:lang w:eastAsia="en-US"/>
        </w:rPr>
        <w:t xml:space="preserve"> </w:t>
      </w:r>
    </w:p>
    <w:p w:rsidR="00246CED" w:rsidRPr="00E2138A" w:rsidRDefault="00615526" w:rsidP="00615526">
      <w:pPr>
        <w:pStyle w:val="ConsPlusNormal"/>
        <w:jc w:val="both"/>
        <w:rPr>
          <w:highlight w:val="yellow"/>
        </w:rPr>
      </w:pPr>
      <w:r>
        <w:t xml:space="preserve">        </w:t>
      </w:r>
      <w:r w:rsidR="00246CED" w:rsidRPr="00E2138A">
        <w:t xml:space="preserve">Представленный проект </w:t>
      </w:r>
      <w:r w:rsidR="00B1026F" w:rsidRPr="00E2138A">
        <w:t>закона</w:t>
      </w:r>
      <w:r w:rsidR="00246CED" w:rsidRPr="00E2138A">
        <w:t xml:space="preserve"> определяет  один из механизмов</w:t>
      </w:r>
      <w:r w:rsidR="00246CED" w:rsidRPr="00E2138A">
        <w:rPr>
          <w:highlight w:val="yellow"/>
        </w:rPr>
        <w:t xml:space="preserve"> </w:t>
      </w:r>
      <w:r w:rsidR="00B1026F" w:rsidRPr="00E2138A">
        <w:t>т</w:t>
      </w:r>
      <w:r w:rsidR="00B1026F" w:rsidRPr="00E2138A">
        <w:rPr>
          <w:color w:val="000000"/>
        </w:rPr>
        <w:t>рудоустройства  лиц, освободившихся из мест лишения свободы</w:t>
      </w:r>
      <w:r w:rsidR="00246CED" w:rsidRPr="00E2138A">
        <w:t>.</w:t>
      </w:r>
      <w:r w:rsidR="00246CED" w:rsidRPr="00E2138A">
        <w:rPr>
          <w:highlight w:val="yellow"/>
        </w:rPr>
        <w:t xml:space="preserve"> </w:t>
      </w:r>
    </w:p>
    <w:p w:rsidR="00246CED" w:rsidRPr="00E2138A" w:rsidRDefault="00246CED" w:rsidP="00246CED">
      <w:pPr>
        <w:pStyle w:val="ConsPlusNormal"/>
        <w:ind w:firstLine="567"/>
        <w:jc w:val="both"/>
      </w:pPr>
      <w:r w:rsidRPr="00E2138A">
        <w:t xml:space="preserve">Регулирующим органом проведены публичные обсуждения текста проекта акта и сводного отчета к проекту </w:t>
      </w:r>
      <w:r w:rsidR="00E2176A" w:rsidRPr="00E2138A">
        <w:t>закона</w:t>
      </w:r>
      <w:r w:rsidRPr="00E2138A">
        <w:t xml:space="preserve"> (далее – публичные обсуждения). </w:t>
      </w:r>
    </w:p>
    <w:p w:rsidR="00246CED" w:rsidRPr="00E2176A" w:rsidRDefault="00246CED" w:rsidP="00246CED">
      <w:pPr>
        <w:pStyle w:val="ConsPlusNormal"/>
        <w:ind w:firstLine="567"/>
        <w:jc w:val="both"/>
      </w:pPr>
      <w:proofErr w:type="gramStart"/>
      <w:r w:rsidRPr="00E2138A">
        <w:t xml:space="preserve">Уведомление о проведении публичных обсуждений размещено </w:t>
      </w:r>
      <w:r w:rsidR="00615526">
        <w:t xml:space="preserve">                           </w:t>
      </w:r>
      <w:r w:rsidRPr="00E2138A">
        <w:t xml:space="preserve">с </w:t>
      </w:r>
      <w:r w:rsidR="002D0255" w:rsidRPr="00E2138A">
        <w:t>23</w:t>
      </w:r>
      <w:r w:rsidRPr="00E2138A">
        <w:t xml:space="preserve"> </w:t>
      </w:r>
      <w:r w:rsidR="002D0255" w:rsidRPr="00E2138A">
        <w:t xml:space="preserve">сентября </w:t>
      </w:r>
      <w:r w:rsidRPr="00E2138A">
        <w:t xml:space="preserve"> по </w:t>
      </w:r>
      <w:r w:rsidR="002D0255" w:rsidRPr="00E2138A">
        <w:t>18</w:t>
      </w:r>
      <w:r w:rsidRPr="00E2138A">
        <w:t xml:space="preserve"> </w:t>
      </w:r>
      <w:r w:rsidR="002D0255" w:rsidRPr="00E2138A">
        <w:t>октября</w:t>
      </w:r>
      <w:r w:rsidRPr="00E2138A">
        <w:t xml:space="preserve"> 201</w:t>
      </w:r>
      <w:r w:rsidR="002D0255" w:rsidRPr="00E2138A">
        <w:t>9</w:t>
      </w:r>
      <w:r w:rsidRPr="00E2138A">
        <w:t xml:space="preserve"> года на официальном сайте регулирующего органа в информационно-телекоммуникационной</w:t>
      </w:r>
      <w:r w:rsidRPr="00E2176A">
        <w:t xml:space="preserve"> сети «Интернет» по адресу: </w:t>
      </w:r>
      <w:hyperlink r:id="rId6" w:history="1">
        <w:r w:rsidR="002D0255" w:rsidRPr="00207216">
          <w:rPr>
            <w:rStyle w:val="a7"/>
          </w:rPr>
          <w:t>http://www.trud.alania.gov.ru/drafts/757</w:t>
        </w:r>
      </w:hyperlink>
      <w:r w:rsidR="002D0255">
        <w:t xml:space="preserve"> и на портале для публичного обсуждения проектов и действующих нормативных актов органов власти РСО-Алания </w:t>
      </w:r>
      <w:hyperlink r:id="rId7" w:history="1">
        <w:r w:rsidR="002D0255" w:rsidRPr="00207216">
          <w:rPr>
            <w:rStyle w:val="a7"/>
          </w:rPr>
          <w:t>http://www.economyrso.ru/</w:t>
        </w:r>
      </w:hyperlink>
      <w:r w:rsidR="002D0255">
        <w:t>.</w:t>
      </w:r>
      <w:proofErr w:type="gramEnd"/>
    </w:p>
    <w:p w:rsidR="00246CED" w:rsidRPr="00E2176A" w:rsidRDefault="00246CED" w:rsidP="00246CED">
      <w:pPr>
        <w:ind w:firstLine="567"/>
        <w:jc w:val="both"/>
        <w:rPr>
          <w:sz w:val="28"/>
          <w:szCs w:val="28"/>
        </w:rPr>
      </w:pPr>
      <w:r w:rsidRPr="00E2176A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246CED" w:rsidRPr="00E2176A" w:rsidRDefault="00246CED" w:rsidP="00246CE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2176A">
        <w:rPr>
          <w:sz w:val="28"/>
          <w:szCs w:val="28"/>
        </w:rPr>
        <w:t>Министерство финансов РСО-Алания;</w:t>
      </w:r>
    </w:p>
    <w:p w:rsidR="00246CED" w:rsidRPr="00E2176A" w:rsidRDefault="00246CED" w:rsidP="00246CE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2176A">
        <w:rPr>
          <w:sz w:val="28"/>
          <w:szCs w:val="28"/>
        </w:rPr>
        <w:t>Министерство экономического развития РСО-Алания;</w:t>
      </w:r>
    </w:p>
    <w:p w:rsidR="00246CED" w:rsidRPr="00E2176A" w:rsidRDefault="00246CED" w:rsidP="00246CE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2176A">
        <w:rPr>
          <w:sz w:val="28"/>
          <w:szCs w:val="28"/>
        </w:rPr>
        <w:t>Управление Минюста РФ по РСО-Алания;</w:t>
      </w:r>
    </w:p>
    <w:p w:rsidR="00246CED" w:rsidRPr="00E2176A" w:rsidRDefault="00246CED" w:rsidP="00246CED">
      <w:pPr>
        <w:ind w:firstLine="567"/>
        <w:jc w:val="both"/>
        <w:rPr>
          <w:sz w:val="28"/>
          <w:szCs w:val="28"/>
        </w:rPr>
      </w:pPr>
      <w:r w:rsidRPr="00E2176A">
        <w:rPr>
          <w:sz w:val="28"/>
          <w:szCs w:val="28"/>
        </w:rPr>
        <w:t xml:space="preserve">Торгово-промышленная палата РСО-Алания; </w:t>
      </w:r>
    </w:p>
    <w:p w:rsidR="00246CED" w:rsidRPr="00E2176A" w:rsidRDefault="00246CED" w:rsidP="00246CE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2176A">
        <w:rPr>
          <w:rFonts w:ascii="Times New Roman" w:hAnsi="Times New Roman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246CED" w:rsidRPr="00E2176A" w:rsidRDefault="00246CED" w:rsidP="00246CE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2176A">
        <w:rPr>
          <w:rFonts w:ascii="Times New Roman" w:hAnsi="Times New Roman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246CED" w:rsidRDefault="00246CED" w:rsidP="00246CE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2176A">
        <w:rPr>
          <w:rFonts w:ascii="Times New Roman" w:hAnsi="Times New Roman"/>
          <w:sz w:val="28"/>
          <w:szCs w:val="28"/>
        </w:rPr>
        <w:t>Ассоциация «Саморегулируемая организация «Республиканское объединение строителей Алании»</w:t>
      </w:r>
      <w:r w:rsidR="00C539F9">
        <w:rPr>
          <w:rFonts w:ascii="Times New Roman" w:hAnsi="Times New Roman"/>
          <w:sz w:val="28"/>
          <w:szCs w:val="28"/>
        </w:rPr>
        <w:t>;</w:t>
      </w:r>
    </w:p>
    <w:p w:rsidR="00C539F9" w:rsidRPr="00E2176A" w:rsidRDefault="00C539F9" w:rsidP="00246CE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предпринимателей в РСО-Алания;</w:t>
      </w:r>
    </w:p>
    <w:p w:rsidR="00246CED" w:rsidRPr="00E2176A" w:rsidRDefault="00246CED" w:rsidP="00E2176A">
      <w:pPr>
        <w:ind w:firstLine="567"/>
        <w:jc w:val="both"/>
        <w:rPr>
          <w:sz w:val="28"/>
          <w:szCs w:val="28"/>
        </w:rPr>
      </w:pPr>
      <w:r w:rsidRPr="00E2176A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E2176A">
        <w:rPr>
          <w:sz w:val="28"/>
          <w:szCs w:val="28"/>
        </w:rPr>
        <w:t>определены</w:t>
      </w:r>
      <w:proofErr w:type="gramEnd"/>
      <w:r w:rsidRPr="00E2176A">
        <w:rPr>
          <w:sz w:val="28"/>
          <w:szCs w:val="28"/>
        </w:rPr>
        <w:t xml:space="preserve">: </w:t>
      </w:r>
      <w:r w:rsidRPr="00E2176A">
        <w:rPr>
          <w:sz w:val="28"/>
          <w:szCs w:val="28"/>
        </w:rPr>
        <w:tab/>
      </w:r>
    </w:p>
    <w:p w:rsidR="00246CED" w:rsidRDefault="00246CED" w:rsidP="00E2176A">
      <w:pPr>
        <w:pStyle w:val="ConsPlusNormal"/>
        <w:jc w:val="both"/>
      </w:pPr>
      <w:r w:rsidRPr="00E2176A">
        <w:t xml:space="preserve">группы потенциальных адресатов регулирования – </w:t>
      </w:r>
      <w:r w:rsidR="00E2176A">
        <w:t>о</w:t>
      </w:r>
      <w:r w:rsidR="00E2176A" w:rsidRPr="00E2176A">
        <w:t xml:space="preserve">рганизации РСО-Алания со среднесписочной численностью работников свыше ста человек для установления квоты по трудоустройству лиц, освободившихся из учреждений, исполняющих наказания в виде лишения свободы. </w:t>
      </w:r>
      <w:r w:rsidRPr="00E2176A">
        <w:t xml:space="preserve">Количество потенциальных адресатов – </w:t>
      </w:r>
      <w:r w:rsidR="004E1F2D">
        <w:t xml:space="preserve">           </w:t>
      </w:r>
      <w:r w:rsidR="00E2176A" w:rsidRPr="00E2176A">
        <w:t>442</w:t>
      </w:r>
      <w:r w:rsidRPr="00E2176A">
        <w:t xml:space="preserve"> субъект</w:t>
      </w:r>
      <w:r w:rsidR="00E2176A" w:rsidRPr="00E2176A">
        <w:t>а</w:t>
      </w:r>
      <w:r w:rsidRPr="00E2176A">
        <w:t xml:space="preserve"> (база данных </w:t>
      </w:r>
      <w:r w:rsidR="00E2176A" w:rsidRPr="00E2176A">
        <w:t>Комитета</w:t>
      </w:r>
      <w:r w:rsidRPr="00E2176A">
        <w:t xml:space="preserve"> РСО-Алания</w:t>
      </w:r>
      <w:r w:rsidR="00E2176A" w:rsidRPr="00E2176A">
        <w:t xml:space="preserve"> по занятости населения</w:t>
      </w:r>
      <w:r w:rsidRPr="00E2176A">
        <w:t>);</w:t>
      </w:r>
    </w:p>
    <w:p w:rsidR="00E2176A" w:rsidRDefault="00E2176A" w:rsidP="00E2176A">
      <w:pPr>
        <w:pStyle w:val="ConsPlusNormal"/>
        <w:ind w:firstLine="567"/>
        <w:jc w:val="both"/>
      </w:pPr>
      <w:r w:rsidRPr="00E2176A">
        <w:t>ГКУ ЦЗН РСО-Алания;</w:t>
      </w:r>
      <w:r>
        <w:t xml:space="preserve"> </w:t>
      </w:r>
      <w:r w:rsidRPr="00E2176A">
        <w:t>Комитет РСО-Алания по занятости населения</w:t>
      </w:r>
      <w:r>
        <w:t>;</w:t>
      </w:r>
    </w:p>
    <w:p w:rsidR="00E2176A" w:rsidRPr="00E2176A" w:rsidRDefault="00E2176A" w:rsidP="00E2176A">
      <w:pPr>
        <w:pStyle w:val="ConsPlusNormal"/>
        <w:ind w:firstLine="567"/>
        <w:jc w:val="both"/>
      </w:pPr>
      <w:r w:rsidRPr="00DC2B86">
        <w:t xml:space="preserve">лица, </w:t>
      </w:r>
      <w:r w:rsidRPr="00DC2B86">
        <w:rPr>
          <w:color w:val="000000"/>
        </w:rPr>
        <w:t>освободившихся из мест лишения свободы – более 300 человек.</w:t>
      </w:r>
    </w:p>
    <w:p w:rsidR="00E2176A" w:rsidRPr="002D0255" w:rsidRDefault="00246CED" w:rsidP="002D0255">
      <w:pPr>
        <w:pStyle w:val="ConsPlusNormal"/>
        <w:ind w:firstLine="567"/>
        <w:jc w:val="both"/>
      </w:pPr>
      <w:r w:rsidRPr="002D0255">
        <w:t xml:space="preserve">индикаторы достижения целей регулирования: </w:t>
      </w:r>
      <w:r w:rsidR="002D0255" w:rsidRPr="002D0255">
        <w:t>наличие квотируемых рабочих мест</w:t>
      </w:r>
      <w:r w:rsidR="002D0255">
        <w:t>.</w:t>
      </w:r>
      <w:r w:rsidRPr="002D0255">
        <w:t xml:space="preserve"> </w:t>
      </w:r>
    </w:p>
    <w:p w:rsidR="00246CED" w:rsidRPr="002D0255" w:rsidRDefault="00246CED" w:rsidP="00246CED">
      <w:pPr>
        <w:pStyle w:val="ConsPlusNormal"/>
        <w:ind w:firstLine="567"/>
        <w:jc w:val="both"/>
      </w:pPr>
      <w:r w:rsidRPr="002D0255">
        <w:t xml:space="preserve">Целевым значением индикатора является </w:t>
      </w:r>
      <w:r w:rsidR="00E2176A" w:rsidRPr="002D0255">
        <w:t>количество человек принятых на квотируемые рабочие места</w:t>
      </w:r>
      <w:r w:rsidR="002D0255">
        <w:t>.</w:t>
      </w:r>
      <w:r w:rsidRPr="002D0255">
        <w:t xml:space="preserve"> </w:t>
      </w:r>
      <w:r w:rsidR="002D0255">
        <w:t>Т</w:t>
      </w:r>
      <w:r w:rsidR="002D0255" w:rsidRPr="002D0255">
        <w:t xml:space="preserve">рудоустройство на постоянные рабочие места </w:t>
      </w:r>
      <w:r w:rsidR="004E1F2D">
        <w:t xml:space="preserve">          </w:t>
      </w:r>
      <w:r w:rsidR="00E2176A" w:rsidRPr="002D0255">
        <w:t>2 человека</w:t>
      </w:r>
      <w:r w:rsidR="002D0255" w:rsidRPr="002D0255">
        <w:t xml:space="preserve"> в год</w:t>
      </w:r>
      <w:r w:rsidRPr="002D0255">
        <w:t xml:space="preserve">.  </w:t>
      </w:r>
    </w:p>
    <w:p w:rsidR="00246CED" w:rsidRPr="00E2138A" w:rsidRDefault="00246CED" w:rsidP="00246CED">
      <w:pPr>
        <w:ind w:firstLine="567"/>
        <w:jc w:val="both"/>
        <w:rPr>
          <w:sz w:val="28"/>
          <w:szCs w:val="28"/>
          <w:highlight w:val="yellow"/>
        </w:rPr>
      </w:pPr>
      <w:r w:rsidRPr="00C539F9">
        <w:rPr>
          <w:sz w:val="28"/>
          <w:szCs w:val="28"/>
        </w:rPr>
        <w:t>Риски неблагоприятных последствий применения предла</w:t>
      </w:r>
      <w:r w:rsidR="00DC2B86">
        <w:rPr>
          <w:sz w:val="28"/>
          <w:szCs w:val="28"/>
        </w:rPr>
        <w:t xml:space="preserve">гаемого правового регулирования является </w:t>
      </w:r>
      <w:r w:rsidRPr="00C539F9">
        <w:rPr>
          <w:sz w:val="28"/>
          <w:szCs w:val="28"/>
        </w:rPr>
        <w:t xml:space="preserve">низкая эффективность </w:t>
      </w:r>
      <w:r w:rsidRPr="00DC2B86">
        <w:rPr>
          <w:sz w:val="28"/>
          <w:szCs w:val="28"/>
        </w:rPr>
        <w:t xml:space="preserve">исполнения </w:t>
      </w:r>
      <w:r w:rsidR="00DC2B86" w:rsidRPr="00E2138A">
        <w:rPr>
          <w:sz w:val="28"/>
          <w:szCs w:val="28"/>
        </w:rPr>
        <w:t>(неисполнение) положений закона.</w:t>
      </w:r>
    </w:p>
    <w:p w:rsidR="00246CED" w:rsidRPr="00C851F7" w:rsidRDefault="00246CED" w:rsidP="00246C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38A">
        <w:rPr>
          <w:sz w:val="28"/>
          <w:szCs w:val="28"/>
        </w:rPr>
        <w:lastRenderedPageBreak/>
        <w:t xml:space="preserve">Управление рисками </w:t>
      </w:r>
      <w:r w:rsidR="00C539F9" w:rsidRPr="00E2138A">
        <w:rPr>
          <w:sz w:val="28"/>
          <w:szCs w:val="28"/>
        </w:rPr>
        <w:t xml:space="preserve">по </w:t>
      </w:r>
      <w:r w:rsidR="00C851F7" w:rsidRPr="00E2138A">
        <w:rPr>
          <w:sz w:val="28"/>
          <w:szCs w:val="28"/>
        </w:rPr>
        <w:t>реализации положений</w:t>
      </w:r>
      <w:r w:rsidRPr="00E2138A">
        <w:rPr>
          <w:sz w:val="28"/>
          <w:szCs w:val="28"/>
        </w:rPr>
        <w:t xml:space="preserve"> </w:t>
      </w:r>
      <w:r w:rsidR="00C539F9" w:rsidRPr="00E2138A">
        <w:rPr>
          <w:sz w:val="28"/>
          <w:szCs w:val="28"/>
        </w:rPr>
        <w:t xml:space="preserve">данного </w:t>
      </w:r>
      <w:r w:rsidR="00C851F7" w:rsidRPr="00E2138A">
        <w:rPr>
          <w:sz w:val="28"/>
          <w:szCs w:val="28"/>
        </w:rPr>
        <w:t xml:space="preserve">закона </w:t>
      </w:r>
      <w:r w:rsidRPr="00E2138A">
        <w:rPr>
          <w:sz w:val="28"/>
          <w:szCs w:val="28"/>
        </w:rPr>
        <w:t>должно проводиться в форме своевременного финансирования из всех источников</w:t>
      </w:r>
      <w:r w:rsidRPr="00C851F7">
        <w:rPr>
          <w:sz w:val="28"/>
          <w:szCs w:val="28"/>
        </w:rPr>
        <w:t xml:space="preserve">. </w:t>
      </w:r>
    </w:p>
    <w:p w:rsidR="00246CED" w:rsidRPr="00C539F9" w:rsidRDefault="00C539F9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F9">
        <w:rPr>
          <w:rFonts w:ascii="Times New Roman" w:hAnsi="Times New Roman" w:cs="Times New Roman"/>
          <w:sz w:val="28"/>
          <w:szCs w:val="28"/>
        </w:rPr>
        <w:t>Регулирующим органом изучен о</w:t>
      </w:r>
      <w:r w:rsidR="00246CED" w:rsidRPr="00C539F9">
        <w:rPr>
          <w:rFonts w:ascii="Times New Roman" w:hAnsi="Times New Roman" w:cs="Times New Roman"/>
          <w:sz w:val="28"/>
          <w:szCs w:val="28"/>
        </w:rPr>
        <w:t xml:space="preserve">пыт решения </w:t>
      </w:r>
      <w:proofErr w:type="gramStart"/>
      <w:r w:rsidR="00246CED" w:rsidRPr="00C539F9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246CED" w:rsidRPr="00C539F9">
        <w:rPr>
          <w:rFonts w:ascii="Times New Roman" w:hAnsi="Times New Roman" w:cs="Times New Roman"/>
          <w:sz w:val="28"/>
          <w:szCs w:val="28"/>
        </w:rPr>
        <w:t xml:space="preserve"> в </w:t>
      </w:r>
      <w:r w:rsidR="00C851F7">
        <w:rPr>
          <w:rFonts w:ascii="Times New Roman" w:hAnsi="Times New Roman" w:cs="Times New Roman"/>
          <w:sz w:val="28"/>
          <w:szCs w:val="28"/>
        </w:rPr>
        <w:t>П</w:t>
      </w:r>
      <w:r w:rsidRPr="00C539F9">
        <w:rPr>
          <w:rFonts w:ascii="Times New Roman" w:hAnsi="Times New Roman" w:cs="Times New Roman"/>
          <w:sz w:val="28"/>
          <w:szCs w:val="28"/>
        </w:rPr>
        <w:t>ензенской области, Рязанской области, Липецкой области, Камчатского края и т.д.</w:t>
      </w:r>
    </w:p>
    <w:p w:rsidR="00246CED" w:rsidRPr="00C539F9" w:rsidRDefault="00246CED" w:rsidP="00246CED">
      <w:pPr>
        <w:shd w:val="clear" w:color="auto" w:fill="FFFFFF"/>
        <w:ind w:firstLine="567"/>
        <w:jc w:val="both"/>
        <w:rPr>
          <w:sz w:val="28"/>
          <w:szCs w:val="28"/>
        </w:rPr>
      </w:pPr>
      <w:r w:rsidRPr="00C539F9">
        <w:rPr>
          <w:sz w:val="28"/>
          <w:szCs w:val="28"/>
        </w:rPr>
        <w:t xml:space="preserve">В ходе проведения процедуры оценки регулирующего воздействия регулирующим органом рассмотрены </w:t>
      </w:r>
      <w:r w:rsidR="00C539F9">
        <w:rPr>
          <w:sz w:val="28"/>
          <w:szCs w:val="28"/>
        </w:rPr>
        <w:t>три</w:t>
      </w:r>
      <w:r w:rsidRPr="00C539F9">
        <w:rPr>
          <w:sz w:val="28"/>
          <w:szCs w:val="28"/>
        </w:rPr>
        <w:t xml:space="preserve"> варианта решения выявленных проблем:</w:t>
      </w:r>
    </w:p>
    <w:p w:rsidR="00246CED" w:rsidRPr="00C539F9" w:rsidRDefault="00246CED" w:rsidP="00246CED">
      <w:pPr>
        <w:ind w:firstLine="567"/>
        <w:jc w:val="both"/>
        <w:rPr>
          <w:sz w:val="28"/>
          <w:szCs w:val="28"/>
        </w:rPr>
      </w:pPr>
      <w:r w:rsidRPr="00C539F9">
        <w:rPr>
          <w:sz w:val="28"/>
          <w:szCs w:val="28"/>
        </w:rPr>
        <w:t>вариант 1</w:t>
      </w:r>
      <w:r w:rsidRPr="00C539F9">
        <w:rPr>
          <w:b/>
          <w:sz w:val="28"/>
          <w:szCs w:val="28"/>
        </w:rPr>
        <w:t xml:space="preserve"> </w:t>
      </w:r>
      <w:r w:rsidR="00C539F9">
        <w:rPr>
          <w:sz w:val="28"/>
          <w:szCs w:val="28"/>
        </w:rPr>
        <w:t>-</w:t>
      </w:r>
      <w:r w:rsidRPr="00C539F9">
        <w:rPr>
          <w:sz w:val="28"/>
          <w:szCs w:val="28"/>
        </w:rPr>
        <w:t xml:space="preserve"> непринятие государственного регулирования;</w:t>
      </w:r>
    </w:p>
    <w:p w:rsidR="00246CED" w:rsidRDefault="00246CED" w:rsidP="00246CED">
      <w:pPr>
        <w:pStyle w:val="a4"/>
        <w:ind w:firstLine="567"/>
        <w:jc w:val="both"/>
      </w:pPr>
      <w:r w:rsidRPr="00C539F9">
        <w:t xml:space="preserve">вариант 2 </w:t>
      </w:r>
      <w:r w:rsidR="00C539F9">
        <w:t>-</w:t>
      </w:r>
      <w:r w:rsidRPr="00C539F9">
        <w:t xml:space="preserve"> </w:t>
      </w:r>
      <w:r w:rsidR="00C539F9" w:rsidRPr="00C539F9">
        <w:t>проект закона</w:t>
      </w:r>
      <w:r w:rsidRPr="00C539F9">
        <w:t xml:space="preserve"> </w:t>
      </w:r>
      <w:r w:rsidR="00615526">
        <w:t>вступает в силу с 1 января 2020 год</w:t>
      </w:r>
      <w:r w:rsidR="00C539F9">
        <w:t>;</w:t>
      </w:r>
    </w:p>
    <w:p w:rsidR="00C539F9" w:rsidRPr="00C539F9" w:rsidRDefault="00C539F9" w:rsidP="00246CED">
      <w:pPr>
        <w:pStyle w:val="a4"/>
        <w:ind w:firstLine="567"/>
        <w:jc w:val="both"/>
      </w:pPr>
      <w:r>
        <w:t xml:space="preserve">вариант 3 </w:t>
      </w:r>
      <w:r w:rsidR="00615526">
        <w:t xml:space="preserve">- </w:t>
      </w:r>
      <w:r w:rsidR="007A14B8">
        <w:t>проекта закона вступ</w:t>
      </w:r>
      <w:r w:rsidR="00615526">
        <w:t xml:space="preserve">ает </w:t>
      </w:r>
      <w:r w:rsidR="007A14B8">
        <w:t xml:space="preserve">в силу </w:t>
      </w:r>
      <w:r w:rsidR="00615526">
        <w:t xml:space="preserve">с 1 января </w:t>
      </w:r>
      <w:r w:rsidR="007A14B8">
        <w:t xml:space="preserve">2021 год. </w:t>
      </w:r>
    </w:p>
    <w:p w:rsidR="003B4310" w:rsidRDefault="00246CED" w:rsidP="00246CED">
      <w:pPr>
        <w:ind w:firstLine="567"/>
        <w:jc w:val="both"/>
        <w:rPr>
          <w:iCs/>
          <w:sz w:val="28"/>
          <w:szCs w:val="28"/>
        </w:rPr>
      </w:pPr>
      <w:r w:rsidRPr="007A14B8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</w:t>
      </w:r>
      <w:r w:rsidR="007A14B8">
        <w:rPr>
          <w:sz w:val="28"/>
          <w:szCs w:val="28"/>
        </w:rPr>
        <w:t>3</w:t>
      </w:r>
      <w:r w:rsidRPr="007A14B8">
        <w:rPr>
          <w:sz w:val="28"/>
          <w:szCs w:val="28"/>
        </w:rPr>
        <w:t xml:space="preserve">, как </w:t>
      </w:r>
      <w:r w:rsidRPr="007A14B8">
        <w:rPr>
          <w:iCs/>
          <w:sz w:val="28"/>
          <w:szCs w:val="28"/>
        </w:rPr>
        <w:t>предпочтительный для решения выявленной проблемы</w:t>
      </w:r>
      <w:r w:rsidR="003B4310">
        <w:rPr>
          <w:iCs/>
          <w:sz w:val="28"/>
          <w:szCs w:val="28"/>
        </w:rPr>
        <w:t xml:space="preserve">, так как существует риск невыполнения </w:t>
      </w:r>
      <w:r w:rsidR="00C851F7">
        <w:rPr>
          <w:iCs/>
          <w:sz w:val="28"/>
          <w:szCs w:val="28"/>
        </w:rPr>
        <w:t>требований закона</w:t>
      </w:r>
      <w:r w:rsidR="003B4310">
        <w:rPr>
          <w:iCs/>
          <w:sz w:val="28"/>
          <w:szCs w:val="28"/>
        </w:rPr>
        <w:t xml:space="preserve">. </w:t>
      </w:r>
    </w:p>
    <w:p w:rsidR="00246CED" w:rsidRPr="007A14B8" w:rsidRDefault="003B4310" w:rsidP="00246CED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 введения регулирования требуется проработка альтернативных вариантов, в том числе изменение размеров квот, среднемесячной численности работников, обеспечение заинтересованности работ</w:t>
      </w:r>
      <w:r w:rsidR="0050592D">
        <w:rPr>
          <w:iCs/>
          <w:sz w:val="28"/>
          <w:szCs w:val="28"/>
        </w:rPr>
        <w:t>одателей в трудоустройстве данной категории работников, иных способов трудоустройства.</w:t>
      </w:r>
    </w:p>
    <w:p w:rsidR="00246CED" w:rsidRDefault="00246CED" w:rsidP="00246CED">
      <w:pPr>
        <w:pStyle w:val="ConsPlusNormal"/>
        <w:ind w:firstLine="567"/>
        <w:jc w:val="both"/>
      </w:pPr>
      <w:r w:rsidRPr="007A14B8">
        <w:t>Обоснованием  выбора предпочтительного варианта решения выявленной проблемы является практика разрешения подобных проблем в сфере государственного управления экономикой в целом.</w:t>
      </w:r>
    </w:p>
    <w:p w:rsidR="00246CED" w:rsidRPr="003B4310" w:rsidRDefault="00246CED" w:rsidP="00246CED">
      <w:pPr>
        <w:ind w:firstLine="567"/>
        <w:jc w:val="both"/>
        <w:rPr>
          <w:sz w:val="28"/>
          <w:szCs w:val="28"/>
        </w:rPr>
      </w:pPr>
      <w:r w:rsidRPr="003B4310">
        <w:rPr>
          <w:sz w:val="28"/>
          <w:szCs w:val="28"/>
        </w:rPr>
        <w:t xml:space="preserve">В ходе публичных обсуждений проекта акта </w:t>
      </w:r>
      <w:r w:rsidR="003B4310" w:rsidRPr="003B4310">
        <w:rPr>
          <w:sz w:val="28"/>
          <w:szCs w:val="28"/>
        </w:rPr>
        <w:t xml:space="preserve">поступило 5 </w:t>
      </w:r>
      <w:r w:rsidRPr="003B4310">
        <w:rPr>
          <w:sz w:val="28"/>
          <w:szCs w:val="28"/>
        </w:rPr>
        <w:t>предложений.</w:t>
      </w:r>
      <w:r w:rsidR="003B4310" w:rsidRPr="003B4310">
        <w:rPr>
          <w:sz w:val="28"/>
          <w:szCs w:val="28"/>
        </w:rPr>
        <w:t xml:space="preserve"> </w:t>
      </w:r>
      <w:bookmarkStart w:id="2" w:name="_GoBack"/>
      <w:bookmarkEnd w:id="2"/>
    </w:p>
    <w:p w:rsidR="00246CED" w:rsidRPr="00DC2B86" w:rsidRDefault="00C851F7" w:rsidP="00246CED">
      <w:pPr>
        <w:pStyle w:val="ConsPlusNonformat"/>
        <w:ind w:firstLine="567"/>
        <w:jc w:val="both"/>
        <w:rPr>
          <w:sz w:val="28"/>
          <w:szCs w:val="28"/>
        </w:rPr>
      </w:pPr>
      <w:r w:rsidRPr="00DC2B86">
        <w:rPr>
          <w:rFonts w:ascii="Times New Roman" w:hAnsi="Times New Roman" w:cs="Times New Roman"/>
          <w:sz w:val="28"/>
          <w:szCs w:val="28"/>
        </w:rPr>
        <w:t>Предлагаемая</w:t>
      </w:r>
      <w:r w:rsidR="00246CED" w:rsidRPr="00DC2B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CED" w:rsidRPr="00DC2B86">
        <w:rPr>
          <w:rFonts w:ascii="Times New Roman" w:hAnsi="Times New Roman" w:cs="Times New Roman"/>
          <w:sz w:val="28"/>
          <w:szCs w:val="28"/>
        </w:rPr>
        <w:t>дата вступлени</w:t>
      </w:r>
      <w:r w:rsidR="003B4310" w:rsidRPr="00DC2B86">
        <w:rPr>
          <w:rFonts w:ascii="Times New Roman" w:hAnsi="Times New Roman" w:cs="Times New Roman"/>
          <w:sz w:val="28"/>
          <w:szCs w:val="28"/>
        </w:rPr>
        <w:t>я в силу рассматриваемого акта - 1 января</w:t>
      </w:r>
      <w:r w:rsidR="00757D11">
        <w:rPr>
          <w:rFonts w:ascii="Times New Roman" w:hAnsi="Times New Roman" w:cs="Times New Roman"/>
          <w:sz w:val="28"/>
          <w:szCs w:val="28"/>
        </w:rPr>
        <w:t xml:space="preserve"> </w:t>
      </w:r>
      <w:r w:rsidR="00246CED" w:rsidRPr="00DC2B86">
        <w:rPr>
          <w:rFonts w:ascii="Times New Roman" w:hAnsi="Times New Roman" w:cs="Times New Roman"/>
          <w:sz w:val="28"/>
          <w:szCs w:val="28"/>
        </w:rPr>
        <w:t xml:space="preserve"> 20</w:t>
      </w:r>
      <w:r w:rsidR="003B4310" w:rsidRPr="00DC2B86">
        <w:rPr>
          <w:rFonts w:ascii="Times New Roman" w:hAnsi="Times New Roman" w:cs="Times New Roman"/>
          <w:sz w:val="28"/>
          <w:szCs w:val="28"/>
        </w:rPr>
        <w:t>2</w:t>
      </w:r>
      <w:r w:rsidR="0050592D" w:rsidRPr="00DC2B86">
        <w:rPr>
          <w:rFonts w:ascii="Times New Roman" w:hAnsi="Times New Roman" w:cs="Times New Roman"/>
          <w:sz w:val="28"/>
          <w:szCs w:val="28"/>
        </w:rPr>
        <w:t>1</w:t>
      </w:r>
      <w:r w:rsidR="00246CED" w:rsidRPr="00DC2B8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46CED" w:rsidRPr="00DC2B86">
        <w:rPr>
          <w:sz w:val="28"/>
          <w:szCs w:val="28"/>
        </w:rPr>
        <w:t xml:space="preserve"> </w:t>
      </w:r>
    </w:p>
    <w:p w:rsidR="0050592D" w:rsidRPr="00DC2B86" w:rsidRDefault="0050592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B86">
        <w:rPr>
          <w:rFonts w:ascii="Times New Roman" w:hAnsi="Times New Roman" w:cs="Times New Roman"/>
          <w:sz w:val="28"/>
          <w:szCs w:val="28"/>
        </w:rPr>
        <w:t>Имеется необходимость отсрочки введения предлагаемого регулирования.</w:t>
      </w:r>
    </w:p>
    <w:p w:rsidR="00615526" w:rsidRDefault="0050592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B86">
        <w:rPr>
          <w:rFonts w:ascii="Times New Roman" w:hAnsi="Times New Roman" w:cs="Times New Roman"/>
          <w:sz w:val="28"/>
          <w:szCs w:val="28"/>
        </w:rPr>
        <w:t xml:space="preserve">Указанная необходимость обусловлена тем, что в соответствии с постановлением Правительства Республики Северная Осетия-Алания от </w:t>
      </w:r>
      <w:r w:rsidR="00757D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B86">
        <w:rPr>
          <w:rFonts w:ascii="Times New Roman" w:hAnsi="Times New Roman" w:cs="Times New Roman"/>
          <w:sz w:val="28"/>
          <w:szCs w:val="28"/>
        </w:rPr>
        <w:t>16 августа 2019 года № 281 перечней организаций для установления кв</w:t>
      </w:r>
      <w:r w:rsidR="00B43095" w:rsidRPr="00DC2B86">
        <w:rPr>
          <w:rFonts w:ascii="Times New Roman" w:hAnsi="Times New Roman" w:cs="Times New Roman"/>
          <w:sz w:val="28"/>
          <w:szCs w:val="28"/>
        </w:rPr>
        <w:t>от по трудоустройству инвалидов</w:t>
      </w:r>
      <w:r w:rsidRPr="00DC2B86">
        <w:rPr>
          <w:rFonts w:ascii="Times New Roman" w:hAnsi="Times New Roman" w:cs="Times New Roman"/>
          <w:sz w:val="28"/>
          <w:szCs w:val="28"/>
        </w:rPr>
        <w:t>, несовершеннолетних граждан от 14 до 18 лет на 2020 год, решение об установлении квоты должно быть принято не менее чем за три месяца до момента фактического введения квоты.</w:t>
      </w:r>
      <w:r w:rsidR="00B43095" w:rsidRPr="00DC2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592D" w:rsidRPr="00DC2B86" w:rsidRDefault="00B43095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B86">
        <w:rPr>
          <w:rFonts w:ascii="Times New Roman" w:hAnsi="Times New Roman" w:cs="Times New Roman"/>
          <w:sz w:val="28"/>
          <w:szCs w:val="28"/>
        </w:rPr>
        <w:t>Необходимо предусмотреть</w:t>
      </w:r>
      <w:r w:rsidR="00615526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4C51C5">
        <w:rPr>
          <w:rFonts w:ascii="Times New Roman" w:hAnsi="Times New Roman" w:cs="Times New Roman"/>
          <w:sz w:val="28"/>
          <w:szCs w:val="28"/>
        </w:rPr>
        <w:t>ассигнования на осуществление расходов бюджета РСО-Алания связанных с принятием предлагаемого правового регулирования</w:t>
      </w:r>
      <w:r w:rsidRPr="00DC2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CED" w:rsidRPr="00DC2B86" w:rsidRDefault="00573F2D" w:rsidP="00246C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46CED" w:rsidRPr="00DC2B86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4C51C5">
        <w:rPr>
          <w:color w:val="000000"/>
          <w:sz w:val="28"/>
          <w:szCs w:val="28"/>
        </w:rPr>
        <w:t>исполнение законодательных требований предлагаемого правового регулирования содержит</w:t>
      </w:r>
      <w:r w:rsidR="00246CED" w:rsidRPr="00DC2B86">
        <w:rPr>
          <w:color w:val="000000"/>
          <w:sz w:val="28"/>
          <w:szCs w:val="28"/>
        </w:rPr>
        <w:t xml:space="preserve"> положени</w:t>
      </w:r>
      <w:r w:rsidR="0050592D" w:rsidRPr="00DC2B86">
        <w:rPr>
          <w:color w:val="000000"/>
          <w:sz w:val="28"/>
          <w:szCs w:val="28"/>
        </w:rPr>
        <w:t>я</w:t>
      </w:r>
      <w:r w:rsidR="00246CED" w:rsidRPr="00DC2B86">
        <w:rPr>
          <w:color w:val="000000"/>
          <w:sz w:val="28"/>
          <w:szCs w:val="28"/>
        </w:rPr>
        <w:t xml:space="preserve">, </w:t>
      </w:r>
      <w:r w:rsidR="00246CED" w:rsidRPr="00DC2B86">
        <w:rPr>
          <w:sz w:val="28"/>
          <w:szCs w:val="28"/>
        </w:rPr>
        <w:t>вводящих избыточные обязанности и ограничения для субъектов предпринимательской деятельности</w:t>
      </w:r>
      <w:r w:rsidR="00DC2B86" w:rsidRPr="00DC2B86">
        <w:rPr>
          <w:sz w:val="28"/>
          <w:szCs w:val="28"/>
        </w:rPr>
        <w:t>, а также положения, способствующие</w:t>
      </w:r>
      <w:r w:rsidR="00246CED" w:rsidRPr="00DC2B86">
        <w:rPr>
          <w:sz w:val="28"/>
          <w:szCs w:val="28"/>
        </w:rPr>
        <w:t xml:space="preserve"> возникновению необоснованных расходов субъектов предпринимательской деятельности и бюджета Республики Северная Осетия-Алания. </w:t>
      </w:r>
    </w:p>
    <w:p w:rsidR="00246CED" w:rsidRPr="00DC2B86" w:rsidRDefault="00476650" w:rsidP="00246CED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Проекты нормативных правовых актов, регламентирующие </w:t>
      </w:r>
      <w:r>
        <w:rPr>
          <w:color w:val="000000"/>
          <w:sz w:val="28"/>
          <w:szCs w:val="28"/>
        </w:rPr>
        <w:t xml:space="preserve">исполнение законодательных требований предлагаемого правового регулирования, подлежат проведению ОРВ с целью выявления положений, </w:t>
      </w:r>
      <w:r w:rsidRPr="00DC2B86">
        <w:rPr>
          <w:sz w:val="28"/>
          <w:szCs w:val="28"/>
        </w:rPr>
        <w:t xml:space="preserve">вводящих избыточные </w:t>
      </w:r>
      <w:r w:rsidRPr="00DC2B86">
        <w:rPr>
          <w:sz w:val="28"/>
          <w:szCs w:val="28"/>
        </w:rPr>
        <w:lastRenderedPageBreak/>
        <w:t>обязанности и ограничения для субъектов предпринимательской деятельности, а также положения, способствующие возникновению необоснованных расходов субъектов предпринимательской деятельности и бюджета Республики Северная Осетия-Алания</w:t>
      </w:r>
      <w:r>
        <w:rPr>
          <w:sz w:val="28"/>
          <w:szCs w:val="28"/>
        </w:rPr>
        <w:t>.</w:t>
      </w:r>
      <w:proofErr w:type="gramEnd"/>
    </w:p>
    <w:p w:rsidR="00476650" w:rsidRDefault="00476650" w:rsidP="00476650">
      <w:pPr>
        <w:suppressAutoHyphens/>
        <w:ind w:firstLine="567"/>
        <w:jc w:val="both"/>
        <w:rPr>
          <w:sz w:val="28"/>
          <w:szCs w:val="28"/>
        </w:rPr>
      </w:pPr>
      <w:r w:rsidRPr="00DC2B86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социальную </w:t>
      </w:r>
      <w:r w:rsidRPr="00DC2B86">
        <w:rPr>
          <w:sz w:val="28"/>
          <w:szCs w:val="28"/>
        </w:rPr>
        <w:t>значимость проекта закона</w:t>
      </w:r>
      <w:r>
        <w:rPr>
          <w:sz w:val="28"/>
          <w:szCs w:val="28"/>
        </w:rPr>
        <w:t>, итоги публичных консультаций</w:t>
      </w:r>
      <w:r w:rsidRPr="00DC2B86">
        <w:rPr>
          <w:sz w:val="28"/>
          <w:szCs w:val="28"/>
        </w:rPr>
        <w:t xml:space="preserve"> и заключени</w:t>
      </w:r>
      <w:r>
        <w:rPr>
          <w:sz w:val="28"/>
          <w:szCs w:val="28"/>
        </w:rPr>
        <w:t>е</w:t>
      </w:r>
      <w:r w:rsidRPr="00DC2B86">
        <w:rPr>
          <w:sz w:val="28"/>
          <w:szCs w:val="28"/>
        </w:rPr>
        <w:t xml:space="preserve"> Министерства финансов РСО-Алания</w:t>
      </w:r>
      <w:r>
        <w:rPr>
          <w:sz w:val="28"/>
          <w:szCs w:val="28"/>
        </w:rPr>
        <w:t xml:space="preserve"> (от 03.12.2019 № 38/1643.37.1)</w:t>
      </w:r>
      <w:r w:rsidRPr="00DC2B86">
        <w:rPr>
          <w:sz w:val="28"/>
          <w:szCs w:val="28"/>
        </w:rPr>
        <w:t>, Министерство рекомендует органу разработчику доработать проект закона</w:t>
      </w:r>
      <w:r>
        <w:rPr>
          <w:sz w:val="28"/>
          <w:szCs w:val="28"/>
        </w:rPr>
        <w:t>, в части срока вступления в силу</w:t>
      </w:r>
      <w:r w:rsidRPr="00DC2B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6CED" w:rsidRDefault="00246CE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CED" w:rsidRDefault="00246CE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CED" w:rsidRDefault="00246CE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CED" w:rsidRDefault="00246CED" w:rsidP="0024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</w:t>
      </w:r>
      <w:r w:rsidR="004766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757D11">
        <w:rPr>
          <w:sz w:val="28"/>
          <w:szCs w:val="28"/>
        </w:rPr>
        <w:t xml:space="preserve">                                  С. </w:t>
      </w:r>
      <w:proofErr w:type="spellStart"/>
      <w:r w:rsidR="00757D11">
        <w:rPr>
          <w:sz w:val="28"/>
          <w:szCs w:val="28"/>
        </w:rPr>
        <w:t>Кочиев</w:t>
      </w:r>
      <w:proofErr w:type="spellEnd"/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4E1F2D" w:rsidRDefault="004E1F2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ind w:right="-2"/>
        <w:jc w:val="both"/>
        <w:rPr>
          <w:sz w:val="22"/>
          <w:szCs w:val="22"/>
          <w:highlight w:val="yellow"/>
        </w:rPr>
      </w:pPr>
    </w:p>
    <w:p w:rsidR="00246CED" w:rsidRDefault="00246CED" w:rsidP="00246CE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Дзестелов</w:t>
      </w:r>
      <w:proofErr w:type="spellEnd"/>
      <w:r>
        <w:rPr>
          <w:sz w:val="22"/>
          <w:szCs w:val="22"/>
        </w:rPr>
        <w:t xml:space="preserve"> А.</w:t>
      </w:r>
    </w:p>
    <w:p w:rsidR="001236D1" w:rsidRDefault="00246CED" w:rsidP="00E2138A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53-33-96</w:t>
      </w:r>
    </w:p>
    <w:sectPr w:rsidR="001236D1" w:rsidSect="00B102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D"/>
    <w:rsid w:val="000456E3"/>
    <w:rsid w:val="001236D1"/>
    <w:rsid w:val="001B40DD"/>
    <w:rsid w:val="002172EC"/>
    <w:rsid w:val="00246CED"/>
    <w:rsid w:val="002D0255"/>
    <w:rsid w:val="003B4310"/>
    <w:rsid w:val="00414C49"/>
    <w:rsid w:val="00476650"/>
    <w:rsid w:val="004C51C5"/>
    <w:rsid w:val="004E1F2D"/>
    <w:rsid w:val="0050592D"/>
    <w:rsid w:val="00573F2D"/>
    <w:rsid w:val="00615526"/>
    <w:rsid w:val="00633C8C"/>
    <w:rsid w:val="006422D1"/>
    <w:rsid w:val="00750669"/>
    <w:rsid w:val="00757D11"/>
    <w:rsid w:val="007A14B8"/>
    <w:rsid w:val="009004CA"/>
    <w:rsid w:val="00977A42"/>
    <w:rsid w:val="009B0B47"/>
    <w:rsid w:val="00B1026F"/>
    <w:rsid w:val="00B43095"/>
    <w:rsid w:val="00B70EE9"/>
    <w:rsid w:val="00C539F9"/>
    <w:rsid w:val="00C851F7"/>
    <w:rsid w:val="00CB67EA"/>
    <w:rsid w:val="00DC2B86"/>
    <w:rsid w:val="00E2138A"/>
    <w:rsid w:val="00E2176A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E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6C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246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6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4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semiHidden/>
    <w:locked/>
    <w:rsid w:val="00246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246CED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B40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E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6C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246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6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4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semiHidden/>
    <w:locked/>
    <w:rsid w:val="00246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246CED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B40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.alania.gov.ru/drafts/757" TargetMode="Externa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2019-12-04T08:38:00Z</cp:lastPrinted>
  <dcterms:created xsi:type="dcterms:W3CDTF">2019-10-31T11:04:00Z</dcterms:created>
  <dcterms:modified xsi:type="dcterms:W3CDTF">2019-12-06T12:04:00Z</dcterms:modified>
</cp:coreProperties>
</file>