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7B69C8" w:rsidRDefault="00920430" w:rsidP="007B69C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«</w:t>
      </w:r>
      <w:r w:rsidR="004177D3" w:rsidRPr="004177D3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правил предоставления грантов на поддержку начинающих фермеров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C7E2B">
        <w:rPr>
          <w:rFonts w:ascii="Times New Roman" w:hAnsi="Times New Roman" w:cs="Times New Roman"/>
          <w:sz w:val="28"/>
          <w:szCs w:val="28"/>
        </w:rPr>
        <w:br/>
      </w:r>
      <w:r w:rsidR="002C7E2B">
        <w:rPr>
          <w:rFonts w:ascii="Times New Roman" w:hAnsi="Times New Roman" w:cs="Times New Roman"/>
          <w:i/>
          <w:sz w:val="28"/>
          <w:szCs w:val="28"/>
        </w:rPr>
        <w:t>05 февраля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654B">
        <w:rPr>
          <w:rFonts w:ascii="Times New Roman" w:hAnsi="Times New Roman" w:cs="Times New Roman"/>
          <w:i/>
          <w:sz w:val="28"/>
          <w:szCs w:val="28"/>
        </w:rPr>
        <w:t>9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865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BE6313" w:rsidP="0095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13">
        <w:rPr>
          <w:rFonts w:ascii="Times New Roman" w:hAnsi="Times New Roman" w:cs="Times New Roman"/>
          <w:i/>
          <w:sz w:val="28"/>
          <w:szCs w:val="28"/>
        </w:rPr>
        <w:t>недостат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E6313">
        <w:rPr>
          <w:rFonts w:ascii="Times New Roman" w:hAnsi="Times New Roman" w:cs="Times New Roman"/>
          <w:i/>
          <w:sz w:val="28"/>
          <w:szCs w:val="28"/>
        </w:rPr>
        <w:t>к первоначального капитала</w:t>
      </w:r>
      <w:r w:rsidR="00737D12">
        <w:rPr>
          <w:rFonts w:ascii="Times New Roman" w:hAnsi="Times New Roman" w:cs="Times New Roman"/>
          <w:i/>
          <w:sz w:val="28"/>
          <w:szCs w:val="28"/>
        </w:rPr>
        <w:t xml:space="preserve"> у сельскохозяйственных товаропроизводителей</w:t>
      </w:r>
      <w:r w:rsidR="00CC0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54D" w:rsidRPr="00CC054D">
        <w:rPr>
          <w:rFonts w:ascii="Times New Roman" w:hAnsi="Times New Roman" w:cs="Times New Roman"/>
          <w:i/>
          <w:sz w:val="28"/>
          <w:szCs w:val="28"/>
        </w:rPr>
        <w:t>для создания, расширения и модернизации производственной базы фермерских хозяйств</w:t>
      </w:r>
      <w:r w:rsidR="00737D12">
        <w:rPr>
          <w:rFonts w:ascii="Times New Roman" w:hAnsi="Times New Roman" w:cs="Times New Roman"/>
          <w:i/>
          <w:sz w:val="28"/>
          <w:szCs w:val="28"/>
        </w:rPr>
        <w:t>.</w:t>
      </w:r>
    </w:p>
    <w:p w:rsidR="00536E2F" w:rsidRDefault="00920430" w:rsidP="00536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24599" w:rsidRPr="00624599" w:rsidRDefault="00624599" w:rsidP="00536E2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599">
        <w:rPr>
          <w:rFonts w:ascii="Times New Roman" w:hAnsi="Times New Roman" w:cs="Times New Roman"/>
          <w:i/>
          <w:sz w:val="28"/>
          <w:szCs w:val="28"/>
        </w:rPr>
        <w:t>создание условий для перехода личных подсобных хозяй</w:t>
      </w:r>
      <w:proofErr w:type="gramStart"/>
      <w:r w:rsidRPr="00624599">
        <w:rPr>
          <w:rFonts w:ascii="Times New Roman" w:hAnsi="Times New Roman" w:cs="Times New Roman"/>
          <w:i/>
          <w:sz w:val="28"/>
          <w:szCs w:val="28"/>
        </w:rPr>
        <w:t>ств в кр</w:t>
      </w:r>
      <w:proofErr w:type="gramEnd"/>
      <w:r w:rsidRPr="00624599">
        <w:rPr>
          <w:rFonts w:ascii="Times New Roman" w:hAnsi="Times New Roman" w:cs="Times New Roman"/>
          <w:i/>
          <w:sz w:val="28"/>
          <w:szCs w:val="28"/>
        </w:rPr>
        <w:t xml:space="preserve">естьянские (фермерские) хозяйства, что приведет к увеличению налоговых </w:t>
      </w:r>
      <w:r w:rsidR="004E2A76">
        <w:rPr>
          <w:rFonts w:ascii="Times New Roman" w:hAnsi="Times New Roman" w:cs="Times New Roman"/>
          <w:i/>
          <w:sz w:val="28"/>
          <w:szCs w:val="28"/>
        </w:rPr>
        <w:t>поступлений</w:t>
      </w:r>
      <w:r w:rsidRPr="00624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62">
        <w:rPr>
          <w:rFonts w:ascii="Times New Roman" w:hAnsi="Times New Roman" w:cs="Times New Roman"/>
          <w:i/>
          <w:sz w:val="28"/>
          <w:szCs w:val="28"/>
        </w:rPr>
        <w:t>в республиканский бюджет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06150" w:rsidRDefault="00BE6313" w:rsidP="00536E2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13">
        <w:rPr>
          <w:rFonts w:ascii="Times New Roman" w:hAnsi="Times New Roman" w:cs="Times New Roman"/>
          <w:i/>
          <w:sz w:val="28"/>
          <w:szCs w:val="28"/>
        </w:rPr>
        <w:t xml:space="preserve">предоставление грантов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E6313">
        <w:rPr>
          <w:rFonts w:ascii="Times New Roman" w:hAnsi="Times New Roman" w:cs="Times New Roman"/>
          <w:i/>
          <w:sz w:val="28"/>
          <w:szCs w:val="28"/>
        </w:rPr>
        <w:t>разведение крупного рогатого скота молочного и мясного направ</w:t>
      </w:r>
      <w:r>
        <w:rPr>
          <w:rFonts w:ascii="Times New Roman" w:hAnsi="Times New Roman" w:cs="Times New Roman"/>
          <w:i/>
          <w:sz w:val="28"/>
          <w:szCs w:val="28"/>
        </w:rPr>
        <w:t>лений продуктивности, овец, коз</w:t>
      </w:r>
      <w:r w:rsidRPr="00BE6313">
        <w:rPr>
          <w:rFonts w:ascii="Times New Roman" w:hAnsi="Times New Roman" w:cs="Times New Roman"/>
          <w:i/>
          <w:sz w:val="28"/>
          <w:szCs w:val="28"/>
        </w:rPr>
        <w:t xml:space="preserve"> и осуществление индустриальной </w:t>
      </w:r>
      <w:proofErr w:type="spellStart"/>
      <w:r w:rsidRPr="00BE6313">
        <w:rPr>
          <w:rFonts w:ascii="Times New Roman" w:hAnsi="Times New Roman" w:cs="Times New Roman"/>
          <w:i/>
          <w:sz w:val="28"/>
          <w:szCs w:val="28"/>
        </w:rPr>
        <w:t>аквакультуры</w:t>
      </w:r>
      <w:proofErr w:type="spellEnd"/>
      <w:r w:rsidRPr="00BE63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E6313">
        <w:rPr>
          <w:rFonts w:ascii="Times New Roman" w:hAnsi="Times New Roman" w:cs="Times New Roman"/>
          <w:i/>
          <w:sz w:val="28"/>
          <w:szCs w:val="28"/>
        </w:rPr>
        <w:t>выращивание овощей в закрытом грунте с учетом фитосанитарных (карантинных) мероприя</w:t>
      </w:r>
      <w:r w:rsidR="00536E2F">
        <w:rPr>
          <w:rFonts w:ascii="Times New Roman" w:hAnsi="Times New Roman" w:cs="Times New Roman"/>
          <w:i/>
          <w:sz w:val="28"/>
          <w:szCs w:val="28"/>
        </w:rPr>
        <w:t>тий, а также выращивание грибов;</w:t>
      </w:r>
    </w:p>
    <w:p w:rsidR="00536E2F" w:rsidRDefault="00536E2F" w:rsidP="00536E2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регламентирование механизма выделения грантов сельскохозяйственным товаропроизводителям, способствующего эффективному использованию бюджетных средств, предусмотренных </w:t>
      </w:r>
      <w:r w:rsidRPr="00536E2F">
        <w:rPr>
          <w:rFonts w:ascii="Times New Roman" w:hAnsi="Times New Roman" w:cs="Times New Roman"/>
          <w:i/>
          <w:sz w:val="28"/>
          <w:szCs w:val="28"/>
        </w:rPr>
        <w:t>на поддержку начинающих фермеров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Pr="005E2BB0" w:rsidRDefault="005E2BB0" w:rsidP="00577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768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</w:t>
      </w:r>
      <w:r w:rsidR="0013118D" w:rsidRPr="0013118D">
        <w:rPr>
          <w:rFonts w:ascii="Times New Roman" w:hAnsi="Times New Roman" w:cs="Times New Roman"/>
          <w:i/>
          <w:sz w:val="28"/>
          <w:szCs w:val="28"/>
        </w:rPr>
        <w:t xml:space="preserve">грантов на разведение крупного рогатого скота молочного и мясного направлений продуктивности, овец, коз и осуществление индустриальной </w:t>
      </w:r>
      <w:proofErr w:type="spellStart"/>
      <w:r w:rsidR="0013118D" w:rsidRPr="0013118D">
        <w:rPr>
          <w:rFonts w:ascii="Times New Roman" w:hAnsi="Times New Roman" w:cs="Times New Roman"/>
          <w:i/>
          <w:sz w:val="28"/>
          <w:szCs w:val="28"/>
        </w:rPr>
        <w:t>аквакультуры</w:t>
      </w:r>
      <w:proofErr w:type="spellEnd"/>
      <w:r w:rsidR="0013118D" w:rsidRPr="0013118D">
        <w:rPr>
          <w:rFonts w:ascii="Times New Roman" w:hAnsi="Times New Roman" w:cs="Times New Roman"/>
          <w:i/>
          <w:sz w:val="28"/>
          <w:szCs w:val="28"/>
        </w:rPr>
        <w:t xml:space="preserve"> и выращивание овощей в закрытом грунте с учетом фитосанитарных (карантинных) мероприя</w:t>
      </w:r>
      <w:r w:rsidR="0013118D">
        <w:rPr>
          <w:rFonts w:ascii="Times New Roman" w:hAnsi="Times New Roman" w:cs="Times New Roman"/>
          <w:i/>
          <w:sz w:val="28"/>
          <w:szCs w:val="28"/>
        </w:rPr>
        <w:t>тий, а также выращивание грибов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052C19" w:rsidRPr="008C2A50" w:rsidRDefault="00052C19" w:rsidP="005C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5C2768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13118D">
        <w:rPr>
          <w:rFonts w:ascii="Times New Roman" w:hAnsi="Times New Roman" w:cs="Times New Roman"/>
          <w:i/>
          <w:sz w:val="28"/>
          <w:szCs w:val="28"/>
        </w:rPr>
        <w:t>24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18D">
        <w:rPr>
          <w:rFonts w:ascii="Times New Roman" w:hAnsi="Times New Roman" w:cs="Times New Roman"/>
          <w:i/>
          <w:sz w:val="28"/>
          <w:szCs w:val="28"/>
        </w:rPr>
        <w:t xml:space="preserve">декабря 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13118D">
        <w:rPr>
          <w:rFonts w:ascii="Times New Roman" w:hAnsi="Times New Roman" w:cs="Times New Roman"/>
          <w:i/>
          <w:sz w:val="28"/>
          <w:szCs w:val="28"/>
        </w:rPr>
        <w:t>8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18D">
        <w:rPr>
          <w:rFonts w:ascii="Times New Roman" w:hAnsi="Times New Roman" w:cs="Times New Roman"/>
          <w:i/>
          <w:sz w:val="28"/>
          <w:szCs w:val="28"/>
        </w:rPr>
        <w:t>января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3118D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Pr="008C2A50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FC1CA4" w:rsidRPr="00317364">
        <w:rPr>
          <w:rFonts w:ascii="Times New Roman" w:hAnsi="Times New Roman" w:cs="Times New Roman"/>
          <w:sz w:val="28"/>
          <w:szCs w:val="28"/>
        </w:rPr>
        <w:t>0.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http://mcx.alania.gov.ru/drafts/502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Кодзаев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5F2E52" w:rsidRDefault="00920430" w:rsidP="007E0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A" w:rsidRDefault="005F2E52" w:rsidP="007E0E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>недостаток первоначального капитала у сельскохозяйственных товаропроизводителей</w:t>
      </w:r>
      <w:r w:rsidR="00E50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B03">
        <w:rPr>
          <w:rFonts w:ascii="Times New Roman" w:hAnsi="Times New Roman" w:cs="Times New Roman"/>
          <w:i/>
          <w:sz w:val="28"/>
          <w:szCs w:val="28"/>
        </w:rPr>
        <w:t>для создания</w:t>
      </w:r>
      <w:r w:rsidR="00E507F0" w:rsidRPr="00E507F0">
        <w:rPr>
          <w:rFonts w:ascii="Times New Roman" w:hAnsi="Times New Roman" w:cs="Times New Roman"/>
          <w:i/>
          <w:sz w:val="28"/>
          <w:szCs w:val="28"/>
        </w:rPr>
        <w:t xml:space="preserve"> производственной базы фермерских хозяйств</w:t>
      </w:r>
      <w:r w:rsidR="00C22B03">
        <w:rPr>
          <w:rFonts w:ascii="Times New Roman" w:hAnsi="Times New Roman" w:cs="Times New Roman"/>
          <w:i/>
          <w:sz w:val="28"/>
          <w:szCs w:val="28"/>
        </w:rPr>
        <w:t xml:space="preserve"> и закупки маточного поголовья сельскохозяйственных животных</w:t>
      </w:r>
      <w:r w:rsidR="00283862">
        <w:rPr>
          <w:rFonts w:ascii="Times New Roman" w:hAnsi="Times New Roman" w:cs="Times New Roman"/>
          <w:i/>
          <w:sz w:val="28"/>
          <w:szCs w:val="28"/>
        </w:rPr>
        <w:t>;</w:t>
      </w:r>
    </w:p>
    <w:p w:rsidR="00283862" w:rsidRDefault="00283862" w:rsidP="002838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поддержка начинающих фермеров позволит стимулировать личные подсобные хозяйства переходить в крестьянские (фермерские) хозяйства, тем самым значительно увеличить производство и сбыт сельскохозяйственной продукции, а также </w:t>
      </w:r>
      <w:r w:rsidRPr="00283862">
        <w:rPr>
          <w:rFonts w:ascii="Times New Roman" w:hAnsi="Times New Roman" w:cs="Times New Roman"/>
          <w:i/>
          <w:sz w:val="28"/>
          <w:szCs w:val="28"/>
        </w:rPr>
        <w:t>увелич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283862">
        <w:rPr>
          <w:rFonts w:ascii="Times New Roman" w:hAnsi="Times New Roman" w:cs="Times New Roman"/>
          <w:i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83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поступление в республиканский бюджет.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639" w:rsidRDefault="0092043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показали</w:t>
      </w:r>
      <w:r w:rsidR="00B434DA">
        <w:rPr>
          <w:rFonts w:ascii="Times New Roman" w:hAnsi="Times New Roman" w:cs="Times New Roman"/>
          <w:i/>
          <w:sz w:val="28"/>
          <w:szCs w:val="28"/>
        </w:rPr>
        <w:t>, что отсутствие государственной поддержки сельскохозяйственных товаропроизводителей, приведет к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>сокращени</w:t>
      </w:r>
      <w:r w:rsidR="00B434DA">
        <w:rPr>
          <w:rFonts w:ascii="Times New Roman" w:hAnsi="Times New Roman" w:cs="Times New Roman"/>
          <w:i/>
          <w:sz w:val="28"/>
          <w:szCs w:val="28"/>
        </w:rPr>
        <w:t>ю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 xml:space="preserve"> численности хозяйствующих крестьянских (фермерских) хозяйств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>,</w:t>
      </w:r>
      <w:r w:rsidR="00B434DA">
        <w:rPr>
          <w:rFonts w:ascii="Times New Roman" w:hAnsi="Times New Roman" w:cs="Times New Roman"/>
          <w:i/>
          <w:sz w:val="28"/>
          <w:szCs w:val="28"/>
        </w:rPr>
        <w:t xml:space="preserve"> уменьшению объемов производства сельскохозяйственной продукции, ухудшению финансово-экономического состояния сельскохозяйственных товаропроизводителей,</w:t>
      </w:r>
      <w:r w:rsidR="00F96594">
        <w:rPr>
          <w:rFonts w:ascii="Times New Roman" w:hAnsi="Times New Roman" w:cs="Times New Roman"/>
          <w:i/>
          <w:sz w:val="28"/>
          <w:szCs w:val="28"/>
        </w:rPr>
        <w:t xml:space="preserve"> увеличению стоимости продуктов питания,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 итогам которых принято</w:t>
      </w:r>
      <w:proofErr w:type="gramEnd"/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решение о необходимости </w:t>
      </w:r>
      <w:r w:rsidR="00F66639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 xml:space="preserve">грантов на разведение крупного рогатого скота молочного и мясного направлений продуктивности, овец, коз и осуществление индустриальной </w:t>
      </w:r>
      <w:proofErr w:type="spellStart"/>
      <w:r w:rsidR="00526DE3" w:rsidRPr="00526DE3">
        <w:rPr>
          <w:rFonts w:ascii="Times New Roman" w:hAnsi="Times New Roman" w:cs="Times New Roman"/>
          <w:i/>
          <w:sz w:val="28"/>
          <w:szCs w:val="28"/>
        </w:rPr>
        <w:t>аквакультуры</w:t>
      </w:r>
      <w:proofErr w:type="spellEnd"/>
      <w:r w:rsidR="00FC56C5">
        <w:rPr>
          <w:rFonts w:ascii="Times New Roman" w:hAnsi="Times New Roman" w:cs="Times New Roman"/>
          <w:i/>
          <w:sz w:val="28"/>
          <w:szCs w:val="28"/>
        </w:rPr>
        <w:t>,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6C5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 xml:space="preserve">выращивание овощей 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lastRenderedPageBreak/>
        <w:t>в закрытом грунте с учетом фитосанитарных (карантинных) мероприятий, а также выращивание грибов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. Это позволит </w:t>
      </w:r>
      <w:r w:rsidR="00526DE3">
        <w:rPr>
          <w:rFonts w:ascii="Times New Roman" w:hAnsi="Times New Roman" w:cs="Times New Roman"/>
          <w:i/>
          <w:sz w:val="28"/>
          <w:szCs w:val="28"/>
        </w:rPr>
        <w:t>обеспечить доступность финансовых ресурсов для начинающих фермерских хозяйств и стимулировать переход граждан, занимающих ведением личного подсобного хозяйства в КФХ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D75" w:rsidRPr="00CE2D75" w:rsidRDefault="00920430" w:rsidP="005E2B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CE2D75" w:rsidRPr="00CE2D75">
        <w:rPr>
          <w:rFonts w:ascii="Times New Roman" w:hAnsi="Times New Roman" w:cs="Times New Roman"/>
          <w:i/>
          <w:sz w:val="28"/>
          <w:szCs w:val="28"/>
        </w:rPr>
        <w:t xml:space="preserve">потребители (население) – 703 </w:t>
      </w:r>
      <w:proofErr w:type="spellStart"/>
      <w:r w:rsidR="00CE2D75" w:rsidRPr="00CE2D75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="00CE2D75" w:rsidRPr="00CE2D75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CE2D75" w:rsidRPr="00CE2D75">
        <w:rPr>
          <w:rFonts w:ascii="Times New Roman" w:hAnsi="Times New Roman" w:cs="Times New Roman"/>
          <w:i/>
          <w:sz w:val="28"/>
          <w:szCs w:val="28"/>
        </w:rPr>
        <w:t>еловек</w:t>
      </w:r>
      <w:proofErr w:type="spellEnd"/>
      <w:r w:rsidR="00CE2D75" w:rsidRPr="00CE2D75">
        <w:rPr>
          <w:rFonts w:ascii="Times New Roman" w:hAnsi="Times New Roman" w:cs="Times New Roman"/>
          <w:i/>
          <w:sz w:val="28"/>
          <w:szCs w:val="28"/>
        </w:rPr>
        <w:t>;</w:t>
      </w:r>
    </w:p>
    <w:p w:rsidR="008E63C7" w:rsidRPr="00CE2D75" w:rsidRDefault="00CE2D75" w:rsidP="005E2B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D75">
        <w:rPr>
          <w:rFonts w:ascii="Times New Roman" w:hAnsi="Times New Roman" w:cs="Times New Roman"/>
          <w:i/>
          <w:sz w:val="28"/>
          <w:szCs w:val="28"/>
        </w:rPr>
        <w:tab/>
      </w:r>
      <w:r w:rsidR="00BB5A61" w:rsidRPr="00CE2D75">
        <w:rPr>
          <w:rFonts w:ascii="Times New Roman" w:hAnsi="Times New Roman" w:cs="Times New Roman"/>
          <w:i/>
          <w:sz w:val="28"/>
          <w:szCs w:val="28"/>
        </w:rPr>
        <w:t>сельскохозяйственные товаропроизв</w:t>
      </w:r>
      <w:r w:rsidR="00174D6E" w:rsidRPr="00CE2D75">
        <w:rPr>
          <w:rFonts w:ascii="Times New Roman" w:hAnsi="Times New Roman" w:cs="Times New Roman"/>
          <w:i/>
          <w:sz w:val="28"/>
          <w:szCs w:val="28"/>
        </w:rPr>
        <w:t xml:space="preserve">одители – </w:t>
      </w:r>
      <w:r w:rsidR="0001175A" w:rsidRPr="00CE2D75">
        <w:rPr>
          <w:rFonts w:ascii="Times New Roman" w:hAnsi="Times New Roman" w:cs="Times New Roman"/>
          <w:i/>
          <w:sz w:val="28"/>
          <w:szCs w:val="28"/>
        </w:rPr>
        <w:t>1448</w:t>
      </w:r>
      <w:r w:rsidR="00BB5A61" w:rsidRPr="00CE2D75">
        <w:rPr>
          <w:rFonts w:ascii="Times New Roman" w:hAnsi="Times New Roman" w:cs="Times New Roman"/>
          <w:i/>
          <w:sz w:val="28"/>
          <w:szCs w:val="28"/>
        </w:rPr>
        <w:t xml:space="preserve"> ед.</w:t>
      </w:r>
    </w:p>
    <w:p w:rsidR="00174D6E" w:rsidRDefault="00BB5A61" w:rsidP="005E2B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61">
        <w:rPr>
          <w:rFonts w:ascii="Times New Roman" w:hAnsi="Times New Roman" w:cs="Times New Roman"/>
          <w:i/>
          <w:sz w:val="28"/>
          <w:szCs w:val="28"/>
        </w:rPr>
        <w:t xml:space="preserve"> (база данных Министерство сельского хозяйства и продовольствия </w:t>
      </w:r>
      <w:r w:rsidR="00186F75">
        <w:rPr>
          <w:rFonts w:ascii="Times New Roman" w:hAnsi="Times New Roman" w:cs="Times New Roman"/>
          <w:i/>
          <w:sz w:val="28"/>
          <w:szCs w:val="28"/>
        </w:rPr>
        <w:br/>
      </w:r>
      <w:r w:rsidRPr="00BB5A61">
        <w:rPr>
          <w:rFonts w:ascii="Times New Roman" w:hAnsi="Times New Roman" w:cs="Times New Roman"/>
          <w:i/>
          <w:sz w:val="28"/>
          <w:szCs w:val="28"/>
        </w:rPr>
        <w:t>РСО-Алания).</w:t>
      </w:r>
    </w:p>
    <w:p w:rsidR="00547D18" w:rsidRPr="008C2A50" w:rsidRDefault="008E63C7" w:rsidP="00CE2D7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47D18"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CE2D75" w:rsidRDefault="00920430" w:rsidP="00AF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</w:p>
    <w:p w:rsidR="0046270C" w:rsidRPr="0046270C" w:rsidRDefault="00CE2D75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70C" w:rsidRPr="0046270C">
        <w:rPr>
          <w:rFonts w:ascii="Times New Roman" w:hAnsi="Times New Roman" w:cs="Times New Roman"/>
          <w:i/>
          <w:sz w:val="28"/>
          <w:szCs w:val="28"/>
        </w:rPr>
        <w:t>снижение объемов производства</w:t>
      </w:r>
      <w:r w:rsidR="0046270C">
        <w:rPr>
          <w:rFonts w:ascii="Times New Roman" w:hAnsi="Times New Roman" w:cs="Times New Roman"/>
          <w:i/>
          <w:sz w:val="28"/>
          <w:szCs w:val="28"/>
        </w:rPr>
        <w:t xml:space="preserve"> сельскохозяйственной продукции, что приведет к удорожанию и ухудшению качества продуктов питания;</w:t>
      </w:r>
    </w:p>
    <w:p w:rsidR="008321D2" w:rsidRDefault="008E63C7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8321D2">
        <w:rPr>
          <w:rFonts w:ascii="Times New Roman" w:hAnsi="Times New Roman" w:cs="Times New Roman"/>
          <w:i/>
          <w:sz w:val="28"/>
          <w:szCs w:val="28"/>
        </w:rPr>
        <w:t>уменьшение</w:t>
      </w:r>
      <w:r w:rsidR="008321D2">
        <w:rPr>
          <w:rFonts w:ascii="Times New Roman" w:hAnsi="Times New Roman" w:cs="Times New Roman"/>
          <w:sz w:val="28"/>
          <w:szCs w:val="28"/>
        </w:rPr>
        <w:t xml:space="preserve"> </w:t>
      </w:r>
      <w:r w:rsidR="008321D2">
        <w:rPr>
          <w:rFonts w:ascii="Times New Roman" w:hAnsi="Times New Roman" w:cs="Times New Roman"/>
          <w:i/>
          <w:sz w:val="28"/>
          <w:szCs w:val="28"/>
        </w:rPr>
        <w:t>к</w:t>
      </w:r>
      <w:r w:rsidR="008321D2" w:rsidRPr="008321D2">
        <w:rPr>
          <w:rFonts w:ascii="Times New Roman" w:hAnsi="Times New Roman" w:cs="Times New Roman"/>
          <w:i/>
          <w:sz w:val="28"/>
          <w:szCs w:val="28"/>
        </w:rPr>
        <w:t>оличество новых постоянных рабочих мест, созданных в крест</w:t>
      </w:r>
      <w:r w:rsidR="00CE2D75">
        <w:rPr>
          <w:rFonts w:ascii="Times New Roman" w:hAnsi="Times New Roman" w:cs="Times New Roman"/>
          <w:i/>
          <w:sz w:val="28"/>
          <w:szCs w:val="28"/>
        </w:rPr>
        <w:t>ьянских (фермерских) хозяйствах</w:t>
      </w:r>
      <w:r w:rsidR="00AF0F58" w:rsidRPr="00AF0F58">
        <w:rPr>
          <w:rFonts w:ascii="Times New Roman" w:hAnsi="Times New Roman" w:cs="Times New Roman"/>
          <w:i/>
          <w:sz w:val="28"/>
          <w:szCs w:val="28"/>
        </w:rPr>
        <w:tab/>
      </w:r>
    </w:p>
    <w:p w:rsidR="00AF0F58" w:rsidRPr="00307A77" w:rsidRDefault="00492EAB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2017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г.-  </w:t>
      </w:r>
      <w:r w:rsidR="00D93EC0">
        <w:rPr>
          <w:rFonts w:ascii="Times New Roman" w:hAnsi="Times New Roman" w:cs="Times New Roman"/>
          <w:i/>
          <w:sz w:val="28"/>
          <w:szCs w:val="28"/>
        </w:rPr>
        <w:t>18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307A77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2018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D93EC0">
        <w:rPr>
          <w:rFonts w:ascii="Times New Roman" w:hAnsi="Times New Roman" w:cs="Times New Roman"/>
          <w:i/>
          <w:sz w:val="28"/>
          <w:szCs w:val="28"/>
        </w:rPr>
        <w:t>21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307A77" w:rsidRDefault="008321D2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2019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(прогноз)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>2</w:t>
      </w:r>
      <w:r w:rsidR="00D93EC0">
        <w:rPr>
          <w:rFonts w:ascii="Times New Roman" w:hAnsi="Times New Roman" w:cs="Times New Roman"/>
          <w:i/>
          <w:sz w:val="28"/>
          <w:szCs w:val="28"/>
        </w:rPr>
        <w:t>0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D35E1" w:rsidRPr="00307A77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="000C079D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2020</w:t>
      </w:r>
      <w:r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D93EC0">
        <w:rPr>
          <w:rFonts w:ascii="Times New Roman" w:hAnsi="Times New Roman" w:cs="Times New Roman"/>
          <w:i/>
          <w:sz w:val="28"/>
          <w:szCs w:val="28"/>
        </w:rPr>
        <w:t>18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ед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.</w:t>
      </w:r>
    </w:p>
    <w:p w:rsidR="00AF0F58" w:rsidRDefault="00AF0F58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DAA" w:rsidRPr="00EA3DAA" w:rsidRDefault="00920430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8" w:name="OLE_LINK27"/>
      <w:bookmarkStart w:id="9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</w:t>
      </w:r>
      <w:r w:rsidR="001B79DA" w:rsidRPr="001B79DA">
        <w:rPr>
          <w:rFonts w:ascii="Times New Roman" w:hAnsi="Times New Roman" w:cs="Times New Roman"/>
          <w:i/>
          <w:sz w:val="28"/>
          <w:szCs w:val="28"/>
        </w:rPr>
        <w:t>первоначального капитала у сельскохозяйственных товаропроизводителей для создания, расширения и модернизации производственной базы фермерских хозяйств.</w:t>
      </w:r>
    </w:p>
    <w:bookmarkEnd w:id="8"/>
    <w:bookmarkEnd w:id="9"/>
    <w:p w:rsidR="00C5709C" w:rsidRPr="008C2A50" w:rsidRDefault="00C5709C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A30" w:rsidRPr="00E4460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8C2A50" w:rsidRDefault="00E4460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AA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</w:t>
      </w:r>
      <w:r w:rsidR="009105DD">
        <w:rPr>
          <w:rFonts w:ascii="Times New Roman" w:hAnsi="Times New Roman" w:cs="Times New Roman"/>
          <w:i/>
          <w:sz w:val="28"/>
          <w:szCs w:val="28"/>
        </w:rPr>
        <w:t>Новгородско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>й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области от 2</w:t>
      </w:r>
      <w:r w:rsidR="009105DD">
        <w:rPr>
          <w:rFonts w:ascii="Times New Roman" w:hAnsi="Times New Roman" w:cs="Times New Roman"/>
          <w:i/>
          <w:sz w:val="28"/>
          <w:szCs w:val="28"/>
        </w:rPr>
        <w:t>5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5DD">
        <w:rPr>
          <w:rFonts w:ascii="Times New Roman" w:hAnsi="Times New Roman" w:cs="Times New Roman"/>
          <w:i/>
          <w:sz w:val="28"/>
          <w:szCs w:val="28"/>
        </w:rPr>
        <w:t>апреля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2018 г. № </w:t>
      </w:r>
      <w:r w:rsidR="009105DD">
        <w:rPr>
          <w:rFonts w:ascii="Times New Roman" w:hAnsi="Times New Roman" w:cs="Times New Roman"/>
          <w:i/>
          <w:sz w:val="28"/>
          <w:szCs w:val="28"/>
        </w:rPr>
        <w:t>161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Правительства </w:t>
      </w:r>
      <w:r w:rsidR="009105DD">
        <w:rPr>
          <w:rFonts w:ascii="Times New Roman" w:hAnsi="Times New Roman" w:cs="Times New Roman"/>
          <w:i/>
          <w:sz w:val="28"/>
          <w:szCs w:val="28"/>
        </w:rPr>
        <w:t>Новгородско</w:t>
      </w:r>
      <w:r w:rsidR="00EA3DAA" w:rsidRPr="00EA3DAA">
        <w:rPr>
          <w:rFonts w:ascii="Times New Roman" w:hAnsi="Times New Roman" w:cs="Times New Roman"/>
          <w:i/>
          <w:sz w:val="28"/>
          <w:szCs w:val="28"/>
        </w:rPr>
        <w:t>й област</w:t>
      </w:r>
      <w:r w:rsidR="00EA3DAA">
        <w:rPr>
          <w:rFonts w:ascii="Times New Roman" w:hAnsi="Times New Roman" w:cs="Times New Roman"/>
          <w:i/>
          <w:sz w:val="28"/>
          <w:szCs w:val="28"/>
        </w:rPr>
        <w:t>и от 1</w:t>
      </w:r>
      <w:r w:rsidR="009105DD">
        <w:rPr>
          <w:rFonts w:ascii="Times New Roman" w:hAnsi="Times New Roman" w:cs="Times New Roman"/>
          <w:i/>
          <w:sz w:val="28"/>
          <w:szCs w:val="28"/>
        </w:rPr>
        <w:t>7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5DD">
        <w:rPr>
          <w:rFonts w:ascii="Times New Roman" w:hAnsi="Times New Roman" w:cs="Times New Roman"/>
          <w:i/>
          <w:sz w:val="28"/>
          <w:szCs w:val="28"/>
        </w:rPr>
        <w:t>мая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105DD">
        <w:rPr>
          <w:rFonts w:ascii="Times New Roman" w:hAnsi="Times New Roman" w:cs="Times New Roman"/>
          <w:i/>
          <w:sz w:val="28"/>
          <w:szCs w:val="28"/>
        </w:rPr>
        <w:t>7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года № </w:t>
      </w:r>
      <w:r w:rsidR="009105DD">
        <w:rPr>
          <w:rFonts w:ascii="Times New Roman" w:hAnsi="Times New Roman" w:cs="Times New Roman"/>
          <w:i/>
          <w:sz w:val="28"/>
          <w:szCs w:val="28"/>
        </w:rPr>
        <w:t>167</w:t>
      </w:r>
      <w:r w:rsidR="00EA3DA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105DD">
        <w:rPr>
          <w:rFonts w:ascii="Times New Roman" w:hAnsi="Times New Roman" w:cs="Times New Roman"/>
          <w:i/>
          <w:sz w:val="28"/>
          <w:szCs w:val="28"/>
        </w:rPr>
        <w:t xml:space="preserve">грантовой поддержке малых форм </w:t>
      </w:r>
      <w:r w:rsidR="00270A1E">
        <w:rPr>
          <w:rFonts w:ascii="Times New Roman" w:hAnsi="Times New Roman" w:cs="Times New Roman"/>
          <w:i/>
          <w:sz w:val="28"/>
          <w:szCs w:val="28"/>
        </w:rPr>
        <w:t>хозяйствования на территории Н</w:t>
      </w:r>
      <w:r w:rsidR="009105DD">
        <w:rPr>
          <w:rFonts w:ascii="Times New Roman" w:hAnsi="Times New Roman" w:cs="Times New Roman"/>
          <w:i/>
          <w:sz w:val="28"/>
          <w:szCs w:val="28"/>
        </w:rPr>
        <w:t>овгородской области</w:t>
      </w:r>
      <w:r w:rsidR="00EA3DAA">
        <w:rPr>
          <w:rFonts w:ascii="Times New Roman" w:hAnsi="Times New Roman" w:cs="Times New Roman"/>
          <w:i/>
          <w:sz w:val="28"/>
          <w:szCs w:val="28"/>
        </w:rPr>
        <w:t>».</w:t>
      </w:r>
    </w:p>
    <w:p w:rsidR="00960D6E" w:rsidRPr="008C2A50" w:rsidRDefault="00960D6E" w:rsidP="0096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</w:t>
      </w:r>
      <w:r w:rsidRPr="008C2A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Федерации. </w:t>
      </w:r>
    </w:p>
    <w:p w:rsidR="00D94A94" w:rsidRPr="008E63C7" w:rsidRDefault="00D94A94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D93EC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93EC0" w:rsidRPr="008E63C7" w:rsidRDefault="00D93EC0" w:rsidP="00D93E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69"/>
      <w:bookmarkEnd w:id="10"/>
    </w:p>
    <w:p w:rsidR="00920430" w:rsidRDefault="00920430" w:rsidP="00D93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DB6B66" w:rsidRPr="00DB6B66" w:rsidRDefault="00DB6B66" w:rsidP="00D93E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977"/>
      </w:tblGrid>
      <w:tr w:rsidR="00920430" w:rsidRPr="008C2A50" w:rsidTr="008E63C7">
        <w:tc>
          <w:tcPr>
            <w:tcW w:w="417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97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8E63C7">
        <w:tc>
          <w:tcPr>
            <w:tcW w:w="4173" w:type="dxa"/>
          </w:tcPr>
          <w:p w:rsidR="00920430" w:rsidRPr="008E63C7" w:rsidRDefault="00101734" w:rsidP="008E63C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предлагаемого проекта постановления позволит</w:t>
            </w:r>
            <w:r w:rsidR="00386A30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201</w:t>
            </w:r>
            <w:r w:rsidR="00E62D37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86A30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предоставить из республиканского бюджета РСО-Алания</w:t>
            </w:r>
            <w:r w:rsidR="00EA3DAA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6A30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</w:t>
            </w:r>
            <w:r w:rsidR="006A39EE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поддержку начинающих фермеров </w:t>
            </w:r>
            <w:r w:rsidR="00386A30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размере </w:t>
            </w:r>
            <w:r w:rsidR="00F25749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8E63C7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F25749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505</w:t>
            </w:r>
            <w:r w:rsidR="008E63C7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,4тыс.</w:t>
            </w:r>
            <w:r w:rsidR="00A7001D"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</w:tc>
        <w:tc>
          <w:tcPr>
            <w:tcW w:w="2693" w:type="dxa"/>
          </w:tcPr>
          <w:p w:rsidR="00920430" w:rsidRPr="008E63C7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с момента вступления</w:t>
            </w:r>
          </w:p>
        </w:tc>
        <w:tc>
          <w:tcPr>
            <w:tcW w:w="2977" w:type="dxa"/>
          </w:tcPr>
          <w:p w:rsidR="00920430" w:rsidRPr="008E63C7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  <w:tr w:rsidR="008E63C7" w:rsidRPr="008C2A50" w:rsidTr="008E63C7">
        <w:tc>
          <w:tcPr>
            <w:tcW w:w="4173" w:type="dxa"/>
          </w:tcPr>
          <w:p w:rsidR="008E63C7" w:rsidRPr="008E63C7" w:rsidRDefault="00DB6B66" w:rsidP="00DB6B6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2693" w:type="dxa"/>
          </w:tcPr>
          <w:p w:rsidR="008E63C7" w:rsidRPr="008E63C7" w:rsidRDefault="008E63C7" w:rsidP="00DB6B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DB6B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bookmarkStart w:id="11" w:name="_GoBack"/>
            <w:bookmarkEnd w:id="11"/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8E63C7" w:rsidRPr="008E63C7" w:rsidRDefault="008E63C7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  <w:tr w:rsidR="008E63C7" w:rsidRPr="008C2A50" w:rsidTr="008E63C7">
        <w:tc>
          <w:tcPr>
            <w:tcW w:w="4173" w:type="dxa"/>
          </w:tcPr>
          <w:p w:rsidR="008E63C7" w:rsidRPr="008E63C7" w:rsidRDefault="008E63C7" w:rsidP="008E63C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объема реализованной продукции сельского хозяйства КФХ</w:t>
            </w:r>
          </w:p>
        </w:tc>
        <w:tc>
          <w:tcPr>
            <w:tcW w:w="2693" w:type="dxa"/>
          </w:tcPr>
          <w:p w:rsidR="008E63C7" w:rsidRPr="008E63C7" w:rsidRDefault="008E63C7" w:rsidP="00DB6B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DB6B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8E63C7" w:rsidRPr="008E63C7" w:rsidRDefault="008E63C7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3C7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101734" w:rsidRPr="008C2A50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14 июля </w:t>
      </w:r>
      <w:r w:rsidR="00D403B4">
        <w:rPr>
          <w:rFonts w:ascii="Times New Roman" w:hAnsi="Times New Roman" w:cs="Times New Roman"/>
          <w:i/>
          <w:sz w:val="28"/>
          <w:szCs w:val="28"/>
        </w:rPr>
        <w:br/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2012 года № 717 </w:t>
      </w:r>
      <w:r w:rsidRPr="008C2A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 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101734" w:rsidRPr="008C2A50" w:rsidRDefault="00101734" w:rsidP="00101734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Закон РСО-Алания от 2</w:t>
      </w:r>
      <w:r w:rsidR="004C0FE3">
        <w:rPr>
          <w:rFonts w:ascii="Times New Roman" w:hAnsi="Times New Roman" w:cs="Times New Roman"/>
          <w:i/>
          <w:sz w:val="28"/>
          <w:szCs w:val="28"/>
        </w:rPr>
        <w:t>6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декабря 201</w:t>
      </w:r>
      <w:r w:rsidR="004C0FE3">
        <w:rPr>
          <w:rFonts w:ascii="Times New Roman" w:hAnsi="Times New Roman" w:cs="Times New Roman"/>
          <w:i/>
          <w:sz w:val="28"/>
          <w:szCs w:val="28"/>
        </w:rPr>
        <w:t>8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года № </w:t>
      </w:r>
      <w:r w:rsidR="004C0FE3">
        <w:rPr>
          <w:rFonts w:ascii="Times New Roman" w:hAnsi="Times New Roman" w:cs="Times New Roman"/>
          <w:i/>
          <w:sz w:val="28"/>
          <w:szCs w:val="28"/>
        </w:rPr>
        <w:t>99</w:t>
      </w:r>
      <w:r w:rsidRPr="008C2A50">
        <w:rPr>
          <w:rFonts w:ascii="Times New Roman" w:hAnsi="Times New Roman" w:cs="Times New Roman"/>
          <w:i/>
          <w:sz w:val="28"/>
          <w:szCs w:val="28"/>
        </w:rPr>
        <w:t>-РЗ «О республиканском бюджете РСО-Алания на 201</w:t>
      </w:r>
      <w:r w:rsidR="004C0FE3">
        <w:rPr>
          <w:rFonts w:ascii="Times New Roman" w:hAnsi="Times New Roman" w:cs="Times New Roman"/>
          <w:i/>
          <w:sz w:val="28"/>
          <w:szCs w:val="28"/>
        </w:rPr>
        <w:t>9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</w:t>
      </w:r>
      <w:r w:rsidR="004C0FE3">
        <w:rPr>
          <w:rFonts w:ascii="Times New Roman" w:hAnsi="Times New Roman" w:cs="Times New Roman"/>
          <w:i/>
          <w:sz w:val="28"/>
          <w:szCs w:val="28"/>
        </w:rPr>
        <w:t>20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4C0FE3">
        <w:rPr>
          <w:rFonts w:ascii="Times New Roman" w:hAnsi="Times New Roman" w:cs="Times New Roman"/>
          <w:i/>
          <w:sz w:val="28"/>
          <w:szCs w:val="28"/>
        </w:rPr>
        <w:t>1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годов»;</w:t>
      </w:r>
    </w:p>
    <w:p w:rsidR="00967F55" w:rsidRDefault="00101734" w:rsidP="00967F5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РСО-Алания от 28 октября 2013 года № 392 «О государственной программе РСО-Алания «Развитие сельского хозяйства и регулирование рынков сельскохозяйственной продукции, сырья и продовольствия» на 2014 - 2020 годы»</w:t>
      </w:r>
      <w:r w:rsidR="00967F55">
        <w:rPr>
          <w:rFonts w:ascii="Times New Roman" w:hAnsi="Times New Roman" w:cs="Times New Roman"/>
          <w:i/>
          <w:sz w:val="28"/>
          <w:szCs w:val="28"/>
        </w:rPr>
        <w:t>;</w:t>
      </w:r>
    </w:p>
    <w:p w:rsidR="00920430" w:rsidRPr="00967F55" w:rsidRDefault="00D93EC0" w:rsidP="002776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Р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СО-Алания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B5936">
        <w:rPr>
          <w:rFonts w:ascii="Times New Roman" w:hAnsi="Times New Roman" w:cs="Times New Roman"/>
          <w:i/>
          <w:sz w:val="28"/>
          <w:szCs w:val="28"/>
        </w:rPr>
        <w:t>20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936">
        <w:rPr>
          <w:rFonts w:ascii="Times New Roman" w:hAnsi="Times New Roman" w:cs="Times New Roman"/>
          <w:i/>
          <w:sz w:val="28"/>
          <w:szCs w:val="28"/>
        </w:rPr>
        <w:t>марта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B5936">
        <w:rPr>
          <w:rFonts w:ascii="Times New Roman" w:hAnsi="Times New Roman" w:cs="Times New Roman"/>
          <w:i/>
          <w:sz w:val="28"/>
          <w:szCs w:val="28"/>
        </w:rPr>
        <w:t>8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CB5936">
        <w:rPr>
          <w:rFonts w:ascii="Times New Roman" w:hAnsi="Times New Roman" w:cs="Times New Roman"/>
          <w:i/>
          <w:sz w:val="28"/>
          <w:szCs w:val="28"/>
        </w:rPr>
        <w:t>100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B5936" w:rsidRPr="00CB5936">
        <w:rPr>
          <w:rFonts w:ascii="Times New Roman" w:hAnsi="Times New Roman" w:cs="Times New Roman"/>
          <w:i/>
          <w:sz w:val="28"/>
          <w:szCs w:val="28"/>
        </w:rPr>
        <w:t>Об утверждении правил предоставления грантов н</w:t>
      </w:r>
      <w:r w:rsidR="00CB5936">
        <w:rPr>
          <w:rFonts w:ascii="Times New Roman" w:hAnsi="Times New Roman" w:cs="Times New Roman"/>
          <w:i/>
          <w:sz w:val="28"/>
          <w:szCs w:val="28"/>
        </w:rPr>
        <w:t>а поддержку начинающих фермеров в 2018 году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»</w:t>
      </w:r>
      <w:r w:rsidR="00967F5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552"/>
        <w:gridCol w:w="1843"/>
        <w:gridCol w:w="2409"/>
      </w:tblGrid>
      <w:tr w:rsidR="00920430" w:rsidRPr="00256E03" w:rsidTr="00256E03">
        <w:trPr>
          <w:trHeight w:val="922"/>
        </w:trPr>
        <w:tc>
          <w:tcPr>
            <w:tcW w:w="3039" w:type="dxa"/>
          </w:tcPr>
          <w:p w:rsidR="00920430" w:rsidRPr="00256E03" w:rsidRDefault="00920430" w:rsidP="00256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552" w:type="dxa"/>
          </w:tcPr>
          <w:p w:rsidR="00920430" w:rsidRPr="00256E03" w:rsidRDefault="00920430" w:rsidP="00256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256E03" w:rsidRDefault="00920430" w:rsidP="00256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256E03" w:rsidRDefault="00920430" w:rsidP="00256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256E03" w:rsidRPr="00256E03" w:rsidTr="00256E03">
        <w:tc>
          <w:tcPr>
            <w:tcW w:w="3039" w:type="dxa"/>
            <w:vMerge w:val="restart"/>
          </w:tcPr>
          <w:p w:rsidR="00256E03" w:rsidRPr="00256E03" w:rsidRDefault="00256E03" w:rsidP="00256E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грантов позволит создать новые </w:t>
            </w: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рабочие места в сельской местности, увеличить объемы производства сельскохозяйственной продукции, а также увеличить поголовье сельскохозяйственных животных </w:t>
            </w:r>
          </w:p>
        </w:tc>
        <w:tc>
          <w:tcPr>
            <w:tcW w:w="2552" w:type="dxa"/>
          </w:tcPr>
          <w:p w:rsidR="00256E03" w:rsidRPr="00256E03" w:rsidRDefault="00256E03" w:rsidP="00256E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Количество новых постоянных рабочих </w:t>
            </w: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мест, созданных начинающими фермерами</w:t>
            </w:r>
          </w:p>
        </w:tc>
        <w:tc>
          <w:tcPr>
            <w:tcW w:w="1843" w:type="dxa"/>
          </w:tcPr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09" w:type="dxa"/>
          </w:tcPr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2019 г. – 21;</w:t>
            </w:r>
          </w:p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2020 г. – 27;</w:t>
            </w:r>
          </w:p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2021 г. – 31.</w:t>
            </w:r>
          </w:p>
        </w:tc>
      </w:tr>
      <w:tr w:rsidR="00256E03" w:rsidRPr="00256E03" w:rsidTr="00473001">
        <w:trPr>
          <w:trHeight w:val="1868"/>
        </w:trPr>
        <w:tc>
          <w:tcPr>
            <w:tcW w:w="3039" w:type="dxa"/>
            <w:vMerge/>
          </w:tcPr>
          <w:p w:rsidR="00256E03" w:rsidRPr="00256E03" w:rsidRDefault="00256E03" w:rsidP="00256E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E03" w:rsidRPr="00256E03" w:rsidRDefault="00256E03" w:rsidP="004730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объема реализованной продукции сельского хозяйства крестьянс</w:t>
            </w:r>
            <w:r w:rsidR="00473001">
              <w:rPr>
                <w:rFonts w:ascii="Times New Roman" w:hAnsi="Times New Roman" w:cs="Times New Roman"/>
                <w:i/>
                <w:sz w:val="24"/>
                <w:szCs w:val="24"/>
              </w:rPr>
              <w:t>кими (фермерскими) хозяйствами</w:t>
            </w:r>
          </w:p>
        </w:tc>
        <w:tc>
          <w:tcPr>
            <w:tcW w:w="1843" w:type="dxa"/>
          </w:tcPr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</w:tcPr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2019 году – 10,</w:t>
            </w:r>
          </w:p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2020 году – 10,</w:t>
            </w:r>
          </w:p>
          <w:p w:rsidR="00256E03" w:rsidRPr="00256E03" w:rsidRDefault="00256E03" w:rsidP="00256E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2021 году – 10.</w:t>
            </w:r>
          </w:p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6E03" w:rsidRPr="00256E03" w:rsidTr="00256E03">
        <w:tc>
          <w:tcPr>
            <w:tcW w:w="3039" w:type="dxa"/>
            <w:vMerge/>
          </w:tcPr>
          <w:p w:rsidR="00256E03" w:rsidRPr="00256E03" w:rsidRDefault="00256E03" w:rsidP="00256E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E03" w:rsidRPr="00256E03" w:rsidRDefault="00256E03" w:rsidP="00256E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 поголовья сельскохозяйственных животных</w:t>
            </w:r>
          </w:p>
        </w:tc>
        <w:tc>
          <w:tcPr>
            <w:tcW w:w="1843" w:type="dxa"/>
          </w:tcPr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голов</w:t>
            </w:r>
          </w:p>
        </w:tc>
        <w:tc>
          <w:tcPr>
            <w:tcW w:w="2409" w:type="dxa"/>
          </w:tcPr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2019 году – 184,</w:t>
            </w:r>
          </w:p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2020 году – 190,</w:t>
            </w:r>
          </w:p>
          <w:p w:rsidR="00256E03" w:rsidRPr="00256E03" w:rsidRDefault="00256E03" w:rsidP="00256E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2021 году – 200.</w:t>
            </w:r>
          </w:p>
        </w:tc>
      </w:tr>
      <w:tr w:rsidR="00256E03" w:rsidRPr="00256E03" w:rsidTr="00256E03">
        <w:tc>
          <w:tcPr>
            <w:tcW w:w="3039" w:type="dxa"/>
            <w:vMerge/>
          </w:tcPr>
          <w:p w:rsidR="00256E03" w:rsidRPr="00256E03" w:rsidRDefault="00256E03" w:rsidP="00256E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E03" w:rsidRPr="00256E03" w:rsidRDefault="00256E03" w:rsidP="00256E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площади теплиц</w:t>
            </w:r>
          </w:p>
        </w:tc>
        <w:tc>
          <w:tcPr>
            <w:tcW w:w="1843" w:type="dxa"/>
          </w:tcPr>
          <w:p w:rsidR="00256E03" w:rsidRPr="00256E03" w:rsidRDefault="00256E03" w:rsidP="00256E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2409" w:type="dxa"/>
          </w:tcPr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2019 году – 600,</w:t>
            </w:r>
          </w:p>
          <w:p w:rsidR="00256E03" w:rsidRPr="00256E03" w:rsidRDefault="00256E03" w:rsidP="00256E03">
            <w:pPr>
              <w:tabs>
                <w:tab w:val="left" w:pos="5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2020 году – 765,</w:t>
            </w:r>
          </w:p>
          <w:p w:rsidR="00256E03" w:rsidRPr="00256E03" w:rsidRDefault="00256E03" w:rsidP="00256E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E03">
              <w:rPr>
                <w:rFonts w:ascii="Times New Roman" w:hAnsi="Times New Roman" w:cs="Times New Roman"/>
                <w:i/>
                <w:sz w:val="24"/>
                <w:szCs w:val="24"/>
              </w:rPr>
              <w:t>в 2021 году – 800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20430" w:rsidRPr="00256E03" w:rsidRDefault="00920430" w:rsidP="0025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430" w:rsidRPr="008C2A50" w:rsidRDefault="00256E03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30"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A94" w:rsidRPr="008C2A50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256E0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30"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D93EC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8C2A50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256E0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30"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400"/>
      </w:tblGrid>
      <w:tr w:rsidR="00920430" w:rsidRPr="008C2A50" w:rsidTr="007767EB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30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8E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8C2A50">
        <w:tc>
          <w:tcPr>
            <w:tcW w:w="4615" w:type="dxa"/>
          </w:tcPr>
          <w:p w:rsidR="00920430" w:rsidRPr="008C2A50" w:rsidRDefault="00386A30" w:rsidP="00386A3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1A402F"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ельскохозяйственны</w:t>
            </w: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е товаропроизводители</w:t>
            </w:r>
            <w:r w:rsidR="008E63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(ед.)</w:t>
            </w:r>
          </w:p>
        </w:tc>
        <w:tc>
          <w:tcPr>
            <w:tcW w:w="1925" w:type="dxa"/>
          </w:tcPr>
          <w:p w:rsidR="00920430" w:rsidRPr="008C2A50" w:rsidRDefault="00093874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1448</w:t>
            </w:r>
          </w:p>
        </w:tc>
        <w:tc>
          <w:tcPr>
            <w:tcW w:w="2400" w:type="dxa"/>
          </w:tcPr>
          <w:p w:rsidR="00920430" w:rsidRPr="008C2A50" w:rsidRDefault="002234BD" w:rsidP="008E63C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8E63C7" w:rsidRPr="008C2A50">
        <w:tc>
          <w:tcPr>
            <w:tcW w:w="4615" w:type="dxa"/>
          </w:tcPr>
          <w:p w:rsidR="008E63C7" w:rsidRPr="008C2A50" w:rsidRDefault="008E63C7" w:rsidP="00386A3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потребители (население) (тыс. человек)</w:t>
            </w:r>
          </w:p>
        </w:tc>
        <w:tc>
          <w:tcPr>
            <w:tcW w:w="1925" w:type="dxa"/>
          </w:tcPr>
          <w:p w:rsidR="008E63C7" w:rsidRDefault="008E63C7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703</w:t>
            </w:r>
          </w:p>
        </w:tc>
        <w:tc>
          <w:tcPr>
            <w:tcW w:w="2400" w:type="dxa"/>
          </w:tcPr>
          <w:p w:rsidR="008E63C7" w:rsidRPr="008C2A50" w:rsidRDefault="008E63C7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1709"/>
      </w:tblGrid>
      <w:tr w:rsidR="00920430" w:rsidRPr="008C2A50" w:rsidTr="0018371B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48"/>
            <w:bookmarkEnd w:id="13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E44609" w:rsidRPr="008C2A50" w:rsidTr="00113EB3">
        <w:tc>
          <w:tcPr>
            <w:tcW w:w="9142" w:type="dxa"/>
            <w:gridSpan w:val="5"/>
          </w:tcPr>
          <w:p w:rsidR="00E44609" w:rsidRPr="008C2A50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920430" w:rsidRPr="008C2A50" w:rsidTr="00923FEC">
        <w:tc>
          <w:tcPr>
            <w:tcW w:w="2349" w:type="dxa"/>
          </w:tcPr>
          <w:p w:rsidR="00920430" w:rsidRPr="008C2A50" w:rsidRDefault="00E44609" w:rsidP="004B65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4B65F3">
              <w:rPr>
                <w:rFonts w:ascii="Times New Roman" w:hAnsi="Times New Roman" w:cs="Times New Roman"/>
                <w:i/>
                <w:sz w:val="24"/>
                <w:szCs w:val="24"/>
              </w:rPr>
              <w:t>грантов</w:t>
            </w:r>
            <w:r w:rsidR="00833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поддержку начинающих фермеров</w:t>
            </w:r>
          </w:p>
        </w:tc>
        <w:tc>
          <w:tcPr>
            <w:tcW w:w="1639" w:type="dxa"/>
          </w:tcPr>
          <w:p w:rsidR="00920430" w:rsidRPr="008C2A50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21" w:type="dxa"/>
          </w:tcPr>
          <w:p w:rsidR="00920430" w:rsidRPr="008C2A50" w:rsidRDefault="00E44609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5F3" w:rsidRPr="004B65F3">
              <w:rPr>
                <w:rFonts w:ascii="Times New Roman" w:hAnsi="Times New Roman" w:cs="Times New Roman"/>
                <w:i/>
                <w:sz w:val="24"/>
                <w:szCs w:val="24"/>
              </w:rPr>
              <w:t>правил предоставления грантов на поддержку начинающих фермеров</w:t>
            </w:r>
          </w:p>
        </w:tc>
        <w:tc>
          <w:tcPr>
            <w:tcW w:w="1624" w:type="dxa"/>
          </w:tcPr>
          <w:p w:rsidR="00E44609" w:rsidRPr="00E44609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8C2A50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709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>
        <w:rPr>
          <w:rFonts w:ascii="Times New Roman" w:hAnsi="Times New Roman" w:cs="Times New Roman"/>
          <w:sz w:val="28"/>
          <w:szCs w:val="28"/>
        </w:rPr>
        <w:t xml:space="preserve"> с </w:t>
      </w:r>
      <w:r w:rsidRPr="008C2A50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074"/>
      </w:tblGrid>
      <w:tr w:rsidR="00920430" w:rsidRPr="008C2A50" w:rsidTr="00386A30">
        <w:tc>
          <w:tcPr>
            <w:tcW w:w="27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07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386A30">
        <w:tc>
          <w:tcPr>
            <w:tcW w:w="2700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7364" w:rsidRDefault="00435598" w:rsidP="00D605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2 389 492,22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D6055D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920430" w:rsidRPr="00317364" w:rsidRDefault="00793DAB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21 505 430,0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за счет республиканского бюджета</w:t>
            </w:r>
          </w:p>
        </w:tc>
      </w:tr>
    </w:tbl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609" w:rsidRPr="00E44609" w:rsidRDefault="00920430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 xml:space="preserve">результаты мониторинга и анализа показателей </w:t>
      </w:r>
      <w:r w:rsidR="005A696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2410"/>
        <w:gridCol w:w="1984"/>
      </w:tblGrid>
      <w:tr w:rsidR="00920430" w:rsidRPr="008C2A50" w:rsidTr="001A402F">
        <w:tc>
          <w:tcPr>
            <w:tcW w:w="204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945B7C">
        <w:trPr>
          <w:trHeight w:val="185"/>
        </w:trPr>
        <w:tc>
          <w:tcPr>
            <w:tcW w:w="2047" w:type="dxa"/>
          </w:tcPr>
          <w:p w:rsidR="00AB025B" w:rsidRPr="008C2A50" w:rsidRDefault="00386A30" w:rsidP="00945B7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сельскохозяйственные</w:t>
            </w:r>
            <w:r w:rsidR="001A402F"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C2A50">
              <w:rPr>
                <w:rFonts w:ascii="Times New Roman" w:hAnsi="Times New Roman" w:cs="Times New Roman"/>
                <w:i/>
                <w:sz w:val="24"/>
                <w:szCs w:val="28"/>
              </w:rPr>
              <w:t>товаропроизводители</w:t>
            </w:r>
          </w:p>
        </w:tc>
        <w:tc>
          <w:tcPr>
            <w:tcW w:w="3260" w:type="dxa"/>
          </w:tcPr>
          <w:p w:rsidR="00AB025B" w:rsidRPr="008C2A50" w:rsidRDefault="002F1924" w:rsidP="00945B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устанавливаются обязанности по предоставлению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410" w:type="dxa"/>
            <w:vAlign w:val="center"/>
          </w:tcPr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</w:t>
            </w: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среднемесячной начисленной заработной платы работающего в сельском хозяйстве (8 935 руб. по состоянию на октябрь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года) стоимость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нормо-часа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</w:t>
            </w:r>
            <w:proofErr w:type="spellEnd"/>
            <w:r w:rsidR="00400C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водителя составят 372,3 руб. В масштабе указанных в сводном отчете потенциальных адресатов правового регулирования общие 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расходы составят около 3773 руб. 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(377,3 руб.*10) и </w:t>
            </w:r>
          </w:p>
          <w:p w:rsidR="00AB025B" w:rsidRPr="008C2A50" w:rsidRDefault="002F1924" w:rsidP="002F19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CE2D75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BE77EB" w:rsidRPr="008C2A50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F2956">
        <w:rPr>
          <w:rFonts w:ascii="Times New Roman" w:hAnsi="Times New Roman" w:cs="Times New Roman"/>
          <w:i/>
          <w:sz w:val="28"/>
          <w:szCs w:val="28"/>
        </w:rPr>
        <w:t>п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>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</w:t>
      </w:r>
      <w:r w:rsidR="00BE77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5197" w:rsidRPr="00CE2D75" w:rsidRDefault="000C5197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CE2D75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500DEA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97"/>
        <w:gridCol w:w="2822"/>
        <w:gridCol w:w="2269"/>
      </w:tblGrid>
      <w:tr w:rsidR="00920430" w:rsidRPr="008C2A50" w:rsidTr="00500DEA">
        <w:tc>
          <w:tcPr>
            <w:tcW w:w="247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82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26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r w:rsidR="0050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контроль отсутствует)</w:t>
            </w:r>
          </w:p>
        </w:tc>
      </w:tr>
      <w:tr w:rsidR="00CE2D75" w:rsidRPr="008C2A50" w:rsidTr="00500DEA">
        <w:tc>
          <w:tcPr>
            <w:tcW w:w="2472" w:type="dxa"/>
          </w:tcPr>
          <w:p w:rsidR="00CE2D75" w:rsidRPr="008C2A50" w:rsidRDefault="00CE2D75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целевое использование сре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1997" w:type="dxa"/>
            <w:vMerge w:val="restart"/>
            <w:vAlign w:val="center"/>
          </w:tcPr>
          <w:p w:rsidR="00CE2D75" w:rsidRPr="008C2A50" w:rsidRDefault="00CE2D75" w:rsidP="00CE2D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822" w:type="dxa"/>
            <w:vMerge w:val="restart"/>
            <w:vAlign w:val="center"/>
          </w:tcPr>
          <w:p w:rsidR="00CE2D75" w:rsidRPr="008C2A50" w:rsidRDefault="00CE2D75" w:rsidP="00CE2D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2269" w:type="dxa"/>
            <w:vMerge w:val="restart"/>
            <w:vAlign w:val="center"/>
          </w:tcPr>
          <w:p w:rsidR="00CE2D75" w:rsidRPr="008C2A50" w:rsidRDefault="00CE2D75" w:rsidP="00CE2D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</w:p>
        </w:tc>
      </w:tr>
      <w:tr w:rsidR="00CE2D75" w:rsidRPr="008C2A50" w:rsidTr="00500DEA">
        <w:tc>
          <w:tcPr>
            <w:tcW w:w="2472" w:type="dxa"/>
          </w:tcPr>
          <w:p w:rsidR="00CE2D75" w:rsidRDefault="00CE2D75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Низкая эффективность использования бюджетных средств</w:t>
            </w:r>
          </w:p>
        </w:tc>
        <w:tc>
          <w:tcPr>
            <w:tcW w:w="1997" w:type="dxa"/>
            <w:vMerge/>
          </w:tcPr>
          <w:p w:rsidR="00CE2D75" w:rsidRPr="008C2A50" w:rsidRDefault="00CE2D75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CE2D75" w:rsidRDefault="00CE2D75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E2D75" w:rsidRDefault="00CE2D75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D75" w:rsidRPr="008C2A50" w:rsidTr="00500DEA">
        <w:tc>
          <w:tcPr>
            <w:tcW w:w="2472" w:type="dxa"/>
          </w:tcPr>
          <w:p w:rsidR="00CE2D75" w:rsidRDefault="00CE2D75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новых рабочих мест</w:t>
            </w:r>
          </w:p>
        </w:tc>
        <w:tc>
          <w:tcPr>
            <w:tcW w:w="1997" w:type="dxa"/>
            <w:vMerge/>
          </w:tcPr>
          <w:p w:rsidR="00CE2D75" w:rsidRDefault="00CE2D75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CE2D75" w:rsidRDefault="00CE2D75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E2D75" w:rsidRDefault="00CE2D75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CE2D75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РСО-Алания.</w:t>
      </w:r>
    </w:p>
    <w:p w:rsidR="00C47259" w:rsidRPr="00CE2D75" w:rsidRDefault="00C47259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Default="00920430" w:rsidP="00CE2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CE2D75" w:rsidRPr="00CE2D75" w:rsidRDefault="00CE2D75" w:rsidP="00CE2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064"/>
        <w:gridCol w:w="2207"/>
        <w:gridCol w:w="1531"/>
      </w:tblGrid>
      <w:tr w:rsidR="00920430" w:rsidRPr="008C2A50" w:rsidTr="00CE2D75">
        <w:tc>
          <w:tcPr>
            <w:tcW w:w="3890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CE2D75">
        <w:tc>
          <w:tcPr>
            <w:tcW w:w="3890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064" w:type="dxa"/>
          </w:tcPr>
          <w:p w:rsidR="00920430" w:rsidRPr="00FC3BD9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4" w:name="OLE_LINK45"/>
            <w:bookmarkStart w:id="15" w:name="OLE_LINK46"/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4"/>
            <w:bookmarkEnd w:id="15"/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920430" w:rsidRPr="00FC3BD9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531" w:type="dxa"/>
          </w:tcPr>
          <w:p w:rsidR="00920430" w:rsidRPr="00FC3BD9" w:rsidRDefault="00920430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CE2D75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регулирования в среднесрочном </w:t>
            </w: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(1 - 3 года)</w:t>
            </w:r>
          </w:p>
        </w:tc>
        <w:tc>
          <w:tcPr>
            <w:tcW w:w="206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2019 г. – 2</w:t>
            </w:r>
            <w:r w:rsidR="00D60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г. – </w:t>
            </w:r>
            <w:r w:rsidR="00D603DC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695FF1" w:rsidP="00D603DC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г. – </w:t>
            </w:r>
            <w:r w:rsidR="00D603D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CE2D75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553083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55308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66A70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CE2D75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21 505,43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21 505,43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786F9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21 505,43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CE2D75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92773" w:rsidRPr="00FC3BD9" w:rsidRDefault="00DC5B13" w:rsidP="007328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07" w:type="dxa"/>
          </w:tcPr>
          <w:p w:rsidR="00292773" w:rsidRPr="00FC3BD9" w:rsidRDefault="00D603D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новых рабочих мест, увеличение объемов производст</w:t>
            </w:r>
            <w:r w:rsidR="007E1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 </w:t>
            </w:r>
            <w:proofErr w:type="spellStart"/>
            <w:proofErr w:type="gramStart"/>
            <w:r w:rsidR="007E1790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</w:t>
            </w:r>
            <w:proofErr w:type="spellEnd"/>
            <w:r w:rsidR="007E1790">
              <w:rPr>
                <w:rFonts w:ascii="Times New Roman" w:hAnsi="Times New Roman" w:cs="Times New Roman"/>
                <w:i/>
                <w:sz w:val="24"/>
                <w:szCs w:val="24"/>
              </w:rPr>
              <w:t>-ной</w:t>
            </w:r>
            <w:proofErr w:type="gramEnd"/>
            <w:r w:rsidR="007E1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328E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531" w:type="dxa"/>
          </w:tcPr>
          <w:p w:rsidR="00292773" w:rsidRPr="00FC3BD9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FC3BD9" w:rsidTr="00CE2D75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064" w:type="dxa"/>
          </w:tcPr>
          <w:p w:rsidR="00292773" w:rsidRPr="00FC3BD9" w:rsidRDefault="00DC5B1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объемов производства сельскохозяйственной продукции</w:t>
            </w:r>
          </w:p>
        </w:tc>
        <w:tc>
          <w:tcPr>
            <w:tcW w:w="2207" w:type="dxa"/>
          </w:tcPr>
          <w:p w:rsidR="00292773" w:rsidRPr="00FC3BD9" w:rsidRDefault="00DC5B1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мер государственной поддержки</w:t>
            </w:r>
          </w:p>
        </w:tc>
        <w:tc>
          <w:tcPr>
            <w:tcW w:w="1531" w:type="dxa"/>
          </w:tcPr>
          <w:p w:rsidR="00292773" w:rsidRPr="00FC3BD9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74CF9" w:rsidRPr="00FC3BD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831" w:rsidRPr="00FC3BD9" w:rsidRDefault="00920430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</w:t>
      </w:r>
      <w:r w:rsidR="002347E6" w:rsidRPr="00324250">
        <w:rPr>
          <w:rFonts w:ascii="Times New Roman" w:hAnsi="Times New Roman" w:cs="Times New Roman"/>
          <w:i/>
          <w:sz w:val="28"/>
          <w:szCs w:val="28"/>
        </w:rPr>
        <w:t xml:space="preserve">периодов,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>количественный показатель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поддержки,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 xml:space="preserve"> увелич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и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>тся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347E6" w:rsidRPr="00FC3BD9" w:rsidRDefault="005351C3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FC3BD9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FC3BD9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FC3BD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Pr="00FC3BD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ab/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Pr="00FC3BD9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924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>предоставлению грантов на поддержку начинающих фермеров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, способствует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>созданию</w:t>
      </w:r>
      <w:r w:rsidR="00400CA8" w:rsidRPr="00400CA8">
        <w:rPr>
          <w:rFonts w:ascii="Times New Roman" w:hAnsi="Times New Roman" w:cs="Times New Roman"/>
          <w:i/>
          <w:sz w:val="28"/>
          <w:szCs w:val="28"/>
        </w:rPr>
        <w:t xml:space="preserve"> условий для устойчивого развития и освоения сельских территорий </w:t>
      </w:r>
      <w:r w:rsidR="00C91C77">
        <w:rPr>
          <w:rFonts w:ascii="Times New Roman" w:hAnsi="Times New Roman" w:cs="Times New Roman"/>
          <w:i/>
          <w:sz w:val="28"/>
          <w:szCs w:val="28"/>
        </w:rPr>
        <w:t>и созданию</w:t>
      </w:r>
      <w:r w:rsidR="00C91C77" w:rsidRPr="00C91C77">
        <w:t xml:space="preserve"> </w:t>
      </w:r>
      <w:r w:rsidR="00C91C77">
        <w:rPr>
          <w:rFonts w:ascii="Times New Roman" w:hAnsi="Times New Roman" w:cs="Times New Roman"/>
          <w:i/>
          <w:sz w:val="28"/>
          <w:szCs w:val="28"/>
        </w:rPr>
        <w:t xml:space="preserve">новых постоянных рабочих </w:t>
      </w:r>
      <w:r w:rsidR="00C91C77" w:rsidRPr="00FC3BD9">
        <w:rPr>
          <w:rFonts w:ascii="Times New Roman" w:hAnsi="Times New Roman" w:cs="Times New Roman"/>
          <w:i/>
          <w:sz w:val="28"/>
          <w:szCs w:val="28"/>
        </w:rPr>
        <w:t>мест</w:t>
      </w:r>
      <w:r w:rsidR="00DC5B13">
        <w:rPr>
          <w:rFonts w:ascii="Times New Roman" w:hAnsi="Times New Roman" w:cs="Times New Roman"/>
          <w:i/>
          <w:sz w:val="28"/>
          <w:szCs w:val="28"/>
        </w:rPr>
        <w:t>, увеличению производства сельскохозяйственной продукции</w:t>
      </w:r>
      <w:r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8C2A50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0"/>
      <w:bookmarkEnd w:id="16"/>
      <w:r w:rsidRPr="008C2A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0040A8">
        <w:rPr>
          <w:rFonts w:ascii="Times New Roman" w:hAnsi="Times New Roman" w:cs="Times New Roman"/>
          <w:i/>
          <w:sz w:val="28"/>
          <w:szCs w:val="28"/>
        </w:rPr>
        <w:t>05 февраля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96F8C">
        <w:rPr>
          <w:rFonts w:ascii="Times New Roman" w:hAnsi="Times New Roman" w:cs="Times New Roman"/>
          <w:i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8C2A50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967F55">
        <w:rPr>
          <w:rFonts w:ascii="Times New Roman" w:hAnsi="Times New Roman" w:cs="Times New Roman"/>
          <w:i/>
          <w:sz w:val="28"/>
          <w:szCs w:val="28"/>
        </w:rPr>
        <w:t>начало: «2</w:t>
      </w:r>
      <w:r w:rsidR="00324250">
        <w:rPr>
          <w:rFonts w:ascii="Times New Roman" w:hAnsi="Times New Roman" w:cs="Times New Roman"/>
          <w:i/>
          <w:sz w:val="28"/>
          <w:szCs w:val="28"/>
        </w:rPr>
        <w:t>4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4250">
        <w:rPr>
          <w:rFonts w:ascii="Times New Roman" w:hAnsi="Times New Roman" w:cs="Times New Roman"/>
          <w:i/>
          <w:sz w:val="28"/>
          <w:szCs w:val="28"/>
        </w:rPr>
        <w:t>декабр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2018 г.;</w:t>
      </w:r>
    </w:p>
    <w:p w:rsidR="007445C4" w:rsidRPr="008C2A50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  <w:t>окончание: «1</w:t>
      </w:r>
      <w:r w:rsidR="00324250">
        <w:rPr>
          <w:rFonts w:ascii="Times New Roman" w:hAnsi="Times New Roman" w:cs="Times New Roman"/>
          <w:i/>
          <w:sz w:val="28"/>
          <w:szCs w:val="28"/>
        </w:rPr>
        <w:t>8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4250">
        <w:rPr>
          <w:rFonts w:ascii="Times New Roman" w:hAnsi="Times New Roman" w:cs="Times New Roman"/>
          <w:i/>
          <w:sz w:val="28"/>
          <w:szCs w:val="28"/>
        </w:rPr>
        <w:t>января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24250">
        <w:rPr>
          <w:rFonts w:ascii="Times New Roman" w:hAnsi="Times New Roman" w:cs="Times New Roman"/>
          <w:i/>
          <w:sz w:val="28"/>
          <w:szCs w:val="28"/>
        </w:rPr>
        <w:t>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11.2.  Сведения  о  количестве  </w:t>
      </w:r>
      <w:r w:rsidRPr="00317364">
        <w:rPr>
          <w:rFonts w:ascii="Times New Roman" w:hAnsi="Times New Roman" w:cs="Times New Roman"/>
          <w:sz w:val="28"/>
          <w:szCs w:val="28"/>
        </w:rPr>
        <w:t>замечаний  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0.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8C2A50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F55">
        <w:rPr>
          <w:rFonts w:ascii="Times New Roman" w:hAnsi="Times New Roman" w:cs="Times New Roman"/>
          <w:sz w:val="28"/>
          <w:szCs w:val="28"/>
        </w:rPr>
        <w:t xml:space="preserve">      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D5BD4" w:rsidRPr="008C2A50" w:rsidRDefault="007445C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001D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A7001D">
        <w:rPr>
          <w:rFonts w:ascii="Times New Roman" w:hAnsi="Times New Roman" w:cs="Times New Roman"/>
          <w:sz w:val="28"/>
          <w:szCs w:val="28"/>
        </w:rPr>
        <w:t xml:space="preserve"> К.Т.   _________   1</w:t>
      </w:r>
      <w:r w:rsidR="00FC3BD9">
        <w:rPr>
          <w:rFonts w:ascii="Times New Roman" w:hAnsi="Times New Roman" w:cs="Times New Roman"/>
          <w:sz w:val="28"/>
          <w:szCs w:val="28"/>
        </w:rPr>
        <w:t>4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  <w:r w:rsidR="00FC3BD9">
        <w:rPr>
          <w:rFonts w:ascii="Times New Roman" w:hAnsi="Times New Roman" w:cs="Times New Roman"/>
          <w:sz w:val="28"/>
          <w:szCs w:val="28"/>
        </w:rPr>
        <w:t>0</w:t>
      </w:r>
      <w:r w:rsidR="005D5BD4" w:rsidRPr="008C2A50">
        <w:rPr>
          <w:rFonts w:ascii="Times New Roman" w:hAnsi="Times New Roman" w:cs="Times New Roman"/>
          <w:sz w:val="28"/>
          <w:szCs w:val="28"/>
        </w:rPr>
        <w:t>1.201</w:t>
      </w:r>
      <w:r w:rsidR="00FC3BD9">
        <w:rPr>
          <w:rFonts w:ascii="Times New Roman" w:hAnsi="Times New Roman" w:cs="Times New Roman"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>
        <w:rPr>
          <w:rFonts w:ascii="Times New Roman" w:hAnsi="Times New Roman" w:cs="Times New Roman"/>
          <w:szCs w:val="28"/>
        </w:rPr>
        <w:t xml:space="preserve">                             </w:t>
      </w:r>
      <w:r w:rsidRPr="008C2A50">
        <w:rPr>
          <w:rFonts w:ascii="Times New Roman" w:hAnsi="Times New Roman" w:cs="Times New Roman"/>
          <w:szCs w:val="28"/>
        </w:rPr>
        <w:t xml:space="preserve"> (подпись)</w:t>
      </w:r>
      <w:r w:rsidRPr="005D5BD4">
        <w:rPr>
          <w:rFonts w:ascii="Times New Roman" w:hAnsi="Times New Roman" w:cs="Times New Roman"/>
          <w:szCs w:val="28"/>
        </w:rPr>
        <w:t xml:space="preserve">                                  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7"/>
    <w:bookmarkEnd w:id="18"/>
    <w:bookmarkEnd w:id="19"/>
    <w:p w:rsidR="00077564" w:rsidRPr="005D5BD4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CE" w:rsidRDefault="009232CE" w:rsidP="007767EB">
      <w:pPr>
        <w:spacing w:after="0" w:line="240" w:lineRule="auto"/>
      </w:pPr>
      <w:r>
        <w:separator/>
      </w:r>
    </w:p>
  </w:endnote>
  <w:endnote w:type="continuationSeparator" w:id="0">
    <w:p w:rsidR="009232CE" w:rsidRDefault="009232CE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CE" w:rsidRDefault="009232CE" w:rsidP="007767EB">
      <w:pPr>
        <w:spacing w:after="0" w:line="240" w:lineRule="auto"/>
      </w:pPr>
      <w:r>
        <w:separator/>
      </w:r>
    </w:p>
  </w:footnote>
  <w:footnote w:type="continuationSeparator" w:id="0">
    <w:p w:rsidR="009232CE" w:rsidRDefault="009232CE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CA5C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40A8"/>
    <w:rsid w:val="000052A6"/>
    <w:rsid w:val="00005C6D"/>
    <w:rsid w:val="0001175A"/>
    <w:rsid w:val="00015E47"/>
    <w:rsid w:val="00052C19"/>
    <w:rsid w:val="00055D45"/>
    <w:rsid w:val="00056492"/>
    <w:rsid w:val="00077564"/>
    <w:rsid w:val="00093874"/>
    <w:rsid w:val="000B10A6"/>
    <w:rsid w:val="000C079D"/>
    <w:rsid w:val="000C5197"/>
    <w:rsid w:val="00101734"/>
    <w:rsid w:val="0013118D"/>
    <w:rsid w:val="00136DBC"/>
    <w:rsid w:val="00143C2C"/>
    <w:rsid w:val="00163453"/>
    <w:rsid w:val="00174D6E"/>
    <w:rsid w:val="0018371B"/>
    <w:rsid w:val="00186F75"/>
    <w:rsid w:val="001A402F"/>
    <w:rsid w:val="001B2EE6"/>
    <w:rsid w:val="001B79DA"/>
    <w:rsid w:val="001D15AF"/>
    <w:rsid w:val="001D7D39"/>
    <w:rsid w:val="001E7373"/>
    <w:rsid w:val="001F4BE3"/>
    <w:rsid w:val="0020440C"/>
    <w:rsid w:val="00207550"/>
    <w:rsid w:val="00215B6F"/>
    <w:rsid w:val="002228F4"/>
    <w:rsid w:val="002234BD"/>
    <w:rsid w:val="00225D54"/>
    <w:rsid w:val="002347E6"/>
    <w:rsid w:val="00256E03"/>
    <w:rsid w:val="002652B1"/>
    <w:rsid w:val="00267620"/>
    <w:rsid w:val="00270A1E"/>
    <w:rsid w:val="002776E9"/>
    <w:rsid w:val="00283862"/>
    <w:rsid w:val="00292773"/>
    <w:rsid w:val="002B0999"/>
    <w:rsid w:val="002B426B"/>
    <w:rsid w:val="002B465E"/>
    <w:rsid w:val="002C472C"/>
    <w:rsid w:val="002C7E2B"/>
    <w:rsid w:val="002D70E3"/>
    <w:rsid w:val="002F1924"/>
    <w:rsid w:val="002F6211"/>
    <w:rsid w:val="00307A77"/>
    <w:rsid w:val="00315AB0"/>
    <w:rsid w:val="00317364"/>
    <w:rsid w:val="00324250"/>
    <w:rsid w:val="0032479B"/>
    <w:rsid w:val="0033473F"/>
    <w:rsid w:val="00353D82"/>
    <w:rsid w:val="0036228E"/>
    <w:rsid w:val="00376831"/>
    <w:rsid w:val="00386A30"/>
    <w:rsid w:val="00395092"/>
    <w:rsid w:val="003B69C2"/>
    <w:rsid w:val="003C074A"/>
    <w:rsid w:val="003D16FC"/>
    <w:rsid w:val="003F2956"/>
    <w:rsid w:val="003F341A"/>
    <w:rsid w:val="00400CA8"/>
    <w:rsid w:val="0040692F"/>
    <w:rsid w:val="004177D3"/>
    <w:rsid w:val="00421F88"/>
    <w:rsid w:val="00430114"/>
    <w:rsid w:val="00435598"/>
    <w:rsid w:val="004460E8"/>
    <w:rsid w:val="00447516"/>
    <w:rsid w:val="00447E27"/>
    <w:rsid w:val="00453412"/>
    <w:rsid w:val="0046270C"/>
    <w:rsid w:val="00473001"/>
    <w:rsid w:val="00474CF9"/>
    <w:rsid w:val="0047654B"/>
    <w:rsid w:val="0048720C"/>
    <w:rsid w:val="00492EAB"/>
    <w:rsid w:val="004B65F3"/>
    <w:rsid w:val="004C0FE3"/>
    <w:rsid w:val="004D66A7"/>
    <w:rsid w:val="004D7B0A"/>
    <w:rsid w:val="004E0D68"/>
    <w:rsid w:val="004E2A76"/>
    <w:rsid w:val="00500DEA"/>
    <w:rsid w:val="00516DC1"/>
    <w:rsid w:val="00526DE3"/>
    <w:rsid w:val="005351C3"/>
    <w:rsid w:val="00536E2F"/>
    <w:rsid w:val="00547D18"/>
    <w:rsid w:val="0055033B"/>
    <w:rsid w:val="00551332"/>
    <w:rsid w:val="00553083"/>
    <w:rsid w:val="00577373"/>
    <w:rsid w:val="0058766F"/>
    <w:rsid w:val="005A696B"/>
    <w:rsid w:val="005B3D34"/>
    <w:rsid w:val="005C2768"/>
    <w:rsid w:val="005D5BD4"/>
    <w:rsid w:val="005E2BB0"/>
    <w:rsid w:val="005F2E52"/>
    <w:rsid w:val="005F4684"/>
    <w:rsid w:val="00624599"/>
    <w:rsid w:val="00627EB6"/>
    <w:rsid w:val="00637107"/>
    <w:rsid w:val="006409A7"/>
    <w:rsid w:val="00693A73"/>
    <w:rsid w:val="00695FF1"/>
    <w:rsid w:val="006A24BC"/>
    <w:rsid w:val="006A39EE"/>
    <w:rsid w:val="006A40DB"/>
    <w:rsid w:val="006A57CF"/>
    <w:rsid w:val="006C53F2"/>
    <w:rsid w:val="006D473F"/>
    <w:rsid w:val="006F24EB"/>
    <w:rsid w:val="00706150"/>
    <w:rsid w:val="007328E1"/>
    <w:rsid w:val="007350D2"/>
    <w:rsid w:val="00737D12"/>
    <w:rsid w:val="007445C4"/>
    <w:rsid w:val="00756106"/>
    <w:rsid w:val="0076682A"/>
    <w:rsid w:val="007767EB"/>
    <w:rsid w:val="00786F97"/>
    <w:rsid w:val="00793DAB"/>
    <w:rsid w:val="00797663"/>
    <w:rsid w:val="007B69C8"/>
    <w:rsid w:val="007E0E99"/>
    <w:rsid w:val="007E1790"/>
    <w:rsid w:val="007E1D02"/>
    <w:rsid w:val="00807380"/>
    <w:rsid w:val="008321D2"/>
    <w:rsid w:val="0083382D"/>
    <w:rsid w:val="008339D0"/>
    <w:rsid w:val="00851081"/>
    <w:rsid w:val="00870657"/>
    <w:rsid w:val="00870B0D"/>
    <w:rsid w:val="0087742F"/>
    <w:rsid w:val="00896F8C"/>
    <w:rsid w:val="008B05AE"/>
    <w:rsid w:val="008C2718"/>
    <w:rsid w:val="008C2A50"/>
    <w:rsid w:val="008C3C88"/>
    <w:rsid w:val="008C50CE"/>
    <w:rsid w:val="008D3A56"/>
    <w:rsid w:val="008D5004"/>
    <w:rsid w:val="008E1BDD"/>
    <w:rsid w:val="008E3D2C"/>
    <w:rsid w:val="008E63C7"/>
    <w:rsid w:val="009105DD"/>
    <w:rsid w:val="00920430"/>
    <w:rsid w:val="009232CE"/>
    <w:rsid w:val="00923FEC"/>
    <w:rsid w:val="00945B7C"/>
    <w:rsid w:val="00947D9A"/>
    <w:rsid w:val="00951865"/>
    <w:rsid w:val="00960D6E"/>
    <w:rsid w:val="00967F55"/>
    <w:rsid w:val="009872F7"/>
    <w:rsid w:val="009B357C"/>
    <w:rsid w:val="009B5786"/>
    <w:rsid w:val="00A0188A"/>
    <w:rsid w:val="00A21269"/>
    <w:rsid w:val="00A23D14"/>
    <w:rsid w:val="00A24564"/>
    <w:rsid w:val="00A34571"/>
    <w:rsid w:val="00A62B82"/>
    <w:rsid w:val="00A7001D"/>
    <w:rsid w:val="00A85EB5"/>
    <w:rsid w:val="00AB025B"/>
    <w:rsid w:val="00AB1CB0"/>
    <w:rsid w:val="00AB1D8A"/>
    <w:rsid w:val="00AB43C2"/>
    <w:rsid w:val="00AB7B18"/>
    <w:rsid w:val="00AC5B1C"/>
    <w:rsid w:val="00AC6E3C"/>
    <w:rsid w:val="00AD427D"/>
    <w:rsid w:val="00AD5C2E"/>
    <w:rsid w:val="00AE7416"/>
    <w:rsid w:val="00AF0F58"/>
    <w:rsid w:val="00AF56C2"/>
    <w:rsid w:val="00B23775"/>
    <w:rsid w:val="00B379F6"/>
    <w:rsid w:val="00B434DA"/>
    <w:rsid w:val="00B61F11"/>
    <w:rsid w:val="00BB5A61"/>
    <w:rsid w:val="00BC31F5"/>
    <w:rsid w:val="00BD10FB"/>
    <w:rsid w:val="00BD35E1"/>
    <w:rsid w:val="00BD4CCC"/>
    <w:rsid w:val="00BE6313"/>
    <w:rsid w:val="00BE77EB"/>
    <w:rsid w:val="00C102DC"/>
    <w:rsid w:val="00C130FD"/>
    <w:rsid w:val="00C22B03"/>
    <w:rsid w:val="00C4558B"/>
    <w:rsid w:val="00C47259"/>
    <w:rsid w:val="00C55B57"/>
    <w:rsid w:val="00C55E34"/>
    <w:rsid w:val="00C5709C"/>
    <w:rsid w:val="00C6498D"/>
    <w:rsid w:val="00C66A70"/>
    <w:rsid w:val="00C70461"/>
    <w:rsid w:val="00C719A9"/>
    <w:rsid w:val="00C73D1C"/>
    <w:rsid w:val="00C91C77"/>
    <w:rsid w:val="00CA5CB1"/>
    <w:rsid w:val="00CB5936"/>
    <w:rsid w:val="00CC054D"/>
    <w:rsid w:val="00CC776B"/>
    <w:rsid w:val="00CD076E"/>
    <w:rsid w:val="00CD4175"/>
    <w:rsid w:val="00CD7E7B"/>
    <w:rsid w:val="00CE2078"/>
    <w:rsid w:val="00CE2D75"/>
    <w:rsid w:val="00D26B35"/>
    <w:rsid w:val="00D403B4"/>
    <w:rsid w:val="00D603DC"/>
    <w:rsid w:val="00D6055D"/>
    <w:rsid w:val="00D64525"/>
    <w:rsid w:val="00D72579"/>
    <w:rsid w:val="00D767F0"/>
    <w:rsid w:val="00D82D18"/>
    <w:rsid w:val="00D93870"/>
    <w:rsid w:val="00D93EC0"/>
    <w:rsid w:val="00D94A94"/>
    <w:rsid w:val="00DB1925"/>
    <w:rsid w:val="00DB6B66"/>
    <w:rsid w:val="00DC5B13"/>
    <w:rsid w:val="00E10D04"/>
    <w:rsid w:val="00E16A51"/>
    <w:rsid w:val="00E16F78"/>
    <w:rsid w:val="00E44609"/>
    <w:rsid w:val="00E507F0"/>
    <w:rsid w:val="00E507FD"/>
    <w:rsid w:val="00E55991"/>
    <w:rsid w:val="00E62D37"/>
    <w:rsid w:val="00E77042"/>
    <w:rsid w:val="00EA016C"/>
    <w:rsid w:val="00EA3DAA"/>
    <w:rsid w:val="00EB3518"/>
    <w:rsid w:val="00EB3623"/>
    <w:rsid w:val="00EC06A9"/>
    <w:rsid w:val="00EC2AFE"/>
    <w:rsid w:val="00ED7825"/>
    <w:rsid w:val="00EE1554"/>
    <w:rsid w:val="00F25749"/>
    <w:rsid w:val="00F339CE"/>
    <w:rsid w:val="00F4713F"/>
    <w:rsid w:val="00F57C86"/>
    <w:rsid w:val="00F66639"/>
    <w:rsid w:val="00F96594"/>
    <w:rsid w:val="00FC1CA4"/>
    <w:rsid w:val="00FC3BD9"/>
    <w:rsid w:val="00FC56C5"/>
    <w:rsid w:val="00FC754A"/>
    <w:rsid w:val="00FC7618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2019-02-04T11:41:00Z</cp:lastPrinted>
  <dcterms:created xsi:type="dcterms:W3CDTF">2019-01-28T12:49:00Z</dcterms:created>
  <dcterms:modified xsi:type="dcterms:W3CDTF">2019-02-04T12:08:00Z</dcterms:modified>
</cp:coreProperties>
</file>