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7" w:rsidRDefault="00EA6D17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C61AB9" w:rsidRDefault="00C61AB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СОГЛАШЕНИЕ</w:t>
      </w:r>
    </w:p>
    <w:p w:rsidR="004C6EAC" w:rsidRPr="00C61AB9" w:rsidRDefault="004C6EAC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4C6EAC" w:rsidRDefault="00C61AB9" w:rsidP="004C6EAC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о взаимодействии между</w:t>
      </w:r>
      <w:r>
        <w:rPr>
          <w:rStyle w:val="FontStyle14"/>
          <w:sz w:val="28"/>
          <w:szCs w:val="28"/>
        </w:rPr>
        <w:t xml:space="preserve"> Министерством экономического развития Республики С</w:t>
      </w:r>
      <w:r w:rsidR="00313433">
        <w:rPr>
          <w:rStyle w:val="FontStyle14"/>
          <w:sz w:val="28"/>
          <w:szCs w:val="28"/>
        </w:rPr>
        <w:t>еверная Осетия-Алания и  Торгово - промышленной палат</w:t>
      </w:r>
      <w:r w:rsidR="004C6EAC">
        <w:rPr>
          <w:rStyle w:val="FontStyle14"/>
          <w:sz w:val="28"/>
          <w:szCs w:val="28"/>
        </w:rPr>
        <w:t>ой Республики Северная Осетия-</w:t>
      </w:r>
      <w:r w:rsidR="00313433">
        <w:rPr>
          <w:rStyle w:val="FontStyle14"/>
          <w:sz w:val="28"/>
          <w:szCs w:val="28"/>
        </w:rPr>
        <w:t>Алания</w:t>
      </w:r>
      <w:r>
        <w:rPr>
          <w:rStyle w:val="FontStyle14"/>
          <w:sz w:val="28"/>
          <w:szCs w:val="28"/>
        </w:rPr>
        <w:t xml:space="preserve"> </w:t>
      </w:r>
      <w:r w:rsidR="004C6EAC">
        <w:rPr>
          <w:rStyle w:val="FontStyle14"/>
          <w:sz w:val="28"/>
          <w:szCs w:val="28"/>
        </w:rPr>
        <w:t xml:space="preserve">при проведении оценки регулирующего воздействия проектов нормативных </w:t>
      </w:r>
    </w:p>
    <w:p w:rsidR="004C6EAC" w:rsidRPr="00EF7B16" w:rsidRDefault="004C6EAC" w:rsidP="004C6EAC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правовых актов и экспертизы (оценки фактического воздействия) нормативных правовых актов Республики Северная Осетия-Алания,</w:t>
      </w:r>
      <w:r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4C6EAC" w:rsidRDefault="004C6EAC" w:rsidP="004C6EAC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4C6EAC" w:rsidRDefault="004C6EAC" w:rsidP="004C6EAC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4C6EAC" w:rsidRPr="004C6EAC" w:rsidRDefault="004C6EAC" w:rsidP="004C6EAC">
      <w:pPr>
        <w:pStyle w:val="Style4"/>
        <w:widowControl/>
        <w:spacing w:line="276" w:lineRule="auto"/>
        <w:jc w:val="both"/>
        <w:rPr>
          <w:rStyle w:val="FontStyle14"/>
          <w:b w:val="0"/>
          <w:sz w:val="28"/>
          <w:szCs w:val="28"/>
        </w:rPr>
      </w:pPr>
      <w:r w:rsidRPr="004C6EAC">
        <w:rPr>
          <w:rStyle w:val="FontStyle14"/>
          <w:b w:val="0"/>
          <w:sz w:val="28"/>
          <w:szCs w:val="28"/>
        </w:rPr>
        <w:t>«____»  января 2019 года</w:t>
      </w:r>
      <w:r w:rsidRPr="004C6EAC">
        <w:rPr>
          <w:rStyle w:val="FontStyle14"/>
          <w:b w:val="0"/>
          <w:sz w:val="28"/>
          <w:szCs w:val="28"/>
        </w:rPr>
        <w:tab/>
      </w:r>
      <w:r w:rsidRPr="004C6EAC">
        <w:rPr>
          <w:rStyle w:val="FontStyle14"/>
          <w:b w:val="0"/>
          <w:sz w:val="28"/>
          <w:szCs w:val="28"/>
        </w:rPr>
        <w:tab/>
        <w:t xml:space="preserve">             </w:t>
      </w:r>
      <w:r w:rsidRPr="004C6EAC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4C6EAC" w:rsidRDefault="004C6EAC" w:rsidP="004C6EA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4C6EAC" w:rsidRDefault="004C6EAC" w:rsidP="004C6EA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F47BE9" w:rsidRDefault="00F47BE9" w:rsidP="004C6EA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4C6EAC" w:rsidRDefault="004C6EAC" w:rsidP="004C6EA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4C6EAC" w:rsidRDefault="004C6EAC" w:rsidP="004C6EAC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Министерство экономического развития Республики Северная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 xml:space="preserve">, с одной стороны, </w:t>
      </w:r>
      <w:r w:rsidRPr="008571DB">
        <w:rPr>
          <w:rStyle w:val="FontStyle15"/>
          <w:sz w:val="28"/>
          <w:szCs w:val="28"/>
        </w:rPr>
        <w:t xml:space="preserve">и </w:t>
      </w:r>
      <w:r w:rsidR="00C61AB9" w:rsidRPr="00FD386C">
        <w:rPr>
          <w:rStyle w:val="FontStyle15"/>
          <w:sz w:val="28"/>
          <w:szCs w:val="28"/>
        </w:rPr>
        <w:t>Торгово-промышленная па</w:t>
      </w:r>
      <w:r w:rsidR="00C61AB9">
        <w:rPr>
          <w:rStyle w:val="FontStyle15"/>
          <w:sz w:val="28"/>
          <w:szCs w:val="28"/>
        </w:rPr>
        <w:t>ла</w:t>
      </w:r>
      <w:r w:rsidR="00EA6D17">
        <w:rPr>
          <w:rStyle w:val="FontStyle15"/>
          <w:sz w:val="28"/>
          <w:szCs w:val="28"/>
        </w:rPr>
        <w:t xml:space="preserve">та Республики Северная </w:t>
      </w:r>
      <w:r>
        <w:rPr>
          <w:rStyle w:val="FontStyle15"/>
          <w:sz w:val="28"/>
          <w:szCs w:val="28"/>
        </w:rPr>
        <w:t xml:space="preserve">               </w:t>
      </w:r>
      <w:r w:rsidR="00EA6D17">
        <w:rPr>
          <w:rStyle w:val="FontStyle15"/>
          <w:sz w:val="28"/>
          <w:szCs w:val="28"/>
        </w:rPr>
        <w:t>Осетия-</w:t>
      </w:r>
      <w:r w:rsidR="00C61AB9">
        <w:rPr>
          <w:rStyle w:val="FontStyle15"/>
          <w:sz w:val="28"/>
          <w:szCs w:val="28"/>
        </w:rPr>
        <w:t>Ала</w:t>
      </w:r>
      <w:r w:rsidR="00EA6D17">
        <w:rPr>
          <w:rStyle w:val="FontStyle15"/>
          <w:sz w:val="28"/>
          <w:szCs w:val="28"/>
        </w:rPr>
        <w:t>ния</w:t>
      </w:r>
      <w:r w:rsidR="00E03B52">
        <w:rPr>
          <w:rStyle w:val="FontStyle15"/>
          <w:sz w:val="28"/>
          <w:szCs w:val="28"/>
        </w:rPr>
        <w:t xml:space="preserve"> (далее - ТПП РСО-Алания) в лице </w:t>
      </w:r>
      <w:r w:rsidR="00E03B52" w:rsidRPr="00457490">
        <w:rPr>
          <w:rStyle w:val="FontStyle15"/>
          <w:sz w:val="28"/>
          <w:szCs w:val="28"/>
        </w:rPr>
        <w:t>Президента</w:t>
      </w:r>
      <w:r w:rsidR="00C61AB9" w:rsidRPr="00457490">
        <w:rPr>
          <w:rStyle w:val="FontStyle15"/>
          <w:sz w:val="28"/>
          <w:szCs w:val="28"/>
        </w:rPr>
        <w:t xml:space="preserve"> Туганова</w:t>
      </w:r>
      <w:r w:rsidR="00C61AB9">
        <w:rPr>
          <w:rStyle w:val="FontStyle15"/>
          <w:sz w:val="28"/>
          <w:szCs w:val="28"/>
        </w:rPr>
        <w:t xml:space="preserve"> Казбека Хазбиевича, действующего на основании Устава, </w:t>
      </w:r>
      <w:r>
        <w:rPr>
          <w:rStyle w:val="FontStyle15"/>
          <w:sz w:val="28"/>
          <w:szCs w:val="28"/>
        </w:rPr>
        <w:t>с другой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стороны,  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по </w:t>
      </w:r>
      <w:r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</w:t>
      </w:r>
      <w:proofErr w:type="gramEnd"/>
      <w:r w:rsidRPr="00EF7B16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 также экспертизы (оценки фактического воздействия) действующих нормативных правовых актов Республики Северная Осетия-Алания, </w:t>
      </w:r>
      <w:r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</w:p>
    <w:p w:rsidR="004C6EAC" w:rsidRDefault="004C6EAC" w:rsidP="004C6EAC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4C6EAC" w:rsidRDefault="004C6EAC" w:rsidP="004C6EAC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4C6EAC" w:rsidRPr="00F34EF7" w:rsidRDefault="004C6EAC" w:rsidP="004C6EAC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4C6EAC" w:rsidRDefault="004C6EAC" w:rsidP="004C6EAC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4C6EAC" w:rsidRDefault="004C6EAC" w:rsidP="004C6EAC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4C6EAC" w:rsidRDefault="004C6EAC" w:rsidP="004C6EAC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4C6EAC" w:rsidRPr="00F34EF7" w:rsidRDefault="004C6EAC" w:rsidP="004C6EAC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4C6EAC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</w:t>
      </w:r>
      <w:r w:rsidR="004C6EAC">
        <w:rPr>
          <w:rStyle w:val="FontStyle15"/>
          <w:sz w:val="28"/>
          <w:szCs w:val="28"/>
        </w:rPr>
        <w:t xml:space="preserve"> Министерство в рамках данного Соглашения обеспечивает:</w:t>
      </w:r>
    </w:p>
    <w:p w:rsidR="00F47BE9" w:rsidRDefault="004C6EAC" w:rsidP="00F47BE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привлечение специалистов и членов </w:t>
      </w:r>
      <w:r w:rsidR="00EA6D17">
        <w:rPr>
          <w:rStyle w:val="FontStyle15"/>
          <w:sz w:val="28"/>
          <w:szCs w:val="28"/>
        </w:rPr>
        <w:t>ТПП РСО-</w:t>
      </w:r>
      <w:r w:rsidR="00C61AB9">
        <w:rPr>
          <w:rStyle w:val="FontStyle15"/>
          <w:sz w:val="28"/>
          <w:szCs w:val="28"/>
        </w:rPr>
        <w:t xml:space="preserve">Алания </w:t>
      </w:r>
      <w:r w:rsidR="00F47BE9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F47BE9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F47BE9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F47BE9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проведение экспертизы </w:t>
      </w:r>
      <w:r w:rsidR="00FC2FA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 xml:space="preserve">актов по обращению </w:t>
      </w:r>
      <w:r w:rsidR="00EA6D17">
        <w:rPr>
          <w:rStyle w:val="FontStyle15"/>
          <w:sz w:val="28"/>
          <w:szCs w:val="28"/>
        </w:rPr>
        <w:t>ТПП РСО-</w:t>
      </w:r>
      <w:r w:rsidR="00C61AB9">
        <w:rPr>
          <w:rStyle w:val="FontStyle15"/>
          <w:sz w:val="28"/>
          <w:szCs w:val="28"/>
        </w:rPr>
        <w:t>Алания</w:t>
      </w:r>
      <w:r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C61AB9" w:rsidRDefault="00F47BE9" w:rsidP="00F47BE9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C61AB9" w:rsidRPr="00FD386C" w:rsidRDefault="009A0F16" w:rsidP="00F47BE9">
      <w:pPr>
        <w:pStyle w:val="Style10"/>
        <w:widowControl/>
        <w:tabs>
          <w:tab w:val="left" w:pos="974"/>
        </w:tabs>
        <w:spacing w:line="276" w:lineRule="auto"/>
        <w:ind w:firstLine="567"/>
        <w:rPr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F47BE9">
        <w:rPr>
          <w:rStyle w:val="FontStyle15"/>
          <w:sz w:val="28"/>
          <w:szCs w:val="28"/>
        </w:rPr>
        <w:t xml:space="preserve">2. </w:t>
      </w:r>
      <w:r>
        <w:rPr>
          <w:rStyle w:val="FontStyle15"/>
          <w:sz w:val="28"/>
          <w:szCs w:val="28"/>
        </w:rPr>
        <w:t>ТПП РСО</w:t>
      </w:r>
      <w:r w:rsidR="00C61AB9">
        <w:rPr>
          <w:rStyle w:val="FontStyle15"/>
          <w:sz w:val="28"/>
          <w:szCs w:val="28"/>
        </w:rPr>
        <w:t>-Алания:</w:t>
      </w:r>
    </w:p>
    <w:p w:rsidR="00F47BE9" w:rsidRDefault="00F47BE9" w:rsidP="00F47BE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F47BE9" w:rsidRDefault="00F47BE9" w:rsidP="00F47BE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06462F">
        <w:rPr>
          <w:rStyle w:val="FontStyle15"/>
          <w:sz w:val="28"/>
          <w:szCs w:val="28"/>
        </w:rPr>
        <w:t>проведения</w:t>
      </w:r>
      <w:r w:rsidR="0006462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47BE9" w:rsidRDefault="00F47BE9" w:rsidP="00F47BE9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F47BE9" w:rsidRDefault="00F47BE9" w:rsidP="00F47BE9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F47BE9" w:rsidRDefault="00F47BE9" w:rsidP="00F47BE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рекомендует отраслевых экспертов, привлекаемых для </w:t>
      </w:r>
      <w:r w:rsidR="0006462F">
        <w:rPr>
          <w:rStyle w:val="FontStyle15"/>
          <w:sz w:val="28"/>
          <w:szCs w:val="28"/>
        </w:rPr>
        <w:t>проведения</w:t>
      </w:r>
      <w:r w:rsidR="0006462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47BE9" w:rsidRDefault="00F47BE9" w:rsidP="00F47BE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F47BE9" w:rsidRDefault="00F47BE9" w:rsidP="00F47BE9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F47BE9" w:rsidRDefault="00F47BE9" w:rsidP="00F47BE9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>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F47BE9" w:rsidRDefault="00F47BE9" w:rsidP="00F47BE9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F47BE9" w:rsidRDefault="00F47BE9" w:rsidP="00F47BE9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F47BE9" w:rsidRPr="00F34EF7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F47BE9" w:rsidRPr="00F47BE9" w:rsidRDefault="00F47BE9" w:rsidP="00F47BE9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F47BE9" w:rsidRDefault="00C61AB9" w:rsidP="00F47BE9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9A0F16">
        <w:rPr>
          <w:rStyle w:val="FontStyle15"/>
          <w:sz w:val="28"/>
          <w:szCs w:val="28"/>
        </w:rPr>
        <w:t>ТПП РСО-</w:t>
      </w:r>
      <w:r w:rsidR="00155840">
        <w:rPr>
          <w:rStyle w:val="FontStyle15"/>
          <w:sz w:val="28"/>
          <w:szCs w:val="28"/>
        </w:rPr>
        <w:t xml:space="preserve">Алания </w:t>
      </w:r>
      <w:r w:rsidR="00F47BE9"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06462F">
        <w:rPr>
          <w:rStyle w:val="FontStyle15"/>
          <w:sz w:val="28"/>
          <w:szCs w:val="28"/>
        </w:rPr>
        <w:t>проведения</w:t>
      </w:r>
      <w:r w:rsidR="0006462F">
        <w:rPr>
          <w:rStyle w:val="FontStyle15"/>
          <w:sz w:val="28"/>
          <w:szCs w:val="28"/>
        </w:rPr>
        <w:t xml:space="preserve"> </w:t>
      </w:r>
      <w:r w:rsidR="00F47BE9"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47BE9" w:rsidRDefault="00F47BE9" w:rsidP="00F47BE9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F47BE9" w:rsidRDefault="00F47BE9" w:rsidP="00EA6D17">
      <w:pPr>
        <w:pStyle w:val="Style6"/>
        <w:widowControl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</w:t>
      </w:r>
      <w:r w:rsidR="009A0F16">
        <w:rPr>
          <w:rStyle w:val="FontStyle15"/>
          <w:sz w:val="28"/>
          <w:szCs w:val="28"/>
        </w:rPr>
        <w:t xml:space="preserve"> ТПП РСО-</w:t>
      </w:r>
      <w:r w:rsidR="00C61AB9">
        <w:rPr>
          <w:rStyle w:val="FontStyle15"/>
          <w:sz w:val="28"/>
          <w:szCs w:val="28"/>
        </w:rPr>
        <w:t xml:space="preserve">Алания </w:t>
      </w:r>
      <w:r>
        <w:rPr>
          <w:rStyle w:val="FontStyle15"/>
          <w:sz w:val="28"/>
          <w:szCs w:val="28"/>
        </w:rPr>
        <w:t>в ходе ОРВ проектов актов и экспертизы (ОФВ) актов</w:t>
      </w:r>
      <w:r w:rsidR="00FC2FA3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</w:p>
    <w:p w:rsidR="00C61AB9" w:rsidRPr="00155840" w:rsidRDefault="00155840" w:rsidP="00EA6D17">
      <w:pPr>
        <w:pStyle w:val="Style6"/>
        <w:widowControl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3.2.</w:t>
      </w:r>
      <w:r w:rsidR="009A0F16">
        <w:rPr>
          <w:rStyle w:val="FontStyle15"/>
          <w:sz w:val="28"/>
          <w:szCs w:val="28"/>
        </w:rPr>
        <w:t>ТПП</w:t>
      </w:r>
      <w:r>
        <w:rPr>
          <w:rStyle w:val="FontStyle15"/>
          <w:sz w:val="28"/>
          <w:szCs w:val="28"/>
        </w:rPr>
        <w:t xml:space="preserve"> Р</w:t>
      </w:r>
      <w:r w:rsidR="009A0F16">
        <w:rPr>
          <w:rStyle w:val="FontStyle15"/>
          <w:sz w:val="28"/>
          <w:szCs w:val="28"/>
        </w:rPr>
        <w:t>СО-Алания</w:t>
      </w:r>
      <w:r w:rsidR="00C61AB9">
        <w:rPr>
          <w:rStyle w:val="FontStyle15"/>
          <w:sz w:val="28"/>
          <w:szCs w:val="28"/>
        </w:rPr>
        <w:t xml:space="preserve"> имеет право</w:t>
      </w:r>
      <w:r>
        <w:rPr>
          <w:rStyle w:val="FontStyle15"/>
          <w:sz w:val="28"/>
          <w:szCs w:val="28"/>
        </w:rPr>
        <w:t>:</w:t>
      </w:r>
    </w:p>
    <w:p w:rsidR="00014270" w:rsidRDefault="00014270" w:rsidP="0001427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014270" w:rsidRDefault="00014270" w:rsidP="0001427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014270" w:rsidRDefault="00014270" w:rsidP="0001427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014270" w:rsidRDefault="00014270" w:rsidP="0001427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014270" w:rsidRDefault="00014270" w:rsidP="0001427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270" w:rsidRDefault="00014270" w:rsidP="0001427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014270" w:rsidRDefault="00014270" w:rsidP="00014270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Соглашение заключается сроком на 3 года и вступает в силу с момента его подписания.</w:t>
      </w: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Возникающие споры и разногласия разрешаются путем переговоров.</w:t>
      </w: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14270" w:rsidRDefault="00014270" w:rsidP="0001427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014270" w:rsidRDefault="00014270" w:rsidP="00014270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457490" w:rsidRDefault="00457490" w:rsidP="00457490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7490" w:rsidRDefault="00457490" w:rsidP="00457490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7490" w:rsidRDefault="00457490" w:rsidP="00457490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80"/>
      </w:tblGrid>
      <w:tr w:rsidR="00457490" w:rsidTr="0006462F">
        <w:tc>
          <w:tcPr>
            <w:tcW w:w="4749" w:type="dxa"/>
          </w:tcPr>
          <w:p w:rsidR="00457490" w:rsidRDefault="00457490" w:rsidP="00AB10D5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457490" w:rsidRDefault="00457490" w:rsidP="00AB10D5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457490" w:rsidRDefault="00457490" w:rsidP="00AB10D5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457490" w:rsidRDefault="00457490" w:rsidP="00AB10D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490" w:rsidRDefault="00457490" w:rsidP="00AB10D5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490" w:rsidRDefault="00457490" w:rsidP="00AB10D5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490" w:rsidRDefault="00457490" w:rsidP="00AB10D5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490" w:rsidRDefault="00457490" w:rsidP="00AB10D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680" w:type="dxa"/>
          </w:tcPr>
          <w:p w:rsidR="00457490" w:rsidRDefault="00457490" w:rsidP="0006462F">
            <w:pPr>
              <w:pStyle w:val="Style8"/>
              <w:widowControl/>
              <w:spacing w:line="240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457490" w:rsidRDefault="00457490" w:rsidP="0006462F">
            <w:pPr>
              <w:pStyle w:val="Style8"/>
              <w:widowControl/>
              <w:spacing w:line="240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Торгово-промышленной палаты   Республики Северная Осетия-Алания</w:t>
            </w:r>
          </w:p>
          <w:p w:rsidR="00457490" w:rsidRDefault="00457490" w:rsidP="00AB10D5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57490" w:rsidRDefault="00457490" w:rsidP="00AB10D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490" w:rsidRDefault="00457490" w:rsidP="00AB10D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  <w:p w:rsidR="00457490" w:rsidRPr="00457490" w:rsidRDefault="00457490" w:rsidP="00AB10D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57490" w:rsidRDefault="00457490" w:rsidP="00457490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К. Х. ТУГАНОВ</w:t>
            </w:r>
          </w:p>
        </w:tc>
      </w:tr>
    </w:tbl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sectPr w:rsidR="00155840" w:rsidRPr="00FD386C" w:rsidSect="004C6EAC">
      <w:pgSz w:w="11906" w:h="16838"/>
      <w:pgMar w:top="1134" w:right="1133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5B" w:rsidRDefault="00E3025B" w:rsidP="00036BFF">
      <w:pPr>
        <w:spacing w:after="0" w:line="240" w:lineRule="auto"/>
      </w:pPr>
      <w:r>
        <w:separator/>
      </w:r>
    </w:p>
  </w:endnote>
  <w:endnote w:type="continuationSeparator" w:id="0">
    <w:p w:rsidR="00E3025B" w:rsidRDefault="00E3025B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5B" w:rsidRDefault="00E3025B" w:rsidP="00036BFF">
      <w:pPr>
        <w:spacing w:after="0" w:line="240" w:lineRule="auto"/>
      </w:pPr>
      <w:r>
        <w:separator/>
      </w:r>
    </w:p>
  </w:footnote>
  <w:footnote w:type="continuationSeparator" w:id="0">
    <w:p w:rsidR="00E3025B" w:rsidRDefault="00E3025B" w:rsidP="0003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14270"/>
    <w:rsid w:val="00036BFF"/>
    <w:rsid w:val="0006462F"/>
    <w:rsid w:val="00155840"/>
    <w:rsid w:val="0025094B"/>
    <w:rsid w:val="00313433"/>
    <w:rsid w:val="00457490"/>
    <w:rsid w:val="004C6EAC"/>
    <w:rsid w:val="00527E6D"/>
    <w:rsid w:val="005636DC"/>
    <w:rsid w:val="00693F2B"/>
    <w:rsid w:val="006C1A45"/>
    <w:rsid w:val="006D3F4B"/>
    <w:rsid w:val="0077311C"/>
    <w:rsid w:val="009A0F16"/>
    <w:rsid w:val="009E5DA0"/>
    <w:rsid w:val="009F614F"/>
    <w:rsid w:val="00B07C78"/>
    <w:rsid w:val="00C21997"/>
    <w:rsid w:val="00C61AB9"/>
    <w:rsid w:val="00D43444"/>
    <w:rsid w:val="00D45DE2"/>
    <w:rsid w:val="00E03B52"/>
    <w:rsid w:val="00E3025B"/>
    <w:rsid w:val="00EA6D17"/>
    <w:rsid w:val="00EC2624"/>
    <w:rsid w:val="00EC4F90"/>
    <w:rsid w:val="00EE3DC9"/>
    <w:rsid w:val="00F4461B"/>
    <w:rsid w:val="00F47BE9"/>
    <w:rsid w:val="00F6704B"/>
    <w:rsid w:val="00FB7C99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2019-01-25T12:58:00Z</cp:lastPrinted>
  <dcterms:created xsi:type="dcterms:W3CDTF">2012-06-19T07:43:00Z</dcterms:created>
  <dcterms:modified xsi:type="dcterms:W3CDTF">2019-01-25T12:58:00Z</dcterms:modified>
</cp:coreProperties>
</file>