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CB" w:rsidRDefault="00DC3FCB" w:rsidP="0051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83" w:rsidRPr="00BD3B83" w:rsidRDefault="00BD3B83" w:rsidP="00DC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3B83">
        <w:rPr>
          <w:rFonts w:ascii="Times New Roman" w:hAnsi="Times New Roman" w:cs="Times New Roman"/>
          <w:b/>
          <w:sz w:val="28"/>
          <w:szCs w:val="28"/>
        </w:rPr>
        <w:t>ценка удовлетворенности гр</w:t>
      </w:r>
      <w:r>
        <w:rPr>
          <w:rFonts w:ascii="Times New Roman" w:hAnsi="Times New Roman" w:cs="Times New Roman"/>
          <w:b/>
          <w:sz w:val="28"/>
          <w:szCs w:val="28"/>
        </w:rPr>
        <w:t>аждан РСО</w:t>
      </w:r>
      <w:r w:rsidRPr="00BD3B83">
        <w:rPr>
          <w:rFonts w:ascii="Times New Roman" w:hAnsi="Times New Roman" w:cs="Times New Roman"/>
          <w:b/>
          <w:sz w:val="28"/>
          <w:szCs w:val="28"/>
        </w:rPr>
        <w:t xml:space="preserve">-Алания качеством предоставления государственных и муниципальных услуг, среднего числа обращений представителей </w:t>
      </w:r>
      <w:proofErr w:type="gramStart"/>
      <w:r w:rsidRPr="00BD3B83">
        <w:rPr>
          <w:rFonts w:ascii="Times New Roman" w:hAnsi="Times New Roman" w:cs="Times New Roman"/>
          <w:b/>
          <w:sz w:val="28"/>
          <w:szCs w:val="28"/>
        </w:rPr>
        <w:t>бизнес-сообщества</w:t>
      </w:r>
      <w:proofErr w:type="gramEnd"/>
      <w:r w:rsidRPr="00BD3B83">
        <w:rPr>
          <w:rFonts w:ascii="Times New Roman" w:hAnsi="Times New Roman" w:cs="Times New Roman"/>
          <w:b/>
          <w:sz w:val="28"/>
          <w:szCs w:val="28"/>
        </w:rPr>
        <w:t xml:space="preserve"> в орган государстве</w:t>
      </w:r>
      <w:r>
        <w:rPr>
          <w:rFonts w:ascii="Times New Roman" w:hAnsi="Times New Roman" w:cs="Times New Roman"/>
          <w:b/>
          <w:sz w:val="28"/>
          <w:szCs w:val="28"/>
        </w:rPr>
        <w:t>нной власти РФ</w:t>
      </w:r>
      <w:r w:rsidRPr="00BD3B83">
        <w:rPr>
          <w:rFonts w:ascii="Times New Roman" w:hAnsi="Times New Roman" w:cs="Times New Roman"/>
          <w:b/>
          <w:sz w:val="28"/>
          <w:szCs w:val="28"/>
        </w:rPr>
        <w:t xml:space="preserve"> (орган местного самоуправления) для получения одной государственной (муниципальной) услуги, связанной со сферой предпринимательской деятельности, времени ожидания в очереди при обращении заявителя в орган</w:t>
      </w:r>
    </w:p>
    <w:p w:rsidR="00DC3FCB" w:rsidRDefault="00DC3FCB" w:rsidP="00DC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государственных и муниципальных услуг в РСО-Алании  в   настоящее время достаточно </w:t>
      </w:r>
      <w:proofErr w:type="gramStart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</w:t>
      </w:r>
      <w:proofErr w:type="gramEnd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80% опрошенных пользовались  государственными и муни</w:t>
      </w:r>
      <w:bookmarkStart w:id="0" w:name="_GoBack"/>
      <w:bookmarkEnd w:id="0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услугами в течение  2  лет.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востребованной услугой (на уровне 26%) является информирование об административных правонарушениях.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место занимает услуга по регистрации либо снятию с учёта транспортных средств (15%). 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востребованы, помимо  информирования об административных правонарушений, услуги,  предоставляемые ранее  ОУФМС, либо связанные с автомобильным транспортом.</w:t>
      </w:r>
      <w:proofErr w:type="gramEnd"/>
    </w:p>
    <w:p w:rsidR="006B5FDF" w:rsidRDefault="006B5FDF" w:rsidP="006B5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по 2016 г: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 увеличилась доля  получения услуг информирования об административных правонарушениях.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Уменьшилась доля регистраций  прав на недвижимое имущество. 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Выросла доля  регистрации автотранспортных средств,  получение сведений из кадастра недвижимости.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 тенденции свидетельствуют о том,  что жители РС</w:t>
      </w:r>
      <w:proofErr w:type="gramStart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Алании стали реже заключать крупные сделки с недвижимостью, однако  вместо этого  активизировали покупку автотранспортных средств, сделки по аренде жилья.  </w:t>
      </w:r>
    </w:p>
    <w:p w:rsidR="006B5FDF" w:rsidRDefault="006B5FDF" w:rsidP="006B5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 полученных услуг при обращении  составила 98%, и только 2% получили отказ в предоставлении услуги, что  является очень высоким результатом. При этом в 2015 году  результативность обращений составляла 97%, а в 2016 – 99%. Отказы в предоставлении услуг были зафиксированы по следующим видам услуг: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заграничного паспорта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(перерасчет) пенсии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в качестве безработного (получение пособия)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 административных правонарушениях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разрешений на строительство (по единственному  обращению был получен отказ)</w:t>
      </w:r>
    </w:p>
    <w:p w:rsidR="006B5FDF" w:rsidRDefault="006B5FDF" w:rsidP="006B5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Указом Президента РФ от № 601 от 7 мая 2016 г. предусмотрено достижение  ряда целевых показателей: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удовлетворённости  качеством предоставления государственных  и муниципальных услуг составил 88%, что  очень близко к значению целевого показателя (90%). 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систему «одного окна», в частности – в МФЦ. В данный момент возможности использования системы «одного окна» и МФЦ  достаточно низкие по причине низкой осведомлённости населения. Оценочно она составляет 9-20%. В целом данный показатель в настоящее время точно не определяется из-за низкой информированности  населения об  услугах в режиме «одного окна» и услугах МФЦ.</w:t>
      </w:r>
    </w:p>
    <w:p w:rsidR="00DC3FCB" w:rsidRPr="00DC3FCB" w:rsidRDefault="00DC3FCB" w:rsidP="006B5FDF">
      <w:pPr>
        <w:numPr>
          <w:ilvl w:val="2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45%   знали о возможности использования одного окна при пользовании предварительной записью. 9%  отмечали отсутствие такой возможности и 46% - затруднились ответить на этот вопрос. </w:t>
      </w:r>
    </w:p>
    <w:p w:rsidR="00DC3FCB" w:rsidRPr="00DC3FCB" w:rsidRDefault="00DC3FCB" w:rsidP="006B5FDF">
      <w:pPr>
        <w:numPr>
          <w:ilvl w:val="2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возможностях оформить услугу через МФЦ  хорошо осведомлены только 9%  респондентов, и 16% - что-то слышали, из них воспользовались услугой только 7%.</w:t>
      </w:r>
      <w:proofErr w:type="gramEnd"/>
    </w:p>
    <w:p w:rsidR="00AA5B70" w:rsidRDefault="00AA5B70" w:rsidP="00AA5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2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граждан, использующих механизм получения государственных и муниципальных услуг в электронной форме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граждан,  использующих механизм получения услуг в электронной форме, составляет 40% от общего  числе опрошенных – именно такое количество респондентов указали, что имеют электронный  кабинет на портале государственных и муниципальных услуг.  При этом 41% респондентов  хорошо </w:t>
      </w:r>
      <w:proofErr w:type="gramStart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осведомлены</w:t>
      </w:r>
      <w:proofErr w:type="gramEnd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существовании портала государственных услуг, 17% -  осведомлены частично, 15% - впервые слышат и 27% - затруднились ответить на вопрос. Порталом электронных услуг  для получения конкретной услуги пользовались только 21% опрошенных. При этом в большинстве случаев (79%) респонденты пользовались порталом для получения информации об услуге, 48% использовали портал для распечатки документов,  по 30%  использовали портал для направления запроса или получения услуги и 17% - для записи  в очередь. 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обращений для получения услуги представителями </w:t>
      </w:r>
      <w:proofErr w:type="gramStart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Расчёт по методу </w:t>
      </w:r>
      <w:proofErr w:type="gramStart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робастных</w:t>
      </w:r>
      <w:proofErr w:type="gramEnd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(с исключением верхнего и нижнего значения)  даёт результат 2,1  , что практически соответствует целевому показателю. 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показателю длительности  ожидания в очереди, к сожалению, ситуация пока ещё далека от достижения плановых показателей.  Среднее время ожидания в очереди   при подаче документов составляет 43 минуты. Среднее время в очереди при получении результата оказания услуги составляет 31 минуту, в то  время как целевой показатель – 15 минут.  Наиболее  длительное время   занимает  услуга  по постановке либо снятию на учёт в налоговом органе   - среднее время ожидания при подаче документов составляет 3 часа, при получении – 2 часа. </w:t>
      </w:r>
    </w:p>
    <w:p w:rsidR="006B5FDF" w:rsidRPr="006B5FDF" w:rsidRDefault="006B5FDF" w:rsidP="006B5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Оценка </w:t>
      </w:r>
      <w:proofErr w:type="gramStart"/>
      <w:r w:rsidRPr="00DC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целевых значений показателей качества предоставления государ</w:t>
      </w:r>
      <w:r w:rsidR="006B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</w:t>
      </w:r>
      <w:proofErr w:type="gramEnd"/>
      <w:r w:rsidR="006B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услуг: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Среднее количество обращений  граждан, необходимых для получения услуги составляет 2,2, в то время как целевой показатель, оговоренный концепцией – 1 обращение. Причиной является необходимость  собирать достаточно большое количество документов, как считают респонденты – по закону. Однако 92% респондентов не осведомлены о том, что  при оказании услуги с них не имеют право требовать документы, имеющихся в других государственных органах. 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71% респондентов не смогли дать ответ на вопрос, превышены ли в их случае нормативные сроки предоставления услуги.  2% опрошенных отметили факт превышения сроков и 27% - отсутствие превышения сроков. Оценочно  доля превышений составляет от 2 до 6 %, что достаточно близко к целевому показателю – отсутствию превышений. 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Услугами, предоставляемыми непосредственно в органах власти и местного самоуправления, удовлетворены  в той или иной степени  85% опрошенных, в то время как целевой показатель составляет 60%. Таким образом, по данному показателю  удовлетворённость превышает целевые ориентиры Концепции.  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услугами, предоставляемыми через МФЦ, составляет 90%, что  несколько меньше целевого показателя – 95%, однако это может быть связано с искажением данных из-за небольшой доли респондентов, прибегнувших к услугам МФЦ.</w:t>
      </w:r>
    </w:p>
    <w:p w:rsidR="006B5FDF" w:rsidRPr="006B5FDF" w:rsidRDefault="006B5FDF" w:rsidP="006B5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ведения приёма посетителей в  государственных организациях оставляют желать  лучшего. Органы оснащены информационными стендами (91%), стульями или скамьями для посетителей (81%), столами для работы с документами (83%). Однако только в 25% случаев респонденты отмечают удобство этих столов. Туалеты отмечены респондентами в 29% случаев.  Кондиционеры – в 22%. , </w:t>
      </w:r>
      <w:proofErr w:type="spellStart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</w:t>
      </w:r>
      <w:proofErr w:type="spellEnd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имелся в 30% учреждений, а терминал для оплаты государственных пошлин – только в 20%,  (а это  служит причиной повторных обращений и влияет на целевые показатели). Только в 8% случаев есть гардероб. Отсутствуют условия для  людей с ограниченными возможностями –  наличие пандусов отмечают только 8% респондентов. В 6% случаев организована электронная очередь. </w:t>
      </w:r>
    </w:p>
    <w:p w:rsidR="006B5FDF" w:rsidRDefault="006B5FDF" w:rsidP="006B5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трудности, с которыми сталкиваются граждане при  получении государственных и муниципальных услуг, это: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очереди (29%)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заполнения официальных форм (17%)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Неудобный режим работы органов, предоставляющих услугу (14%)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избыточных документов и сведений (10%)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Хождение по многим кабинетам, учреждениям (8%)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Встречались единичные случаи требования от респондентов, не оговоренных законом платежей (менее 1%)</w:t>
      </w: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Соответственно, при получении услуг большинство респондентов  хотели бы видеть: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очередей (55%)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форм заполнения документов (44%)</w:t>
      </w: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графика учреждения (29%)</w:t>
      </w:r>
    </w:p>
    <w:p w:rsidR="00DC3FCB" w:rsidRPr="00DC3FCB" w:rsidRDefault="00DC3FCB" w:rsidP="006B5FDF">
      <w:pPr>
        <w:numPr>
          <w:ilvl w:val="1"/>
          <w:numId w:val="1"/>
        </w:numPr>
        <w:tabs>
          <w:tab w:val="left" w:pos="501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требуемых документов (26%)</w:t>
      </w: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5FDF" w:rsidRDefault="006B5FDF" w:rsidP="006B5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уровень удовлетворённости получением государственных и муниципальных услуг составил 88%. Среди оставшихся – 6% оценивают  услуги скорее негативно, а  чуть более 5% - затрудняются ответить  </w:t>
      </w:r>
      <w:proofErr w:type="gramEnd"/>
    </w:p>
    <w:p w:rsidR="006B5FDF" w:rsidRDefault="006B5FDF" w:rsidP="006B5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уровня удовлетворённости качеством получения услуг.  Среди респондентов 65% получали аналогичную услугу в течение  предыдущих 6 лет. При этом 28% отметили, что качество услуг осталось без изменений, а 16% отметили улучшение качества оказания услуг. В 1% случаев  респонденты отметили ухудшение качества, и  19% затруднились с ответом. </w:t>
      </w:r>
    </w:p>
    <w:p w:rsidR="006B5FDF" w:rsidRDefault="006B5FDF" w:rsidP="006B5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Корреляционный анализ показал, что в наибольшей степени  на общую оценку качества оказания услуг  влияют не всегда те параметры, которые респонденты считают наиболее важными. В данном случае наибольший уровень корреляции с уровнем удовлетворённости проявился для следующих показателей: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 порядке предоставления услуги (0, 63)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ведения приёма посетителей (0,67)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на получение результата (0,50)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на подачу запроса (0, 47)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документов, необходимых для предоставления услуги</w:t>
      </w:r>
    </w:p>
    <w:p w:rsidR="006B5FDF" w:rsidRDefault="006B5FDF" w:rsidP="006B5F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CB" w:rsidRPr="00DC3FCB" w:rsidRDefault="00DC3FCB" w:rsidP="006B5FD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удовлетворённости качеством предоставления услуги в целом и в государственно-муниципальном, и в частном секторе, составил по 88%. Однако, государственные и муниципальные услуги отстают от негосударственных по  раду отдельных параметров: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документов, необходимых для предоставления услуги устраивает только 71%  при оказании государственных и муниципальных услуг против 96% - для негосударственных услуг.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  государственных и муниципальных  услуг  удовлетворяет 68% опрошенных, в то время как  негосударственных – 86%.</w:t>
      </w:r>
    </w:p>
    <w:p w:rsidR="00DC3FCB" w:rsidRPr="00DC3FCB" w:rsidRDefault="00DC3FCB" w:rsidP="006B5FDF">
      <w:pPr>
        <w:numPr>
          <w:ilvl w:val="1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ведения приёма посетителей – 68% в государственном и муниципальном секторе и 93% в частном.</w:t>
      </w:r>
    </w:p>
    <w:p w:rsidR="006B5FDF" w:rsidRDefault="006B5FDF" w:rsidP="006B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B5FDF" w:rsidRDefault="006B5FDF" w:rsidP="006B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B5FDF" w:rsidRDefault="006B5FDF" w:rsidP="006B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B5FDF" w:rsidRDefault="006B5FDF" w:rsidP="006B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3FCB" w:rsidRPr="00DC3FCB" w:rsidRDefault="00DC3FCB" w:rsidP="006B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72AF" w:rsidRPr="009A386F" w:rsidRDefault="005172AF" w:rsidP="0051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72AF" w:rsidRPr="009A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04E7"/>
    <w:multiLevelType w:val="hybridMultilevel"/>
    <w:tmpl w:val="FD28A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E4"/>
    <w:rsid w:val="000B28B4"/>
    <w:rsid w:val="00224DAE"/>
    <w:rsid w:val="0037442A"/>
    <w:rsid w:val="003C43F2"/>
    <w:rsid w:val="0051326A"/>
    <w:rsid w:val="005172AF"/>
    <w:rsid w:val="005C0B27"/>
    <w:rsid w:val="006B5FDF"/>
    <w:rsid w:val="009A386F"/>
    <w:rsid w:val="00AA5B70"/>
    <w:rsid w:val="00B943E4"/>
    <w:rsid w:val="00BD3B83"/>
    <w:rsid w:val="00BF5AEC"/>
    <w:rsid w:val="00CD3E85"/>
    <w:rsid w:val="00DC3FC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2016-11-22T07:36:00Z</dcterms:created>
  <dcterms:modified xsi:type="dcterms:W3CDTF">2016-11-22T09:46:00Z</dcterms:modified>
</cp:coreProperties>
</file>