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64" w:rsidRDefault="004E2964">
      <w:pPr>
        <w:pStyle w:val="ConsPlusTitle"/>
        <w:jc w:val="center"/>
      </w:pPr>
      <w:bookmarkStart w:id="0" w:name="_GoBack"/>
      <w:bookmarkEnd w:id="0"/>
      <w:r>
        <w:t>ПРАВИТЕЛЬСТВО РЕСПУБЛИКИ СЕВЕРНАЯ ОСЕТИЯ-АЛАНИЯ</w:t>
      </w:r>
    </w:p>
    <w:p w:rsidR="004E2964" w:rsidRDefault="004E2964">
      <w:pPr>
        <w:pStyle w:val="ConsPlusTitle"/>
        <w:jc w:val="center"/>
      </w:pPr>
    </w:p>
    <w:p w:rsidR="004E2964" w:rsidRDefault="004E2964">
      <w:pPr>
        <w:pStyle w:val="ConsPlusTitle"/>
        <w:jc w:val="center"/>
      </w:pPr>
      <w:r>
        <w:t>ПОСТАНОВЛЕНИЕ</w:t>
      </w:r>
    </w:p>
    <w:p w:rsidR="004E2964" w:rsidRDefault="004E2964">
      <w:pPr>
        <w:pStyle w:val="ConsPlusTitle"/>
        <w:jc w:val="center"/>
      </w:pPr>
      <w:r>
        <w:t>от 16 февраля 2016 г. N 44</w:t>
      </w:r>
    </w:p>
    <w:p w:rsidR="004E2964" w:rsidRDefault="004E2964">
      <w:pPr>
        <w:pStyle w:val="ConsPlusTitle"/>
        <w:jc w:val="center"/>
      </w:pPr>
    </w:p>
    <w:p w:rsidR="004E2964" w:rsidRDefault="004E2964">
      <w:pPr>
        <w:pStyle w:val="ConsPlusTitle"/>
        <w:jc w:val="center"/>
      </w:pPr>
      <w:r>
        <w:t xml:space="preserve">О ПОРЯДКЕ ОСУЩЕСТВЛЕНИЯ ПОЛНОМОЧИЙ ПО </w:t>
      </w:r>
      <w:proofErr w:type="gramStart"/>
      <w:r>
        <w:t>ВНУТРЕННЕМУ</w:t>
      </w:r>
      <w:proofErr w:type="gramEnd"/>
    </w:p>
    <w:p w:rsidR="004E2964" w:rsidRDefault="004E2964">
      <w:pPr>
        <w:pStyle w:val="ConsPlusTitle"/>
        <w:jc w:val="center"/>
      </w:pPr>
      <w:r>
        <w:t>ГОСУДАРСТВЕННОМУ ФИНАНСОВОМУ КОНТРОЛЮ</w:t>
      </w:r>
    </w:p>
    <w:p w:rsidR="004E2964" w:rsidRDefault="004E2964">
      <w:pPr>
        <w:pStyle w:val="ConsPlusNormal"/>
        <w:ind w:firstLine="540"/>
        <w:jc w:val="both"/>
      </w:pPr>
    </w:p>
    <w:p w:rsidR="004E2964" w:rsidRDefault="004E2964">
      <w:pPr>
        <w:pStyle w:val="ConsPlusNormal"/>
        <w:ind w:firstLine="540"/>
        <w:jc w:val="both"/>
      </w:pPr>
      <w:r>
        <w:t xml:space="preserve">В соответствии с </w:t>
      </w:r>
      <w:hyperlink r:id="rId5" w:history="1">
        <w:r>
          <w:rPr>
            <w:color w:val="0000FF"/>
          </w:rPr>
          <w:t>частью 3 статьи 269.2</w:t>
        </w:r>
      </w:hyperlink>
      <w:r>
        <w:t xml:space="preserve"> Бюджетного кодекса Российской Федерации Правительство Республики Северная Осетия-Алания постановляет:</w:t>
      </w:r>
    </w:p>
    <w:p w:rsidR="004E2964" w:rsidRDefault="004E2964">
      <w:pPr>
        <w:pStyle w:val="ConsPlusNormal"/>
        <w:ind w:firstLine="540"/>
        <w:jc w:val="both"/>
      </w:pPr>
      <w:r>
        <w:t xml:space="preserve">1. Утвердить прилагаемый </w:t>
      </w:r>
      <w:hyperlink w:anchor="P28" w:history="1">
        <w:r>
          <w:rPr>
            <w:color w:val="0000FF"/>
          </w:rPr>
          <w:t>Порядок</w:t>
        </w:r>
      </w:hyperlink>
      <w:r>
        <w:t xml:space="preserve"> осуществления полномочий по внутреннему государственному финансовому контролю.</w:t>
      </w:r>
    </w:p>
    <w:p w:rsidR="004E2964" w:rsidRDefault="004E2964">
      <w:pPr>
        <w:pStyle w:val="ConsPlusNormal"/>
        <w:ind w:firstLine="540"/>
        <w:jc w:val="both"/>
      </w:pPr>
      <w:r>
        <w:t>2. Признать утратившими силу:</w:t>
      </w:r>
    </w:p>
    <w:p w:rsidR="004E2964" w:rsidRDefault="00437541">
      <w:pPr>
        <w:pStyle w:val="ConsPlusNormal"/>
        <w:ind w:firstLine="540"/>
        <w:jc w:val="both"/>
      </w:pPr>
      <w:hyperlink r:id="rId6" w:history="1">
        <w:r w:rsidR="004E2964">
          <w:rPr>
            <w:color w:val="0000FF"/>
          </w:rPr>
          <w:t>Постановление</w:t>
        </w:r>
      </w:hyperlink>
      <w:r w:rsidR="004E2964">
        <w:t xml:space="preserve"> Правительства Республики Северная Осетия-Алания от 16 мая 2014 г. N 174 "О Порядке осуществления полномочий по внутреннему государственному финансовому контролю";</w:t>
      </w:r>
    </w:p>
    <w:p w:rsidR="004E2964" w:rsidRDefault="00437541">
      <w:pPr>
        <w:pStyle w:val="ConsPlusNormal"/>
        <w:ind w:firstLine="540"/>
        <w:jc w:val="both"/>
      </w:pPr>
      <w:hyperlink r:id="rId7" w:history="1">
        <w:r w:rsidR="004E2964">
          <w:rPr>
            <w:color w:val="0000FF"/>
          </w:rPr>
          <w:t>Постановление</w:t>
        </w:r>
      </w:hyperlink>
      <w:r w:rsidR="004E2964">
        <w:t xml:space="preserve"> Правительства Республики Северная Осетия-Алания от 6 марта 2015 г. N 36 "О внесении изменений в Постановление Правительства Республики Северная Осетия-Алания от 16 мая 2014 г. N 174 "О Порядке осуществления полномочий по внутреннему государственному финансовому контролю".</w:t>
      </w:r>
    </w:p>
    <w:p w:rsidR="004E2964" w:rsidRDefault="004E2964">
      <w:pPr>
        <w:pStyle w:val="ConsPlusNormal"/>
        <w:ind w:firstLine="540"/>
        <w:jc w:val="both"/>
      </w:pPr>
    </w:p>
    <w:p w:rsidR="004E2964" w:rsidRDefault="004E2964">
      <w:pPr>
        <w:pStyle w:val="ConsPlusNormal"/>
        <w:jc w:val="right"/>
      </w:pPr>
      <w:r>
        <w:t>Председатель Правительства</w:t>
      </w:r>
    </w:p>
    <w:p w:rsidR="004E2964" w:rsidRDefault="004E2964">
      <w:pPr>
        <w:pStyle w:val="ConsPlusNormal"/>
        <w:jc w:val="right"/>
      </w:pPr>
      <w:r>
        <w:t>Республики Северная Осетия-Алания</w:t>
      </w:r>
    </w:p>
    <w:p w:rsidR="004E2964" w:rsidRDefault="004E2964">
      <w:pPr>
        <w:pStyle w:val="ConsPlusNormal"/>
        <w:jc w:val="right"/>
      </w:pPr>
      <w:r>
        <w:t>В.БИТАРОВ</w:t>
      </w:r>
    </w:p>
    <w:p w:rsidR="004E2964" w:rsidRDefault="004E2964">
      <w:pPr>
        <w:pStyle w:val="ConsPlusNormal"/>
        <w:ind w:firstLine="540"/>
        <w:jc w:val="both"/>
      </w:pPr>
    </w:p>
    <w:p w:rsidR="004E2964" w:rsidRDefault="004E2964">
      <w:pPr>
        <w:pStyle w:val="ConsPlusNormal"/>
        <w:ind w:firstLine="540"/>
        <w:jc w:val="both"/>
      </w:pPr>
    </w:p>
    <w:p w:rsidR="004E2964" w:rsidRDefault="004E2964">
      <w:pPr>
        <w:pStyle w:val="ConsPlusNormal"/>
        <w:ind w:firstLine="540"/>
        <w:jc w:val="both"/>
      </w:pPr>
    </w:p>
    <w:p w:rsidR="004E2964" w:rsidRDefault="004E2964">
      <w:pPr>
        <w:pStyle w:val="ConsPlusNormal"/>
        <w:ind w:firstLine="540"/>
        <w:jc w:val="both"/>
      </w:pPr>
    </w:p>
    <w:p w:rsidR="004E2964" w:rsidRDefault="004E2964">
      <w:pPr>
        <w:pStyle w:val="ConsPlusNormal"/>
        <w:ind w:firstLine="540"/>
        <w:jc w:val="both"/>
      </w:pPr>
    </w:p>
    <w:p w:rsidR="004E2964" w:rsidRDefault="004E2964">
      <w:pPr>
        <w:pStyle w:val="ConsPlusNormal"/>
        <w:jc w:val="right"/>
      </w:pPr>
      <w:r>
        <w:t>Утвержден</w:t>
      </w:r>
    </w:p>
    <w:p w:rsidR="004E2964" w:rsidRDefault="004E2964">
      <w:pPr>
        <w:pStyle w:val="ConsPlusNormal"/>
        <w:jc w:val="right"/>
      </w:pPr>
      <w:r>
        <w:t>Постановлением Правительства</w:t>
      </w:r>
    </w:p>
    <w:p w:rsidR="004E2964" w:rsidRDefault="004E2964">
      <w:pPr>
        <w:pStyle w:val="ConsPlusNormal"/>
        <w:jc w:val="right"/>
      </w:pPr>
      <w:r>
        <w:t>Республики Северная Осетия-Алания</w:t>
      </w:r>
    </w:p>
    <w:p w:rsidR="004E2964" w:rsidRDefault="004E2964">
      <w:pPr>
        <w:pStyle w:val="ConsPlusNormal"/>
        <w:jc w:val="right"/>
      </w:pPr>
      <w:r>
        <w:t>от 16 февраля 2016 г. N 44</w:t>
      </w:r>
    </w:p>
    <w:p w:rsidR="004E2964" w:rsidRDefault="004E2964">
      <w:pPr>
        <w:pStyle w:val="ConsPlusNormal"/>
        <w:ind w:firstLine="540"/>
        <w:jc w:val="both"/>
      </w:pPr>
    </w:p>
    <w:p w:rsidR="004E2964" w:rsidRDefault="004E2964">
      <w:pPr>
        <w:pStyle w:val="ConsPlusTitle"/>
        <w:jc w:val="center"/>
      </w:pPr>
      <w:bookmarkStart w:id="1" w:name="P28"/>
      <w:bookmarkEnd w:id="1"/>
      <w:r>
        <w:t>ПОРЯДОК</w:t>
      </w:r>
    </w:p>
    <w:p w:rsidR="004E2964" w:rsidRDefault="004E2964">
      <w:pPr>
        <w:pStyle w:val="ConsPlusTitle"/>
        <w:jc w:val="center"/>
      </w:pPr>
      <w:r>
        <w:t xml:space="preserve">ОСУЩЕСТВЛЕНИЯ ПОЛНОМОЧИЙ ПО </w:t>
      </w:r>
      <w:proofErr w:type="gramStart"/>
      <w:r>
        <w:t>ВНУТРЕННЕМУ</w:t>
      </w:r>
      <w:proofErr w:type="gramEnd"/>
      <w:r>
        <w:t xml:space="preserve"> ГОСУДАРСТВЕННОМУ</w:t>
      </w:r>
    </w:p>
    <w:p w:rsidR="004E2964" w:rsidRDefault="004E2964">
      <w:pPr>
        <w:pStyle w:val="ConsPlusTitle"/>
        <w:jc w:val="center"/>
      </w:pPr>
      <w:r>
        <w:t>ФИНАНСОВОМУ КОНТРОЛЮ</w:t>
      </w:r>
    </w:p>
    <w:p w:rsidR="004E2964" w:rsidRDefault="004E2964">
      <w:pPr>
        <w:pStyle w:val="ConsPlusNormal"/>
        <w:ind w:firstLine="540"/>
        <w:jc w:val="both"/>
      </w:pPr>
    </w:p>
    <w:p w:rsidR="004E2964" w:rsidRDefault="004E2964">
      <w:pPr>
        <w:pStyle w:val="ConsPlusNormal"/>
        <w:jc w:val="center"/>
      </w:pPr>
      <w:r>
        <w:t>I. Общие положения</w:t>
      </w:r>
    </w:p>
    <w:p w:rsidR="004E2964" w:rsidRDefault="004E2964">
      <w:pPr>
        <w:pStyle w:val="ConsPlusNormal"/>
        <w:ind w:firstLine="540"/>
        <w:jc w:val="both"/>
      </w:pPr>
    </w:p>
    <w:p w:rsidR="004E2964" w:rsidRDefault="004E2964">
      <w:pPr>
        <w:pStyle w:val="ConsPlusNormal"/>
        <w:ind w:firstLine="540"/>
        <w:jc w:val="both"/>
      </w:pPr>
      <w:r>
        <w:t xml:space="preserve">1. </w:t>
      </w:r>
      <w:proofErr w:type="gramStart"/>
      <w:r>
        <w:t xml:space="preserve">Настоящий Порядок определяет правила осуществления Службой финансового контроля Республики Северная Осетия-Алания (далее - Служба) полномочий по внутреннему государственному финансовому контролю (далее - деятельность по контролю) во исполнение </w:t>
      </w:r>
      <w:hyperlink r:id="rId8" w:history="1">
        <w:r>
          <w:rPr>
            <w:color w:val="0000FF"/>
          </w:rPr>
          <w:t>части 3 статьи 269.2</w:t>
        </w:r>
      </w:hyperlink>
      <w:r>
        <w:t xml:space="preserve"> Бюджетного кодекса Российской Федерации, </w:t>
      </w:r>
      <w:hyperlink r:id="rId9" w:history="1">
        <w:r>
          <w:rPr>
            <w:color w:val="0000FF"/>
          </w:rPr>
          <w:t>статьи 186</w:t>
        </w:r>
      </w:hyperlink>
      <w:r>
        <w:t xml:space="preserve"> Жилищного кодекса Российской Федерации, </w:t>
      </w:r>
      <w:hyperlink r:id="rId10" w:history="1">
        <w:r>
          <w:rPr>
            <w:color w:val="0000FF"/>
          </w:rPr>
          <w:t>статьи 99</w:t>
        </w:r>
      </w:hyperlink>
      <w:r>
        <w:t xml:space="preserve"> Федерального закона от 5 апреля 2013 года N 44-ФЗ "О контрактной системе в сфере закупок товаров, работ, услуг для</w:t>
      </w:r>
      <w:proofErr w:type="gramEnd"/>
      <w:r>
        <w:t xml:space="preserve"> обеспечения государственных и муниципальных нужд" (далее - Федеральный закон о контрактной системе) и Федерального </w:t>
      </w:r>
      <w:hyperlink r:id="rId11" w:history="1">
        <w:r>
          <w:rPr>
            <w:color w:val="0000FF"/>
          </w:rPr>
          <w:t>закона</w:t>
        </w:r>
      </w:hyperlink>
      <w:r>
        <w:t xml:space="preserve"> от 21 июля 2007 года N 185-ФЗ "О Фонде содействия реформированию жилищно-коммунального хозяйства".</w:t>
      </w:r>
    </w:p>
    <w:p w:rsidR="004E2964" w:rsidRDefault="004E2964">
      <w:pPr>
        <w:pStyle w:val="ConsPlusNormal"/>
        <w:ind w:firstLine="540"/>
        <w:jc w:val="both"/>
      </w:pPr>
      <w: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E2964" w:rsidRDefault="004E2964">
      <w:pPr>
        <w:pStyle w:val="ConsPlusNormal"/>
        <w:ind w:firstLine="540"/>
        <w:jc w:val="both"/>
      </w:pPr>
      <w:r>
        <w:t>3. Служба при осуществлении деятельности по контролю в финансово-бюджетной сфере осуществляет:</w:t>
      </w:r>
    </w:p>
    <w:p w:rsidR="004E2964" w:rsidRDefault="004E2964">
      <w:pPr>
        <w:pStyle w:val="ConsPlusNormal"/>
        <w:ind w:firstLine="540"/>
        <w:jc w:val="both"/>
      </w:pPr>
      <w:r>
        <w:lastRenderedPageBreak/>
        <w:t>а) полномочия по контролю:</w:t>
      </w:r>
    </w:p>
    <w:p w:rsidR="004E2964" w:rsidRDefault="004E2964">
      <w:pPr>
        <w:pStyle w:val="ConsPlusNormal"/>
        <w:ind w:firstLine="540"/>
        <w:jc w:val="both"/>
      </w:pPr>
      <w:bookmarkStart w:id="2" w:name="P38"/>
      <w:bookmarkEnd w:id="2"/>
      <w: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4E2964" w:rsidRDefault="004E2964">
      <w:pPr>
        <w:pStyle w:val="ConsPlusNormal"/>
        <w:ind w:firstLine="540"/>
        <w:jc w:val="both"/>
      </w:pPr>
      <w:bookmarkStart w:id="3" w:name="P39"/>
      <w:bookmarkEnd w:id="3"/>
      <w:r>
        <w:t>за полнотой и достоверностью отчетности о реализации государственных программ Республики Северная Осетия-Алания, в том числе об исполнении государственных заданий;</w:t>
      </w:r>
    </w:p>
    <w:p w:rsidR="004E2964" w:rsidRDefault="004E2964">
      <w:pPr>
        <w:pStyle w:val="ConsPlusNormal"/>
        <w:ind w:firstLine="540"/>
        <w:jc w:val="both"/>
      </w:pPr>
      <w:bookmarkStart w:id="4" w:name="P40"/>
      <w:bookmarkEnd w:id="4"/>
      <w:r>
        <w:t xml:space="preserve">за соблюдением правил нормирования в сфере закупок, предусмотренного </w:t>
      </w:r>
      <w:hyperlink r:id="rId12" w:history="1">
        <w:r>
          <w:rPr>
            <w:color w:val="0000FF"/>
          </w:rPr>
          <w:t>статьей 19</w:t>
        </w:r>
      </w:hyperlink>
      <w:r>
        <w:t xml:space="preserve"> Федерального закона о контрактной системе;</w:t>
      </w:r>
    </w:p>
    <w:p w:rsidR="004E2964" w:rsidRDefault="004E2964">
      <w:pPr>
        <w:pStyle w:val="ConsPlusNormal"/>
        <w:ind w:firstLine="540"/>
        <w:jc w:val="both"/>
      </w:pPr>
      <w:bookmarkStart w:id="5" w:name="P41"/>
      <w:bookmarkEnd w:id="5"/>
      <w: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E2964" w:rsidRDefault="004E2964">
      <w:pPr>
        <w:pStyle w:val="ConsPlusNormal"/>
        <w:ind w:firstLine="540"/>
        <w:jc w:val="both"/>
      </w:pPr>
      <w: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4E2964" w:rsidRDefault="004E2964">
      <w:pPr>
        <w:pStyle w:val="ConsPlusNormal"/>
        <w:ind w:firstLine="540"/>
        <w:jc w:val="both"/>
      </w:pPr>
      <w:r>
        <w:t>за соответствием поставленного товара, выполненной работы (ее результата) или оказанной услуги условиям контракта;</w:t>
      </w:r>
    </w:p>
    <w:p w:rsidR="004E2964" w:rsidRDefault="004E2964">
      <w:pPr>
        <w:pStyle w:val="ConsPlusNormal"/>
        <w:ind w:firstLine="540"/>
        <w:jc w:val="both"/>
      </w:pPr>
      <w: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4E2964" w:rsidRDefault="004E2964">
      <w:pPr>
        <w:pStyle w:val="ConsPlusNormal"/>
        <w:ind w:firstLine="540"/>
        <w:jc w:val="both"/>
      </w:pPr>
      <w:bookmarkStart w:id="6" w:name="P45"/>
      <w:bookmarkEnd w:id="6"/>
      <w:r>
        <w:t>за соответствием использования поставленного товара, выполненной работы (ее результата) или оказанной услуги целям осуществления закупки;</w:t>
      </w:r>
    </w:p>
    <w:p w:rsidR="004E2964" w:rsidRDefault="004E2964">
      <w:pPr>
        <w:pStyle w:val="ConsPlusNormal"/>
        <w:ind w:firstLine="540"/>
        <w:jc w:val="both"/>
      </w:pPr>
      <w:r>
        <w:t xml:space="preserve">б) </w:t>
      </w:r>
      <w:proofErr w:type="gramStart"/>
      <w:r>
        <w:t>контроль за</w:t>
      </w:r>
      <w:proofErr w:type="gramEnd"/>
      <w:r>
        <w:t xml:space="preserve"> использованием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Республики Северная Осетия-Алания (далее - региональный оператор), средств республиканского бюджета Республики Северная Осетия-Алания, полученных в качестве государственной поддержки капитального ремонта.</w:t>
      </w:r>
    </w:p>
    <w:p w:rsidR="004E2964" w:rsidRDefault="004E2964">
      <w:pPr>
        <w:pStyle w:val="ConsPlusNormal"/>
        <w:ind w:firstLine="540"/>
        <w:jc w:val="both"/>
      </w:pPr>
      <w:r>
        <w:t>4. Объектами контроля в финансово-бюджетной сфере являются:</w:t>
      </w:r>
    </w:p>
    <w:p w:rsidR="004E2964" w:rsidRDefault="004E2964">
      <w:pPr>
        <w:pStyle w:val="ConsPlusNormal"/>
        <w:ind w:firstLine="540"/>
        <w:jc w:val="both"/>
      </w:pPr>
      <w:r>
        <w:t>а) главные распорядители (распорядители, получатели) средств республиканского бюджета Республики Северная Осетия-Алания, главные администраторы (администраторы) доходов республиканского бюджета Республики Северная Осетия-Алания, главные администраторы (администраторы) источников финансирования дефицита республиканского бюджета Республики Северная Осетия-Алания;</w:t>
      </w:r>
    </w:p>
    <w:p w:rsidR="004E2964" w:rsidRDefault="004E2964">
      <w:pPr>
        <w:pStyle w:val="ConsPlusNormal"/>
        <w:ind w:firstLine="540"/>
        <w:jc w:val="both"/>
      </w:pPr>
      <w:proofErr w:type="gramStart"/>
      <w:r>
        <w:t>б) финансовые органы муниципальных образований в Республике Северная Осетия-Алания (главные распорядители (распорядители) и получатели средств бюджетов муниципальных образований в Республике Северная Осетия-Алания, которым предоставлены межбюджетные трансферты из республиканского бюджета Республики Северная Осетия-Алания) в части соблюдения ими целей, порядка и условий предоставления межбюджетных трансфертов, бюджетных кредитов, предоставленных из республиканского бюджета Республики Северная Осетия-Алания, а также достижения ими показателей результативности использования указанных</w:t>
      </w:r>
      <w:proofErr w:type="gramEnd"/>
      <w:r>
        <w:t xml:space="preserve"> средств, соответствующих целевым показателям и индикаторам, предусмотренным государственными (муниципальными) программами;</w:t>
      </w:r>
    </w:p>
    <w:p w:rsidR="004E2964" w:rsidRDefault="004E2964">
      <w:pPr>
        <w:pStyle w:val="ConsPlusNormal"/>
        <w:ind w:firstLine="540"/>
        <w:jc w:val="both"/>
      </w:pPr>
      <w:r>
        <w:t>в) государственные учреждения Республики Северная Осетия-Алания, а также муниципальные бюджетные и автономные учреждения муниципальных образований Республики Северная Осетия-Алания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республиканского бюджета;</w:t>
      </w:r>
    </w:p>
    <w:p w:rsidR="004E2964" w:rsidRDefault="004E2964">
      <w:pPr>
        <w:pStyle w:val="ConsPlusNormal"/>
        <w:ind w:firstLine="540"/>
        <w:jc w:val="both"/>
      </w:pPr>
      <w:r>
        <w:t>г) государственные унитарные предприятия Республики Северная Осетия-Алания, а также 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республиканского бюджета;</w:t>
      </w:r>
    </w:p>
    <w:p w:rsidR="004E2964" w:rsidRDefault="004E2964">
      <w:pPr>
        <w:pStyle w:val="ConsPlusNormal"/>
        <w:ind w:firstLine="540"/>
        <w:jc w:val="both"/>
      </w:pPr>
      <w:r>
        <w:t>д) хозяйственные товарищества и общества с участием Республики Северная Осетия-Алания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E2964" w:rsidRDefault="004E2964">
      <w:pPr>
        <w:pStyle w:val="ConsPlusNormal"/>
        <w:ind w:firstLine="540"/>
        <w:jc w:val="both"/>
      </w:pPr>
      <w:proofErr w:type="gramStart"/>
      <w:r>
        <w:t xml:space="preserve">е) юридические лица (за исключением государственных (муниципальных) учреждений, государственных (муниципальных) унитарных предприятий, хозяйственных товариществ и обществ с участием Республики Северная Осетия-Алания в их уставных (складочных) капиталах, а также коммерческих организаций с долей (вкладом) таких товариществ и обществ в их уставных </w:t>
      </w:r>
      <w:r>
        <w:lastRenderedPageBreak/>
        <w:t>(складочных)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республиканского бюджета Республики</w:t>
      </w:r>
      <w:proofErr w:type="gramEnd"/>
      <w:r>
        <w:t xml:space="preserve"> Северная Осетия-Алания,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4E2964" w:rsidRDefault="004E2964">
      <w:pPr>
        <w:pStyle w:val="ConsPlusNormal"/>
        <w:ind w:firstLine="540"/>
        <w:jc w:val="both"/>
      </w:pPr>
      <w:r>
        <w:t>ж) органы управления Территориального фонда обязательного медицинского страхования Республики Северная Осетия-Алания;</w:t>
      </w:r>
    </w:p>
    <w:p w:rsidR="004E2964" w:rsidRDefault="004E2964">
      <w:pPr>
        <w:pStyle w:val="ConsPlusNormal"/>
        <w:ind w:firstLine="540"/>
        <w:jc w:val="both"/>
      </w:pPr>
      <w:r>
        <w:t>з) юридические лица, получающие средства из Территориального фонда обязательного медицинского страхования Республики Северная Осетия-Алания по договорам о финансовом обеспечении обязательного медицинского страхования;</w:t>
      </w:r>
    </w:p>
    <w:p w:rsidR="004E2964" w:rsidRDefault="004E2964">
      <w:pPr>
        <w:pStyle w:val="ConsPlusNormal"/>
        <w:ind w:firstLine="540"/>
        <w:jc w:val="both"/>
      </w:pPr>
      <w:r>
        <w:t>и)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республиканского бюджета Республики Северная Осетия-Алания;</w:t>
      </w:r>
    </w:p>
    <w:p w:rsidR="004E2964" w:rsidRDefault="004E2964">
      <w:pPr>
        <w:pStyle w:val="ConsPlusNormal"/>
        <w:ind w:firstLine="540"/>
        <w:jc w:val="both"/>
      </w:pPr>
      <w:r>
        <w:t xml:space="preserve">к)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13" w:history="1">
        <w:r>
          <w:rPr>
            <w:color w:val="0000FF"/>
          </w:rPr>
          <w:t>законом</w:t>
        </w:r>
      </w:hyperlink>
      <w:r>
        <w:t xml:space="preserve"> о контрактной системе закупок товаров, работ и услуг для обеспечения нужд Республики Северная Осетия-Алания;</w:t>
      </w:r>
    </w:p>
    <w:p w:rsidR="004E2964" w:rsidRDefault="004E2964">
      <w:pPr>
        <w:pStyle w:val="ConsPlusNormal"/>
        <w:ind w:firstLine="540"/>
        <w:jc w:val="both"/>
      </w:pPr>
      <w:r>
        <w:t>л)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w:t>
      </w:r>
    </w:p>
    <w:p w:rsidR="004E2964" w:rsidRDefault="004E2964">
      <w:pPr>
        <w:pStyle w:val="ConsPlusNormal"/>
        <w:ind w:firstLine="540"/>
        <w:jc w:val="both"/>
      </w:pPr>
      <w:r>
        <w:t>м) региональный оператор.</w:t>
      </w:r>
    </w:p>
    <w:p w:rsidR="004E2964" w:rsidRDefault="004E2964">
      <w:pPr>
        <w:pStyle w:val="ConsPlusNormal"/>
        <w:ind w:firstLine="540"/>
        <w:jc w:val="both"/>
      </w:pPr>
      <w:r>
        <w:t xml:space="preserve">5. </w:t>
      </w:r>
      <w:proofErr w:type="gramStart"/>
      <w:r>
        <w:t xml:space="preserve">При осуществлении деятельности по контролю в отношении расходов, связанных с осуществлением закупок для обеспечения нужд Республики Северная Осетия-Алания, в рамках одного контрольного мероприятия могут быть реализованы полномочия Службы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Службы, предусмотренные </w:t>
      </w:r>
      <w:hyperlink r:id="rId14" w:history="1">
        <w:r>
          <w:rPr>
            <w:color w:val="0000FF"/>
          </w:rPr>
          <w:t>частью 8 статьи 99</w:t>
        </w:r>
      </w:hyperlink>
      <w:r>
        <w:t xml:space="preserve"> Федерального закона о контрактной системе.</w:t>
      </w:r>
      <w:proofErr w:type="gramEnd"/>
    </w:p>
    <w:p w:rsidR="004E2964" w:rsidRDefault="004E2964">
      <w:pPr>
        <w:pStyle w:val="ConsPlusNormal"/>
        <w:ind w:firstLine="540"/>
        <w:jc w:val="both"/>
      </w:pPr>
      <w:bookmarkStart w:id="7" w:name="P61"/>
      <w:bookmarkEnd w:id="7"/>
      <w:r>
        <w:t>6. Должностными лицами Службы, осуществляющими контроль, являются:</w:t>
      </w:r>
    </w:p>
    <w:p w:rsidR="004E2964" w:rsidRDefault="004E2964">
      <w:pPr>
        <w:pStyle w:val="ConsPlusNormal"/>
        <w:ind w:firstLine="540"/>
        <w:jc w:val="both"/>
      </w:pPr>
      <w:r>
        <w:t>а) руководитель Службы;</w:t>
      </w:r>
    </w:p>
    <w:p w:rsidR="004E2964" w:rsidRDefault="004E2964">
      <w:pPr>
        <w:pStyle w:val="ConsPlusNormal"/>
        <w:ind w:firstLine="540"/>
        <w:jc w:val="both"/>
      </w:pPr>
      <w:r>
        <w:t>б) заместитель руководителя Службы;</w:t>
      </w:r>
    </w:p>
    <w:p w:rsidR="004E2964" w:rsidRDefault="004E2964">
      <w:pPr>
        <w:pStyle w:val="ConsPlusNormal"/>
        <w:ind w:firstLine="540"/>
        <w:jc w:val="both"/>
      </w:pPr>
      <w:r>
        <w:t>в) руководители (заместители руководителей) структурных подразделений Службы, ответственные за организацию осуществления контрольных мероприятий;</w:t>
      </w:r>
    </w:p>
    <w:p w:rsidR="004E2964" w:rsidRDefault="004E2964">
      <w:pPr>
        <w:pStyle w:val="ConsPlusNormal"/>
        <w:ind w:firstLine="540"/>
        <w:jc w:val="both"/>
      </w:pPr>
      <w:r>
        <w:t>г) иные государственные гражданские служащие Службы, уполномоченные на участие в проведении контрольных мероприятий в соответствии с приказом руководителя (заместителя руководителя) Службы, включаемые в состав проверочной (ревизионной) группы.</w:t>
      </w:r>
    </w:p>
    <w:p w:rsidR="004E2964" w:rsidRDefault="004E2964">
      <w:pPr>
        <w:pStyle w:val="ConsPlusNormal"/>
        <w:ind w:firstLine="540"/>
        <w:jc w:val="both"/>
      </w:pPr>
      <w:r>
        <w:t xml:space="preserve">7. Должностные лица, указанные в </w:t>
      </w:r>
      <w:hyperlink w:anchor="P61" w:history="1">
        <w:r>
          <w:rPr>
            <w:color w:val="0000FF"/>
          </w:rPr>
          <w:t>пункте 6</w:t>
        </w:r>
      </w:hyperlink>
      <w:r>
        <w:t xml:space="preserve"> настоящего Порядка, имеют право:</w:t>
      </w:r>
    </w:p>
    <w:p w:rsidR="004E2964" w:rsidRDefault="004E2964">
      <w:pPr>
        <w:pStyle w:val="ConsPlusNormal"/>
        <w:ind w:firstLine="540"/>
        <w:jc w:val="both"/>
      </w:pPr>
      <w:proofErr w:type="gramStart"/>
      <w: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4E2964" w:rsidRDefault="004E2964">
      <w:pPr>
        <w:pStyle w:val="ConsPlusNormal"/>
        <w:ind w:firstLine="540"/>
        <w:jc w:val="both"/>
      </w:pPr>
      <w:r>
        <w:t>б) при осуществлении выездных проверок (ревизий) беспрепятственно по предъявлении служебного удостоверения и копии приказа руководителя (заместителя руководителя) Службы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4E2964" w:rsidRDefault="004E2964">
      <w:pPr>
        <w:pStyle w:val="ConsPlusNormal"/>
        <w:ind w:firstLine="540"/>
        <w:jc w:val="both"/>
      </w:pPr>
      <w: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4E2964" w:rsidRDefault="004E2964">
      <w:pPr>
        <w:pStyle w:val="ConsPlusNormal"/>
        <w:ind w:firstLine="540"/>
        <w:jc w:val="both"/>
      </w:pPr>
      <w:r>
        <w:t>г) выдавать представления, предписания об устранении выявленных нарушений в случаях, установленных законодательством Российской Федерации и законодательством Республики Северная Осетия-Алания;</w:t>
      </w:r>
    </w:p>
    <w:p w:rsidR="004E2964" w:rsidRDefault="004E2964">
      <w:pPr>
        <w:pStyle w:val="ConsPlusNormal"/>
        <w:ind w:firstLine="540"/>
        <w:jc w:val="both"/>
      </w:pPr>
      <w:r>
        <w:t>д) оформлять и направлять уведомления о применении бюджетных мер принуждения в случаях, определенных бюджетным законодательством Российской Федерации;</w:t>
      </w:r>
    </w:p>
    <w:p w:rsidR="004E2964" w:rsidRDefault="004E2964">
      <w:pPr>
        <w:pStyle w:val="ConsPlusNormal"/>
        <w:ind w:firstLine="540"/>
        <w:jc w:val="both"/>
      </w:pPr>
      <w:r>
        <w:t xml:space="preserve">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w:t>
      </w:r>
      <w:r>
        <w:lastRenderedPageBreak/>
        <w:t>правонарушениях;</w:t>
      </w:r>
    </w:p>
    <w:p w:rsidR="004E2964" w:rsidRDefault="004E2964">
      <w:pPr>
        <w:pStyle w:val="ConsPlusNormal"/>
        <w:ind w:firstLine="540"/>
        <w:jc w:val="both"/>
      </w:pPr>
      <w:r>
        <w:t xml:space="preserve">ж) обращаться в суд с исковыми заявлениями о возмещении ущерба, причиненного Республике Северная Осетия-Алания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15" w:history="1">
        <w:r>
          <w:rPr>
            <w:color w:val="0000FF"/>
          </w:rPr>
          <w:t>кодексом</w:t>
        </w:r>
      </w:hyperlink>
      <w:r>
        <w:t xml:space="preserve"> Российской Федерации.</w:t>
      </w:r>
    </w:p>
    <w:p w:rsidR="004E2964" w:rsidRDefault="004E2964">
      <w:pPr>
        <w:pStyle w:val="ConsPlusNormal"/>
        <w:ind w:firstLine="540"/>
        <w:jc w:val="both"/>
      </w:pPr>
      <w:r>
        <w:t xml:space="preserve">8. Должностные лица, указанные в </w:t>
      </w:r>
      <w:hyperlink w:anchor="P61" w:history="1">
        <w:r>
          <w:rPr>
            <w:color w:val="0000FF"/>
          </w:rPr>
          <w:t>пункте 6</w:t>
        </w:r>
      </w:hyperlink>
      <w:r>
        <w:t xml:space="preserve"> настоящего Порядка, обязаны:</w:t>
      </w:r>
    </w:p>
    <w:p w:rsidR="004E2964" w:rsidRDefault="004E2964">
      <w:pPr>
        <w:pStyle w:val="ConsPlusNormal"/>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4E2964" w:rsidRDefault="004E2964">
      <w:pPr>
        <w:pStyle w:val="ConsPlusNormal"/>
        <w:ind w:firstLine="540"/>
        <w:jc w:val="both"/>
      </w:pPr>
      <w:r>
        <w:t>б) соблюдать требования нормативных правовых актов в установленной сфере деятельности;</w:t>
      </w:r>
    </w:p>
    <w:p w:rsidR="004E2964" w:rsidRDefault="004E2964">
      <w:pPr>
        <w:pStyle w:val="ConsPlusNormal"/>
        <w:ind w:firstLine="540"/>
        <w:jc w:val="both"/>
      </w:pPr>
      <w:r>
        <w:t>в) проводить контрольные мероприятия в соответствии с приказом руководителя (заместителя руководителя) Службы и с настоящим Порядком;</w:t>
      </w:r>
    </w:p>
    <w:p w:rsidR="004E2964" w:rsidRDefault="004E2964">
      <w:pPr>
        <w:pStyle w:val="ConsPlusNormal"/>
        <w:ind w:firstLine="540"/>
        <w:jc w:val="both"/>
      </w:pPr>
      <w: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4E2964" w:rsidRDefault="004E2964">
      <w:pPr>
        <w:pStyle w:val="ConsPlusNormal"/>
        <w:ind w:firstLine="540"/>
        <w:jc w:val="both"/>
      </w:pPr>
      <w: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4E2964" w:rsidRDefault="004E2964">
      <w:pPr>
        <w:pStyle w:val="ConsPlusNormal"/>
        <w:ind w:firstLine="540"/>
        <w:jc w:val="both"/>
      </w:pPr>
      <w:r>
        <w:t xml:space="preserve">9. </w:t>
      </w:r>
      <w:proofErr w:type="gramStart"/>
      <w: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4E2964" w:rsidRDefault="004E2964">
      <w:pPr>
        <w:pStyle w:val="ConsPlusNormal"/>
        <w:ind w:firstLine="540"/>
        <w:jc w:val="both"/>
      </w:pPr>
      <w:r>
        <w:t xml:space="preserve">10. Срок представления информации, документов и материалов устанавливается в запросе и исчисляется </w:t>
      </w:r>
      <w:proofErr w:type="gramStart"/>
      <w:r>
        <w:t>с даты получения</w:t>
      </w:r>
      <w:proofErr w:type="gramEnd"/>
      <w:r>
        <w:t xml:space="preserve"> запроса. При этом такой срок составляет не менее трех рабочих дней.</w:t>
      </w:r>
    </w:p>
    <w:p w:rsidR="004E2964" w:rsidRDefault="004E2964">
      <w:pPr>
        <w:pStyle w:val="ConsPlusNormal"/>
        <w:ind w:firstLine="540"/>
        <w:jc w:val="both"/>
      </w:pPr>
      <w:r>
        <w:t>11.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4E2964" w:rsidRDefault="004E2964">
      <w:pPr>
        <w:pStyle w:val="ConsPlusNormal"/>
        <w:ind w:firstLine="540"/>
        <w:jc w:val="both"/>
      </w:pPr>
      <w:r>
        <w:t>12.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утвержденной Службой.</w:t>
      </w:r>
    </w:p>
    <w:p w:rsidR="004E2964" w:rsidRDefault="004E2964">
      <w:pPr>
        <w:pStyle w:val="ConsPlusNormal"/>
        <w:ind w:firstLine="540"/>
        <w:jc w:val="both"/>
      </w:pPr>
      <w:r>
        <w:t>13. Все документы, составляемые должностными лицами Службы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4E2964" w:rsidRDefault="004E2964">
      <w:pPr>
        <w:pStyle w:val="ConsPlusNormal"/>
        <w:ind w:firstLine="540"/>
        <w:jc w:val="both"/>
      </w:pPr>
      <w:r>
        <w:t>14.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4E2964" w:rsidRDefault="004E2964">
      <w:pPr>
        <w:pStyle w:val="ConsPlusNormal"/>
        <w:ind w:firstLine="540"/>
        <w:jc w:val="both"/>
      </w:pPr>
      <w:r>
        <w:t>15.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4E2964" w:rsidRDefault="004E2964">
      <w:pPr>
        <w:pStyle w:val="ConsPlusNormal"/>
        <w:ind w:firstLine="540"/>
        <w:jc w:val="both"/>
      </w:pPr>
      <w:r>
        <w:t>16. Решение о проведении проверки, ревизии или обследования оформляется приказом руководителя (заместителя руководителя) Службы, если иное не предусмотрено настоящим Порядком.</w:t>
      </w:r>
    </w:p>
    <w:p w:rsidR="004E2964" w:rsidRDefault="004E2964">
      <w:pPr>
        <w:pStyle w:val="ConsPlusNormal"/>
        <w:ind w:firstLine="540"/>
        <w:jc w:val="both"/>
      </w:pPr>
      <w:r>
        <w:t xml:space="preserve">17. Обследования могут проводиться в рамках камеральных и выездных проверок (ревизий) </w:t>
      </w:r>
      <w:r>
        <w:lastRenderedPageBreak/>
        <w:t>в соответствии с настоящим Порядком.</w:t>
      </w:r>
    </w:p>
    <w:p w:rsidR="004E2964" w:rsidRDefault="004E2964">
      <w:pPr>
        <w:pStyle w:val="ConsPlusNormal"/>
        <w:ind w:firstLine="540"/>
        <w:jc w:val="both"/>
      </w:pPr>
      <w:r>
        <w:t>18. Порядок оформления удостоверений на проведение выездной проверки (ревизии) устанавливается административным регламентом Службы.</w:t>
      </w:r>
    </w:p>
    <w:p w:rsidR="004E2964" w:rsidRDefault="004E2964">
      <w:pPr>
        <w:pStyle w:val="ConsPlusNormal"/>
        <w:ind w:firstLine="540"/>
        <w:jc w:val="both"/>
      </w:pPr>
      <w:r>
        <w:t>19. Руководитель Службы в целях реализации положений настоящего Порядка утверждает правовые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внутреннего государственного финансового контроля.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4E2964" w:rsidRDefault="004E2964">
      <w:pPr>
        <w:pStyle w:val="ConsPlusNormal"/>
        <w:ind w:firstLine="540"/>
        <w:jc w:val="both"/>
      </w:pPr>
      <w:r>
        <w:t>20. Сроки и последовательность проведения административных процедур, основания принятия решений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 Службы.</w:t>
      </w:r>
    </w:p>
    <w:p w:rsidR="004E2964" w:rsidRDefault="004E2964">
      <w:pPr>
        <w:pStyle w:val="ConsPlusNormal"/>
        <w:ind w:firstLine="540"/>
        <w:jc w:val="both"/>
      </w:pPr>
    </w:p>
    <w:p w:rsidR="004E2964" w:rsidRDefault="004E2964">
      <w:pPr>
        <w:pStyle w:val="ConsPlusNormal"/>
        <w:jc w:val="center"/>
      </w:pPr>
      <w:r>
        <w:t>II. Требования к планированию деятельности по контролю</w:t>
      </w:r>
    </w:p>
    <w:p w:rsidR="004E2964" w:rsidRDefault="004E2964">
      <w:pPr>
        <w:pStyle w:val="ConsPlusNormal"/>
        <w:ind w:firstLine="540"/>
        <w:jc w:val="both"/>
      </w:pPr>
    </w:p>
    <w:p w:rsidR="004E2964" w:rsidRDefault="004E2964">
      <w:pPr>
        <w:pStyle w:val="ConsPlusNormal"/>
        <w:ind w:firstLine="540"/>
        <w:jc w:val="both"/>
      </w:pPr>
      <w:r>
        <w:t xml:space="preserve">21. </w:t>
      </w:r>
      <w:proofErr w:type="gramStart"/>
      <w: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государственному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4E2964" w:rsidRDefault="004E2964">
      <w:pPr>
        <w:pStyle w:val="ConsPlusNormal"/>
        <w:ind w:firstLine="540"/>
        <w:jc w:val="both"/>
      </w:pPr>
      <w:r>
        <w:t>22. Плановые контрольные мероприятия осуществляются в соответствии с планом контрольных мероприятий, который утверждается руководителем Службы. Внесение изменений в план контрольных мероприятий осуществляется в случае невозможности проведения планового контрольного мероприятия в связи с ликвидацией или реорганизацией объекта контроля, наступлением обстоятельств непреодолимой силы, а также в иных случаях.</w:t>
      </w:r>
    </w:p>
    <w:p w:rsidR="004E2964" w:rsidRDefault="004E2964">
      <w:pPr>
        <w:pStyle w:val="ConsPlusNormal"/>
        <w:ind w:firstLine="540"/>
        <w:jc w:val="both"/>
      </w:pPr>
      <w:r>
        <w:t>23. Составление плана контрольных мероприятий Службы осуществляется с соблюдением следующих условий:</w:t>
      </w:r>
    </w:p>
    <w:p w:rsidR="004E2964" w:rsidRDefault="004E2964">
      <w:pPr>
        <w:pStyle w:val="ConsPlusNormal"/>
        <w:ind w:firstLine="540"/>
        <w:jc w:val="both"/>
      </w:pPr>
      <w:r>
        <w:t>а) соответствие параметров плана контрольных мероприятий Службы показателям государственной программы Республики Северная Осетия-Алания, направленной на обеспечение сбалансированности и устойчивости республиканского бюджета Республики Северная Осетия-Алания, эффективной системы управления государственными финансами;</w:t>
      </w:r>
    </w:p>
    <w:p w:rsidR="004E2964" w:rsidRDefault="004E2964">
      <w:pPr>
        <w:pStyle w:val="ConsPlusNormal"/>
        <w:ind w:firstLine="540"/>
        <w:jc w:val="both"/>
      </w:pPr>
      <w: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4E2964" w:rsidRDefault="004E2964">
      <w:pPr>
        <w:pStyle w:val="ConsPlusNormal"/>
        <w:ind w:firstLine="540"/>
        <w:jc w:val="both"/>
      </w:pPr>
      <w:r>
        <w:t>24. Отбор контрольных мероприятий осуществляется исходя из следующих критериев:</w:t>
      </w:r>
    </w:p>
    <w:p w:rsidR="004E2964" w:rsidRDefault="004E2964">
      <w:pPr>
        <w:pStyle w:val="ConsPlusNormal"/>
        <w:ind w:firstLine="540"/>
        <w:jc w:val="both"/>
      </w:pPr>
      <w: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расходов республиканского бюджета Республики Северная Осетия-Алания, включая мероприятия, осуществляемые в рамках реализации государственных программ Республики Северная Осетия-Алания, при использовании средств республиканского бюджета на капитальные вложения в объекты государственной собственности;</w:t>
      </w:r>
    </w:p>
    <w:p w:rsidR="004E2964" w:rsidRDefault="004E2964">
      <w:pPr>
        <w:pStyle w:val="ConsPlusNormal"/>
        <w:ind w:firstLine="540"/>
        <w:jc w:val="both"/>
      </w:pPr>
      <w:proofErr w:type="gramStart"/>
      <w:r>
        <w:t>б) оценка состояния внутреннего финансового контроля и аудита в отношении объекта контроля, полученная в результате проведения Службой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4E2964" w:rsidRDefault="004E2964">
      <w:pPr>
        <w:pStyle w:val="ConsPlusNormal"/>
        <w:ind w:firstLine="540"/>
        <w:jc w:val="both"/>
      </w:pPr>
      <w:r>
        <w:t>в) длительность периода, прошедшего с момента проведения идентичного контрольного мероприятия органом государственного финансового контроля (в случае если указанный период превышает 3 года, данный критерий имеет наивысший приоритет);</w:t>
      </w:r>
    </w:p>
    <w:p w:rsidR="004E2964" w:rsidRDefault="004E2964">
      <w:pPr>
        <w:pStyle w:val="ConsPlusNormal"/>
        <w:ind w:firstLine="540"/>
        <w:jc w:val="both"/>
      </w:pPr>
      <w:proofErr w:type="gramStart"/>
      <w:r>
        <w:t xml:space="preserve">г) информация о наличии признаков нарушений, поступившая от Министерства финансов Республики Северная Осетия-Алания, Управления Федерального казначейства по Республике Северная Осетия-Алания, Территориального управления Федеральной службы финансово-бюджетного надзора в Республике Северная Осетия-Алания, органов муниципального </w:t>
      </w:r>
      <w:r>
        <w:lastRenderedPageBreak/>
        <w:t>финансового контроля, главных администраторов доходов республиканского бюджета Республики Северная Осетия-Алания, в отношении средств республиканского бюджета, а также выявленная по результатам анализа данных единой информационной системы в сфере закупок.</w:t>
      </w:r>
      <w:proofErr w:type="gramEnd"/>
    </w:p>
    <w:p w:rsidR="004E2964" w:rsidRDefault="004E2964">
      <w:pPr>
        <w:pStyle w:val="ConsPlusNormal"/>
        <w:ind w:firstLine="540"/>
        <w:jc w:val="both"/>
      </w:pPr>
      <w:r>
        <w:t>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если законодательством не предусмотрена иная периодичность.</w:t>
      </w:r>
    </w:p>
    <w:p w:rsidR="004E2964" w:rsidRDefault="004E2964">
      <w:pPr>
        <w:pStyle w:val="ConsPlusNormal"/>
        <w:ind w:firstLine="540"/>
        <w:jc w:val="both"/>
      </w:pPr>
      <w:bookmarkStart w:id="8" w:name="P106"/>
      <w:bookmarkEnd w:id="8"/>
      <w:r>
        <w:t>26. Плановые проверки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проводятся не чаще чем один раз в шесть месяцев.</w:t>
      </w:r>
    </w:p>
    <w:p w:rsidR="004E2964" w:rsidRDefault="004E2964">
      <w:pPr>
        <w:pStyle w:val="ConsPlusNormal"/>
        <w:ind w:firstLine="540"/>
        <w:jc w:val="both"/>
      </w:pPr>
      <w:r>
        <w:t xml:space="preserve">27.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106" w:history="1">
        <w:r>
          <w:rPr>
            <w:color w:val="0000FF"/>
          </w:rPr>
          <w:t>пункте 26</w:t>
        </w:r>
      </w:hyperlink>
      <w:r>
        <w:t xml:space="preserve"> настоящего Порядка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4E2964" w:rsidRDefault="004E2964">
      <w:pPr>
        <w:pStyle w:val="ConsPlusNormal"/>
        <w:ind w:firstLine="540"/>
        <w:jc w:val="both"/>
      </w:pPr>
      <w:r>
        <w:t>28. Формирование плана контрольных мероприятий Службы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4E2964" w:rsidRDefault="004E2964">
      <w:pPr>
        <w:pStyle w:val="ConsPlusNormal"/>
        <w:ind w:firstLine="540"/>
        <w:jc w:val="both"/>
      </w:pPr>
      <w:r>
        <w:t>В целях настоящего Порядка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Службой.</w:t>
      </w:r>
    </w:p>
    <w:p w:rsidR="004E2964" w:rsidRDefault="004E2964">
      <w:pPr>
        <w:pStyle w:val="ConsPlusNormal"/>
        <w:ind w:firstLine="540"/>
        <w:jc w:val="both"/>
      </w:pPr>
      <w:r>
        <w:t>29. Внеплановые контрольные мероприятия осуществляются в установленном порядке на основании решения руководителя (заместителя руководителя) Службы, принятого:</w:t>
      </w:r>
    </w:p>
    <w:p w:rsidR="004E2964" w:rsidRDefault="004E2964">
      <w:pPr>
        <w:pStyle w:val="ConsPlusNormal"/>
        <w:ind w:firstLine="540"/>
        <w:jc w:val="both"/>
      </w:pPr>
      <w:r>
        <w:t>а) в случае поступления обращений (поручений) Главы Республики Северная Осетия-Алания, Председателя Правительства Республики Северная Осетия-Алания, правоохранительных органов, депутатских запросов, обращений иных государственных органов, граждан и организаций;</w:t>
      </w:r>
    </w:p>
    <w:p w:rsidR="004E2964" w:rsidRDefault="004E2964">
      <w:pPr>
        <w:pStyle w:val="ConsPlusNormal"/>
        <w:ind w:firstLine="540"/>
        <w:jc w:val="both"/>
      </w:pPr>
      <w:r>
        <w:t>б) в случае получения должностным лицом структурного подразделения Службы, уполномоченного на осуществление внутреннего государственного финансового контроля, в ходе исполнения должностных обязанностей информации о признаках нарушений законодательства Российской Федерации и иных нормативных правовых актов, отнесенных к сфере деятельности Службы, в том числе из средств массовой информации;</w:t>
      </w:r>
    </w:p>
    <w:p w:rsidR="004E2964" w:rsidRDefault="004E2964">
      <w:pPr>
        <w:pStyle w:val="ConsPlusNormal"/>
        <w:ind w:firstLine="540"/>
        <w:jc w:val="both"/>
      </w:pPr>
      <w:r>
        <w:t>в) в случае истечения срока исполнения ранее выданного предписания (представления);</w:t>
      </w:r>
    </w:p>
    <w:p w:rsidR="004E2964" w:rsidRDefault="004E2964">
      <w:pPr>
        <w:pStyle w:val="ConsPlusNormal"/>
        <w:ind w:firstLine="540"/>
        <w:jc w:val="both"/>
      </w:pPr>
      <w:r>
        <w:t xml:space="preserve">г) в случаях, предусмотренных </w:t>
      </w:r>
      <w:hyperlink w:anchor="P131" w:history="1">
        <w:r>
          <w:rPr>
            <w:color w:val="0000FF"/>
          </w:rPr>
          <w:t>пунктами 40</w:t>
        </w:r>
      </w:hyperlink>
      <w:r>
        <w:t xml:space="preserve">, </w:t>
      </w:r>
      <w:hyperlink w:anchor="P144" w:history="1">
        <w:r>
          <w:rPr>
            <w:color w:val="0000FF"/>
          </w:rPr>
          <w:t>49</w:t>
        </w:r>
      </w:hyperlink>
      <w:r>
        <w:t xml:space="preserve">, </w:t>
      </w:r>
      <w:hyperlink w:anchor="P177" w:history="1">
        <w:r>
          <w:rPr>
            <w:color w:val="0000FF"/>
          </w:rPr>
          <w:t>67</w:t>
        </w:r>
      </w:hyperlink>
      <w:r>
        <w:t xml:space="preserve"> настоящего Порядка.</w:t>
      </w:r>
    </w:p>
    <w:p w:rsidR="004E2964" w:rsidRDefault="004E2964">
      <w:pPr>
        <w:pStyle w:val="ConsPlusNormal"/>
        <w:ind w:firstLine="540"/>
        <w:jc w:val="both"/>
      </w:pPr>
    </w:p>
    <w:p w:rsidR="004E2964" w:rsidRDefault="004E2964">
      <w:pPr>
        <w:pStyle w:val="ConsPlusNormal"/>
        <w:jc w:val="center"/>
      </w:pPr>
      <w:r>
        <w:t>III. Требования к проведению контрольных мероприятий</w:t>
      </w:r>
    </w:p>
    <w:p w:rsidR="004E2964" w:rsidRDefault="004E2964">
      <w:pPr>
        <w:pStyle w:val="ConsPlusNormal"/>
        <w:ind w:firstLine="540"/>
        <w:jc w:val="both"/>
      </w:pPr>
    </w:p>
    <w:p w:rsidR="004E2964" w:rsidRDefault="004E2964">
      <w:pPr>
        <w:pStyle w:val="ConsPlusNormal"/>
        <w:ind w:firstLine="540"/>
        <w:jc w:val="both"/>
      </w:pPr>
      <w:r>
        <w:t>30.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E2964" w:rsidRDefault="004E2964">
      <w:pPr>
        <w:pStyle w:val="ConsPlusNormal"/>
        <w:ind w:firstLine="540"/>
        <w:jc w:val="both"/>
      </w:pPr>
      <w:r>
        <w:t xml:space="preserve">31. </w:t>
      </w:r>
      <w:proofErr w:type="gramStart"/>
      <w:r>
        <w:t>Контрольное мероприятие проводится на основании приказа руководителя (заместителя руководителя) Службы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r>
        <w:t xml:space="preserve"> В случае необходимости состав должностных лиц, уполномоченных на проведение контрольного мероприятия, может быть изменен и (или) дополнен.</w:t>
      </w:r>
    </w:p>
    <w:p w:rsidR="004E2964" w:rsidRDefault="004E2964">
      <w:pPr>
        <w:pStyle w:val="ConsPlusNormal"/>
        <w:ind w:firstLine="540"/>
        <w:jc w:val="both"/>
      </w:pPr>
      <w:r>
        <w:t>32. Решение о приостановлении проведения контрольного мероприятия принимается руководителем (заместителем руководителя) Службы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4E2964" w:rsidRDefault="004E2964">
      <w:pPr>
        <w:pStyle w:val="ConsPlusNormal"/>
        <w:ind w:firstLine="540"/>
        <w:jc w:val="both"/>
      </w:pPr>
      <w:r>
        <w:t>33.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в соответствии с настоящим Порядком.</w:t>
      </w:r>
    </w:p>
    <w:p w:rsidR="004E2964" w:rsidRDefault="004E2964">
      <w:pPr>
        <w:pStyle w:val="ConsPlusNormal"/>
        <w:ind w:firstLine="540"/>
        <w:jc w:val="both"/>
      </w:pPr>
      <w:r>
        <w:lastRenderedPageBreak/>
        <w:t>34. Решение о приостановлении (возобновлении) проведения контрольного мероприятия оформляется приказом руководителя (заместителя руководителя) Службы,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w:t>
      </w:r>
    </w:p>
    <w:p w:rsidR="004E2964" w:rsidRDefault="004E2964">
      <w:pPr>
        <w:pStyle w:val="ConsPlusNormal"/>
        <w:ind w:firstLine="540"/>
        <w:jc w:val="both"/>
      </w:pPr>
    </w:p>
    <w:p w:rsidR="004E2964" w:rsidRDefault="004E2964">
      <w:pPr>
        <w:pStyle w:val="ConsPlusNormal"/>
        <w:jc w:val="center"/>
      </w:pPr>
      <w:r>
        <w:t>Проведение обследования</w:t>
      </w:r>
    </w:p>
    <w:p w:rsidR="004E2964" w:rsidRDefault="004E2964">
      <w:pPr>
        <w:pStyle w:val="ConsPlusNormal"/>
        <w:ind w:firstLine="540"/>
        <w:jc w:val="both"/>
      </w:pPr>
    </w:p>
    <w:p w:rsidR="004E2964" w:rsidRDefault="004E2964">
      <w:pPr>
        <w:pStyle w:val="ConsPlusNormal"/>
        <w:ind w:firstLine="540"/>
        <w:jc w:val="both"/>
      </w:pPr>
      <w:r>
        <w:t>35. При проведении обследования осуществляются анализ и оценка состояния сферы деятельности объекта контроля, определенной приказом руководителя (заместителя руководителя) Службы.</w:t>
      </w:r>
    </w:p>
    <w:p w:rsidR="004E2964" w:rsidRDefault="004E2964">
      <w:pPr>
        <w:pStyle w:val="ConsPlusNormal"/>
        <w:ind w:firstLine="540"/>
        <w:jc w:val="both"/>
      </w:pPr>
      <w:r>
        <w:t>36. Обследование (за исключением обследования, проводимого в рамках камеральных и выездных проверок, ревизий) проводится в порядке и сроки, которые установлены для выездных проверок (ревизий).</w:t>
      </w:r>
    </w:p>
    <w:p w:rsidR="004E2964" w:rsidRDefault="004E2964">
      <w:pPr>
        <w:pStyle w:val="ConsPlusNormal"/>
        <w:ind w:firstLine="540"/>
        <w:jc w:val="both"/>
      </w:pPr>
      <w:r>
        <w:t>37.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4E2964" w:rsidRDefault="004E2964">
      <w:pPr>
        <w:pStyle w:val="ConsPlusNormal"/>
        <w:ind w:firstLine="540"/>
        <w:jc w:val="both"/>
      </w:pPr>
      <w:r>
        <w:t>38. По результатам проведения обследования оформляется заключение, которое подписывается должностным лицом, проводящим обследование,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4E2964" w:rsidRDefault="004E2964">
      <w:pPr>
        <w:pStyle w:val="ConsPlusNormal"/>
        <w:ind w:firstLine="540"/>
        <w:jc w:val="both"/>
      </w:pPr>
      <w:r>
        <w:t>39. Заключение и иные материалы обследования подлежат рассмотрению руководителем (заместителем руководителя) Службы в течение 30 календарных дней со дня подписания заключения.</w:t>
      </w:r>
    </w:p>
    <w:p w:rsidR="004E2964" w:rsidRDefault="004E2964">
      <w:pPr>
        <w:pStyle w:val="ConsPlusNormal"/>
        <w:ind w:firstLine="540"/>
        <w:jc w:val="both"/>
      </w:pPr>
      <w:bookmarkStart w:id="9" w:name="P131"/>
      <w:bookmarkEnd w:id="9"/>
      <w:r>
        <w:t>40. По итогам рассмотрения заключения, подготовленного по результатам проведения обследования, руководитель (заместитель руководителя) Службы может назначить проведение внеплановой выездной проверки (ревизии).</w:t>
      </w:r>
    </w:p>
    <w:p w:rsidR="004E2964" w:rsidRDefault="004E2964">
      <w:pPr>
        <w:pStyle w:val="ConsPlusNormal"/>
        <w:ind w:firstLine="540"/>
        <w:jc w:val="both"/>
      </w:pPr>
    </w:p>
    <w:p w:rsidR="004E2964" w:rsidRDefault="004E2964">
      <w:pPr>
        <w:pStyle w:val="ConsPlusNormal"/>
        <w:jc w:val="center"/>
      </w:pPr>
      <w:r>
        <w:t>Проведение камеральной проверки</w:t>
      </w:r>
    </w:p>
    <w:p w:rsidR="004E2964" w:rsidRDefault="004E2964">
      <w:pPr>
        <w:pStyle w:val="ConsPlusNormal"/>
        <w:ind w:firstLine="540"/>
        <w:jc w:val="both"/>
      </w:pPr>
    </w:p>
    <w:p w:rsidR="004E2964" w:rsidRDefault="004E2964">
      <w:pPr>
        <w:pStyle w:val="ConsPlusNormal"/>
        <w:ind w:firstLine="540"/>
        <w:jc w:val="both"/>
      </w:pPr>
      <w:r>
        <w:t>41. Камеральная проверка проводится по месту нахождения Службы, в том числе на основании бюджетной (бухгалтерской) отчетности и иных документов, представленных по запросам Службы, а также информации, документов и материалов, полученных в ходе проведения встречных проверок.</w:t>
      </w:r>
    </w:p>
    <w:p w:rsidR="004E2964" w:rsidRDefault="004E2964">
      <w:pPr>
        <w:pStyle w:val="ConsPlusNormal"/>
        <w:ind w:firstLine="540"/>
        <w:jc w:val="both"/>
      </w:pPr>
      <w:r>
        <w:t xml:space="preserve">42. Камеральная проверка проводится должностным лицом, указанным в </w:t>
      </w:r>
      <w:hyperlink w:anchor="P61" w:history="1">
        <w:r>
          <w:rPr>
            <w:color w:val="0000FF"/>
          </w:rPr>
          <w:t>пункте 6</w:t>
        </w:r>
      </w:hyperlink>
      <w: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Службы.</w:t>
      </w:r>
    </w:p>
    <w:p w:rsidR="004E2964" w:rsidRDefault="004E2964">
      <w:pPr>
        <w:pStyle w:val="ConsPlusNormal"/>
        <w:ind w:firstLine="540"/>
        <w:jc w:val="both"/>
      </w:pPr>
      <w:r>
        <w:t xml:space="preserve">43. При проведении камеральной проверки в срок ее проведения не засчитываются периоды времени </w:t>
      </w:r>
      <w:proofErr w:type="gramStart"/>
      <w:r>
        <w:t>с даты отправки</w:t>
      </w:r>
      <w:proofErr w:type="gramEnd"/>
      <w:r>
        <w:t xml:space="preserve"> запроса Службы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4E2964" w:rsidRDefault="004E2964">
      <w:pPr>
        <w:pStyle w:val="ConsPlusNormal"/>
        <w:ind w:firstLine="540"/>
        <w:jc w:val="both"/>
      </w:pPr>
      <w:r>
        <w:t>44. Руководитель (заместитель руководителя) Службы на основании мотивированного обращения руководителя проверочной (ревизионной) группы может назначить проведение обследования.</w:t>
      </w:r>
    </w:p>
    <w:p w:rsidR="004E2964" w:rsidRDefault="004E2964">
      <w:pPr>
        <w:pStyle w:val="ConsPlusNormal"/>
        <w:ind w:firstLine="540"/>
        <w:jc w:val="both"/>
      </w:pPr>
      <w:r>
        <w:t>По результатам обследования оформляется заключение, которое прилагается к материалам камеральной проверки.</w:t>
      </w:r>
    </w:p>
    <w:p w:rsidR="004E2964" w:rsidRDefault="004E2964">
      <w:pPr>
        <w:pStyle w:val="ConsPlusNormal"/>
        <w:ind w:firstLine="540"/>
        <w:jc w:val="both"/>
      </w:pPr>
      <w:r>
        <w:t>45.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4E2964" w:rsidRDefault="004E2964">
      <w:pPr>
        <w:pStyle w:val="ConsPlusNormal"/>
        <w:ind w:firstLine="540"/>
        <w:jc w:val="both"/>
      </w:pPr>
      <w:r>
        <w:t>46.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4E2964" w:rsidRDefault="004E2964">
      <w:pPr>
        <w:pStyle w:val="ConsPlusNormal"/>
        <w:ind w:firstLine="540"/>
        <w:jc w:val="both"/>
      </w:pPr>
      <w:r>
        <w:t>47.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приобщаются к материалам проверки.</w:t>
      </w:r>
    </w:p>
    <w:p w:rsidR="004E2964" w:rsidRDefault="004E2964">
      <w:pPr>
        <w:pStyle w:val="ConsPlusNormal"/>
        <w:ind w:firstLine="540"/>
        <w:jc w:val="both"/>
      </w:pPr>
      <w:r>
        <w:lastRenderedPageBreak/>
        <w:t>48. Материалы камеральной проверки подлежат рассмотрению руководителем (заместителем руководителя) Службы в течение 30 календарных дней со дня подписания акта.</w:t>
      </w:r>
    </w:p>
    <w:p w:rsidR="004E2964" w:rsidRDefault="004E2964">
      <w:pPr>
        <w:pStyle w:val="ConsPlusNormal"/>
        <w:ind w:firstLine="540"/>
        <w:jc w:val="both"/>
      </w:pPr>
      <w:bookmarkStart w:id="10" w:name="P144"/>
      <w:bookmarkEnd w:id="10"/>
      <w:r>
        <w:t>49. По результатам рассмотрения акта и иных материалов камеральной проверки руководитель (заместитель руководителя) Службы принимает решение:</w:t>
      </w:r>
    </w:p>
    <w:p w:rsidR="004E2964" w:rsidRDefault="004E2964">
      <w:pPr>
        <w:pStyle w:val="ConsPlusNormal"/>
        <w:ind w:firstLine="540"/>
        <w:jc w:val="both"/>
      </w:pPr>
      <w: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4E2964" w:rsidRDefault="004E2964">
      <w:pPr>
        <w:pStyle w:val="ConsPlusNormal"/>
        <w:ind w:firstLine="540"/>
        <w:jc w:val="both"/>
      </w:pPr>
      <w:r>
        <w:t>б) об отсутствии оснований для направления предписания, представления и уведомления о применении бюджетных мер принуждения;</w:t>
      </w:r>
    </w:p>
    <w:p w:rsidR="004E2964" w:rsidRDefault="004E2964">
      <w:pPr>
        <w:pStyle w:val="ConsPlusNormal"/>
        <w:ind w:firstLine="540"/>
        <w:jc w:val="both"/>
      </w:pPr>
      <w:r>
        <w:t>в) о проведении внеплановой выездной проверки (ревизии).</w:t>
      </w:r>
    </w:p>
    <w:p w:rsidR="004E2964" w:rsidRDefault="004E2964">
      <w:pPr>
        <w:pStyle w:val="ConsPlusNormal"/>
        <w:ind w:firstLine="540"/>
        <w:jc w:val="both"/>
      </w:pPr>
    </w:p>
    <w:p w:rsidR="004E2964" w:rsidRDefault="004E2964">
      <w:pPr>
        <w:pStyle w:val="ConsPlusNormal"/>
        <w:jc w:val="center"/>
      </w:pPr>
      <w:r>
        <w:t>Проведение выездной проверки (ревизии)</w:t>
      </w:r>
    </w:p>
    <w:p w:rsidR="004E2964" w:rsidRDefault="004E2964">
      <w:pPr>
        <w:pStyle w:val="ConsPlusNormal"/>
        <w:ind w:firstLine="540"/>
        <w:jc w:val="both"/>
      </w:pPr>
    </w:p>
    <w:p w:rsidR="004E2964" w:rsidRDefault="004E2964">
      <w:pPr>
        <w:pStyle w:val="ConsPlusNormal"/>
        <w:ind w:firstLine="540"/>
        <w:jc w:val="both"/>
      </w:pPr>
      <w:r>
        <w:t>50.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4E2964" w:rsidRDefault="004E2964">
      <w:pPr>
        <w:pStyle w:val="ConsPlusNormal"/>
        <w:ind w:firstLine="540"/>
        <w:jc w:val="both"/>
      </w:pPr>
      <w:r>
        <w:t>51. Срок проведения контрольных действий по месту нахождения объекта контроля составляет не более 40 рабочих дней.</w:t>
      </w:r>
    </w:p>
    <w:p w:rsidR="004E2964" w:rsidRDefault="004E2964">
      <w:pPr>
        <w:pStyle w:val="ConsPlusNormal"/>
        <w:ind w:firstLine="540"/>
        <w:jc w:val="both"/>
      </w:pPr>
      <w:r>
        <w:t>52. Руководитель (заместитель руководителя) Службы может продлить срок проведения контрольных действий по месту нахождения объекта контроля не более чем на 20 рабочих дней на основании мотивированного обращения руководителя проверочной (ревизионной) группы.</w:t>
      </w:r>
    </w:p>
    <w:p w:rsidR="004E2964" w:rsidRDefault="004E2964">
      <w:pPr>
        <w:pStyle w:val="ConsPlusNormal"/>
        <w:ind w:firstLine="540"/>
        <w:jc w:val="both"/>
      </w:pPr>
      <w:r>
        <w:t xml:space="preserve">53. </w:t>
      </w:r>
      <w:proofErr w:type="gramStart"/>
      <w: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t xml:space="preserve"> архивы. Форма акта изъятия утверждается Службой.</w:t>
      </w:r>
    </w:p>
    <w:p w:rsidR="004E2964" w:rsidRDefault="004E2964">
      <w:pPr>
        <w:pStyle w:val="ConsPlusNormal"/>
        <w:ind w:firstLine="540"/>
        <w:jc w:val="both"/>
      </w:pPr>
      <w:r>
        <w:t>При воспрепятствовании доступу проверочной (ревизионной) группы на территорию или в помещение объекта контроля руководитель проверочной (ревизионной) группы составляет акт.</w:t>
      </w:r>
    </w:p>
    <w:p w:rsidR="004E2964" w:rsidRDefault="004E2964">
      <w:pPr>
        <w:pStyle w:val="ConsPlusNormal"/>
        <w:ind w:firstLine="540"/>
        <w:jc w:val="both"/>
      </w:pPr>
      <w:r>
        <w:t>54. Руководитель (заместитель руководителя) Службы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 проведение обследования, проведение встречной проверки.</w:t>
      </w:r>
    </w:p>
    <w:p w:rsidR="004E2964" w:rsidRDefault="004E2964">
      <w:pPr>
        <w:pStyle w:val="ConsPlusNormal"/>
        <w:ind w:firstLine="540"/>
        <w:jc w:val="both"/>
      </w:pPr>
      <w: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4E2964" w:rsidRDefault="004E2964">
      <w:pPr>
        <w:pStyle w:val="ConsPlusNormal"/>
        <w:ind w:firstLine="540"/>
        <w:jc w:val="both"/>
      </w:pPr>
      <w:r>
        <w:t>55. По результатам обследования оформляется заключение, которое приобщается к материалам выездной проверки (ревизии).</w:t>
      </w:r>
    </w:p>
    <w:p w:rsidR="004E2964" w:rsidRDefault="004E2964">
      <w:pPr>
        <w:pStyle w:val="ConsPlusNormal"/>
        <w:ind w:firstLine="540"/>
        <w:jc w:val="both"/>
      </w:pPr>
      <w:bookmarkStart w:id="11" w:name="P159"/>
      <w:bookmarkEnd w:id="11"/>
      <w:r>
        <w:t xml:space="preserve">56. </w:t>
      </w:r>
      <w:proofErr w:type="gramStart"/>
      <w: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4E2964" w:rsidRDefault="004E2964">
      <w:pPr>
        <w:pStyle w:val="ConsPlusNormal"/>
        <w:ind w:firstLine="540"/>
        <w:jc w:val="both"/>
      </w:pPr>
      <w:r>
        <w:t>57. Проведение выездной проверки (ревизии) может быть приостановлено руководителем (заместителем руководителя) Службы на основании мотивированного обращения руководителя проверочной (ревизионной) группы:</w:t>
      </w:r>
    </w:p>
    <w:p w:rsidR="004E2964" w:rsidRDefault="004E2964">
      <w:pPr>
        <w:pStyle w:val="ConsPlusNormal"/>
        <w:ind w:firstLine="540"/>
        <w:jc w:val="both"/>
      </w:pPr>
      <w:r>
        <w:t>а) на период проведения встречной проверки и (или) обследования;</w:t>
      </w:r>
    </w:p>
    <w:p w:rsidR="004E2964" w:rsidRDefault="004E2964">
      <w:pPr>
        <w:pStyle w:val="ConsPlusNormal"/>
        <w:ind w:firstLine="540"/>
        <w:jc w:val="both"/>
      </w:pPr>
      <w:r>
        <w:t xml:space="preserve">б) при отсутствии бухгалтерского (бюджетного) учета у объекта контроля или нарушении </w:t>
      </w:r>
      <w:r>
        <w:lastRenderedPageBreak/>
        <w:t>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4E2964" w:rsidRDefault="004E2964">
      <w:pPr>
        <w:pStyle w:val="ConsPlusNormal"/>
        <w:ind w:firstLine="540"/>
        <w:jc w:val="both"/>
      </w:pPr>
      <w:r>
        <w:t>в) на период организации и проведения экспертиз;</w:t>
      </w:r>
    </w:p>
    <w:p w:rsidR="004E2964" w:rsidRDefault="004E2964">
      <w:pPr>
        <w:pStyle w:val="ConsPlusNormal"/>
        <w:ind w:firstLine="540"/>
        <w:jc w:val="both"/>
      </w:pPr>
      <w:r>
        <w:t>г) на период исполнения запросов, направленных в компетентные государственные органы;</w:t>
      </w:r>
    </w:p>
    <w:p w:rsidR="004E2964" w:rsidRDefault="004E2964">
      <w:pPr>
        <w:pStyle w:val="ConsPlusNormal"/>
        <w:ind w:firstLine="540"/>
        <w:jc w:val="both"/>
      </w:pPr>
      <w: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t>истребуемых</w:t>
      </w:r>
      <w:proofErr w:type="spellEnd"/>
      <w: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E2964" w:rsidRDefault="004E2964">
      <w:pPr>
        <w:pStyle w:val="ConsPlusNormal"/>
        <w:ind w:firstLine="540"/>
        <w:jc w:val="both"/>
      </w:pPr>
      <w:r>
        <w:t>е) при необходимости обследования имущества и (или) документов, находящихся не по месту нахождения объекта контроля;</w:t>
      </w:r>
    </w:p>
    <w:p w:rsidR="004E2964" w:rsidRDefault="004E2964">
      <w:pPr>
        <w:pStyle w:val="ConsPlusNormal"/>
        <w:ind w:firstLine="540"/>
        <w:jc w:val="both"/>
      </w:pPr>
      <w: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4E2964" w:rsidRDefault="004E2964">
      <w:pPr>
        <w:pStyle w:val="ConsPlusNormal"/>
        <w:ind w:firstLine="540"/>
        <w:jc w:val="both"/>
      </w:pPr>
      <w:r>
        <w:t>58.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4E2964" w:rsidRDefault="004E2964">
      <w:pPr>
        <w:pStyle w:val="ConsPlusNormal"/>
        <w:ind w:firstLine="540"/>
        <w:jc w:val="both"/>
      </w:pPr>
      <w:r>
        <w:t>59. В течение 3 рабочих дней со дня принятия решения о приостановлении проведения проверки руководитель проверочной (ревизионной) группы письменно извещает объект контроля о приостановлении проведения проверки и о причинах приостановления.</w:t>
      </w:r>
    </w:p>
    <w:p w:rsidR="004E2964" w:rsidRDefault="004E2964">
      <w:pPr>
        <w:pStyle w:val="ConsPlusNormal"/>
        <w:ind w:firstLine="540"/>
        <w:jc w:val="both"/>
      </w:pPr>
      <w:r>
        <w:t>60. Решение о возобновлении проведения выездной проверки (ревизии) принимается руководителем (заместителем руководителя) Службы на основании мотивированного обращения руководителя проверочной (ревизионной) группы о получении сведений об устранении причин приостановления выездной проверки (ревизии). Руководитель проверочной (ревизионной) группы в течение 3 рабочих дней информирует о возобновлении проведения выездной проверки (ревизии) объект контроля.</w:t>
      </w:r>
    </w:p>
    <w:p w:rsidR="004E2964" w:rsidRDefault="004E2964">
      <w:pPr>
        <w:pStyle w:val="ConsPlusNormal"/>
        <w:ind w:firstLine="540"/>
        <w:jc w:val="both"/>
      </w:pPr>
      <w:r>
        <w:t xml:space="preserve">61. После окончания контрольных действий, предусмотренных </w:t>
      </w:r>
      <w:hyperlink w:anchor="P159" w:history="1">
        <w:r>
          <w:rPr>
            <w:color w:val="0000FF"/>
          </w:rPr>
          <w:t>пунктом 56</w:t>
        </w:r>
      </w:hyperlink>
      <w:r>
        <w:t xml:space="preserve">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4E2964" w:rsidRDefault="004E2964">
      <w:pPr>
        <w:pStyle w:val="ConsPlusNormal"/>
        <w:ind w:firstLine="540"/>
        <w:jc w:val="both"/>
      </w:pPr>
      <w:r>
        <w:t>62.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4E2964" w:rsidRDefault="004E2964">
      <w:pPr>
        <w:pStyle w:val="ConsPlusNormal"/>
        <w:ind w:firstLine="540"/>
        <w:jc w:val="both"/>
      </w:pPr>
      <w:r>
        <w:t>63.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4E2964" w:rsidRDefault="004E2964">
      <w:pPr>
        <w:pStyle w:val="ConsPlusNormal"/>
        <w:ind w:firstLine="540"/>
        <w:jc w:val="both"/>
      </w:pPr>
      <w:r>
        <w:t>64.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4E2964" w:rsidRDefault="004E2964">
      <w:pPr>
        <w:pStyle w:val="ConsPlusNormal"/>
        <w:ind w:firstLine="540"/>
        <w:jc w:val="both"/>
      </w:pPr>
      <w:r>
        <w:t>65.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прилагаются к материалам выездной проверки (ревизии).</w:t>
      </w:r>
    </w:p>
    <w:p w:rsidR="004E2964" w:rsidRDefault="004E2964">
      <w:pPr>
        <w:pStyle w:val="ConsPlusNormal"/>
        <w:ind w:firstLine="540"/>
        <w:jc w:val="both"/>
      </w:pPr>
      <w:r>
        <w:t>66. Акт и иные материалы выездной проверки (ревизии) подлежат рассмотрению руководителем (заместителем руководителя) Службы в течение 30 календарных дней со дня подписания акта.</w:t>
      </w:r>
    </w:p>
    <w:p w:rsidR="004E2964" w:rsidRDefault="004E2964">
      <w:pPr>
        <w:pStyle w:val="ConsPlusNormal"/>
        <w:ind w:firstLine="540"/>
        <w:jc w:val="both"/>
      </w:pPr>
      <w:bookmarkStart w:id="12" w:name="P177"/>
      <w:bookmarkEnd w:id="12"/>
      <w:r>
        <w:t>67. По результатам рассмотрения акта и иных материалов выездной проверки (ревизии) руководитель (заместитель руководителя) Службы принимает решение:</w:t>
      </w:r>
    </w:p>
    <w:p w:rsidR="004E2964" w:rsidRDefault="004E2964">
      <w:pPr>
        <w:pStyle w:val="ConsPlusNormal"/>
        <w:ind w:firstLine="540"/>
        <w:jc w:val="both"/>
      </w:pPr>
      <w: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4E2964" w:rsidRDefault="004E2964">
      <w:pPr>
        <w:pStyle w:val="ConsPlusNormal"/>
        <w:ind w:firstLine="540"/>
        <w:jc w:val="both"/>
      </w:pPr>
      <w:r>
        <w:t>б) об отсутствии оснований для направления предписания, представления и уведомления о применении бюджетных мер принуждения;</w:t>
      </w:r>
    </w:p>
    <w:p w:rsidR="004E2964" w:rsidRDefault="004E2964">
      <w:pPr>
        <w:pStyle w:val="ConsPlusNormal"/>
        <w:ind w:firstLine="540"/>
        <w:jc w:val="both"/>
      </w:pPr>
      <w:r>
        <w:t xml:space="preserve">в) о назначении внеплановой выездной проверки (ревизии), в том числе при представлении </w:t>
      </w:r>
      <w:r>
        <w:lastRenderedPageBreak/>
        <w:t>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4E2964" w:rsidRDefault="004E2964">
      <w:pPr>
        <w:pStyle w:val="ConsPlusNormal"/>
        <w:ind w:firstLine="540"/>
        <w:jc w:val="both"/>
      </w:pPr>
    </w:p>
    <w:p w:rsidR="004E2964" w:rsidRDefault="004E2964">
      <w:pPr>
        <w:pStyle w:val="ConsPlusNormal"/>
        <w:jc w:val="center"/>
      </w:pPr>
      <w:r>
        <w:t>Реализация результатов проведения контрольных мероприятий</w:t>
      </w:r>
    </w:p>
    <w:p w:rsidR="004E2964" w:rsidRDefault="004E2964">
      <w:pPr>
        <w:pStyle w:val="ConsPlusNormal"/>
        <w:ind w:firstLine="540"/>
        <w:jc w:val="both"/>
      </w:pPr>
    </w:p>
    <w:p w:rsidR="004E2964" w:rsidRDefault="004E2964">
      <w:pPr>
        <w:pStyle w:val="ConsPlusNormal"/>
        <w:ind w:firstLine="540"/>
        <w:jc w:val="both"/>
      </w:pPr>
      <w:r>
        <w:t xml:space="preserve">68. При осуществлении полномочий, предусмотренных </w:t>
      </w:r>
      <w:hyperlink w:anchor="P38" w:history="1">
        <w:r>
          <w:rPr>
            <w:color w:val="0000FF"/>
          </w:rPr>
          <w:t>абзацами вторым</w:t>
        </w:r>
      </w:hyperlink>
      <w:r>
        <w:t xml:space="preserve"> и </w:t>
      </w:r>
      <w:hyperlink w:anchor="P39" w:history="1">
        <w:r>
          <w:rPr>
            <w:color w:val="0000FF"/>
          </w:rPr>
          <w:t>третьим подпункта "а" пункта 3</w:t>
        </w:r>
      </w:hyperlink>
      <w:r>
        <w:t xml:space="preserve"> настоящего Порядка, Служба направляет:</w:t>
      </w:r>
    </w:p>
    <w:p w:rsidR="004E2964" w:rsidRDefault="004E2964">
      <w:pPr>
        <w:pStyle w:val="ConsPlusNormal"/>
        <w:ind w:firstLine="540"/>
        <w:jc w:val="both"/>
      </w:pPr>
      <w:proofErr w:type="gramStart"/>
      <w:r>
        <w:t>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w:t>
      </w:r>
      <w:proofErr w:type="gramEnd"/>
      <w:r>
        <w:t xml:space="preserve"> </w:t>
      </w:r>
      <w:proofErr w:type="gramStart"/>
      <w:r>
        <w:t>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4E2964" w:rsidRDefault="004E2964">
      <w:pPr>
        <w:pStyle w:val="ConsPlusNormal"/>
        <w:ind w:firstLine="540"/>
        <w:jc w:val="both"/>
      </w:pPr>
      <w:proofErr w:type="gramStart"/>
      <w:r>
        <w:t>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w:t>
      </w:r>
      <w:proofErr w:type="gramEnd"/>
      <w:r>
        <w:t xml:space="preserve"> Республике Северная Осетия-Алания;</w:t>
      </w:r>
    </w:p>
    <w:p w:rsidR="004E2964" w:rsidRDefault="004E2964">
      <w:pPr>
        <w:pStyle w:val="ConsPlusNormal"/>
        <w:ind w:firstLine="540"/>
        <w:jc w:val="both"/>
      </w:pPr>
      <w:r>
        <w:t>уведомления о применении бюджетных мер принуждения.</w:t>
      </w:r>
    </w:p>
    <w:p w:rsidR="004E2964" w:rsidRDefault="004E2964">
      <w:pPr>
        <w:pStyle w:val="ConsPlusNormal"/>
        <w:ind w:firstLine="540"/>
        <w:jc w:val="both"/>
      </w:pPr>
      <w:r>
        <w:t xml:space="preserve">69. При осуществлении полномочий, предусмотренных </w:t>
      </w:r>
      <w:hyperlink w:anchor="P40" w:history="1">
        <w:r>
          <w:rPr>
            <w:color w:val="0000FF"/>
          </w:rPr>
          <w:t>абзацами четвертым</w:t>
        </w:r>
      </w:hyperlink>
      <w:r>
        <w:t xml:space="preserve"> - </w:t>
      </w:r>
      <w:hyperlink w:anchor="P45" w:history="1">
        <w:r>
          <w:rPr>
            <w:color w:val="0000FF"/>
          </w:rPr>
          <w:t>девятым подпункта "а" пункта 3</w:t>
        </w:r>
      </w:hyperlink>
      <w:r>
        <w:t xml:space="preserve"> настоящего Порядка, Служба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полномочий, предусмотренных </w:t>
      </w:r>
      <w:hyperlink w:anchor="P40" w:history="1">
        <w:r>
          <w:rPr>
            <w:color w:val="0000FF"/>
          </w:rPr>
          <w:t>абзацами четвертым</w:t>
        </w:r>
      </w:hyperlink>
      <w:r>
        <w:t xml:space="preserve"> и </w:t>
      </w:r>
      <w:hyperlink w:anchor="P41" w:history="1">
        <w:r>
          <w:rPr>
            <w:color w:val="0000FF"/>
          </w:rPr>
          <w:t>пятым подпункта "а" пункта 3</w:t>
        </w:r>
      </w:hyperlink>
      <w:r>
        <w:t xml:space="preserve"> настоящего Порядка, указанные предписания выдаются до начала закупки.</w:t>
      </w:r>
    </w:p>
    <w:p w:rsidR="004E2964" w:rsidRDefault="004E2964">
      <w:pPr>
        <w:pStyle w:val="ConsPlusNormal"/>
        <w:ind w:firstLine="540"/>
        <w:jc w:val="both"/>
      </w:pPr>
      <w:r>
        <w:t xml:space="preserve">70. При осуществлении полномочий по </w:t>
      </w:r>
      <w:proofErr w:type="gramStart"/>
      <w:r>
        <w:t>контролю за</w:t>
      </w:r>
      <w:proofErr w:type="gramEnd"/>
      <w:r>
        <w:t xml:space="preserve"> использованием региональным оператором средств республиканского бюджета Республики Северная Осетия-Алания, полученных в качестве государственной поддержки капитального ремонта, Служба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 и законодательства Республики Северная Осетия-Алания.</w:t>
      </w:r>
    </w:p>
    <w:p w:rsidR="004E2964" w:rsidRDefault="004E2964">
      <w:pPr>
        <w:pStyle w:val="ConsPlusNormal"/>
        <w:ind w:firstLine="540"/>
        <w:jc w:val="both"/>
      </w:pPr>
      <w:r>
        <w:t>71. 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4E2964" w:rsidRDefault="004E2964">
      <w:pPr>
        <w:pStyle w:val="ConsPlusNormal"/>
        <w:ind w:firstLine="540"/>
        <w:jc w:val="both"/>
      </w:pPr>
      <w:r>
        <w:t xml:space="preserve">Уведомление о применении бюджетной меры (бюджетных мер) принуждения направляется в Министерство финансов Республики Северная Осетия-Алания руководителем (заместителем руководителя) Службы в определенный Бюджетным </w:t>
      </w:r>
      <w:hyperlink r:id="rId16" w:history="1">
        <w:r>
          <w:rPr>
            <w:color w:val="0000FF"/>
          </w:rPr>
          <w:t>кодексом</w:t>
        </w:r>
      </w:hyperlink>
      <w:r>
        <w:t xml:space="preserve"> Российской Федерации срок.</w:t>
      </w:r>
    </w:p>
    <w:p w:rsidR="004E2964" w:rsidRDefault="004E2964">
      <w:pPr>
        <w:pStyle w:val="ConsPlusNormal"/>
        <w:ind w:firstLine="540"/>
        <w:jc w:val="both"/>
      </w:pPr>
      <w:r>
        <w:t>72. Применение бюджетных мер принуждения осуществляется в порядке, установленном Министерством финансов Республики Северная Осетия-Алания.</w:t>
      </w:r>
    </w:p>
    <w:p w:rsidR="004E2964" w:rsidRDefault="004E2964">
      <w:pPr>
        <w:pStyle w:val="ConsPlusNormal"/>
        <w:ind w:firstLine="540"/>
        <w:jc w:val="both"/>
      </w:pPr>
      <w:r>
        <w:t>73. Представления и предписания в течение 30 рабочих дней со дня принятия решения об их направлении направляются (вручаются) представителю объекта контроля в соответствии с настоящим Порядком.</w:t>
      </w:r>
    </w:p>
    <w:p w:rsidR="004E2964" w:rsidRDefault="004E2964">
      <w:pPr>
        <w:pStyle w:val="ConsPlusNormal"/>
        <w:ind w:firstLine="540"/>
        <w:jc w:val="both"/>
      </w:pPr>
      <w:r>
        <w:t>74. Отмена представлений, предписаний и уведомлений Службы осуществляется в судебном порядке.</w:t>
      </w:r>
    </w:p>
    <w:p w:rsidR="004E2964" w:rsidRDefault="004E2964">
      <w:pPr>
        <w:pStyle w:val="ConsPlusNormal"/>
        <w:ind w:firstLine="540"/>
        <w:jc w:val="both"/>
      </w:pPr>
      <w:r>
        <w:t xml:space="preserve">75. Должностные лица, принимающие участие в контрольных мероприятиях, осуществляют </w:t>
      </w:r>
      <w:proofErr w:type="gramStart"/>
      <w:r>
        <w:t>контроль за</w:t>
      </w:r>
      <w:proofErr w:type="gramEnd"/>
      <w:r>
        <w:t xml:space="preserve"> исполнением объектами контроля представлений и предписаний. В случае неисполнения представления и (или) предписания Служба применяет к лицу, не исполнившему такое представление и (или) предписание, меры ответственности в соответствии с </w:t>
      </w:r>
      <w:r>
        <w:lastRenderedPageBreak/>
        <w:t>законодательством Российской Федерации.</w:t>
      </w:r>
    </w:p>
    <w:p w:rsidR="004E2964" w:rsidRDefault="004E2964">
      <w:pPr>
        <w:pStyle w:val="ConsPlusNormal"/>
        <w:ind w:firstLine="540"/>
        <w:jc w:val="both"/>
      </w:pPr>
      <w:r>
        <w:t>76. В случае неисполнения предписания о возмещении ущерба, причиненного Республике Северная Осетия-Алания, Служба направляет в суд исковое заявление о возмещении объектом контроля, должностными лицами которого допущено указанное нарушение, ущерба, причиненного Республике Северная Осетия-Алания, и защищает в суде интересы Республики Северная Осетия-Алания.</w:t>
      </w:r>
    </w:p>
    <w:p w:rsidR="004E2964" w:rsidRDefault="004E2964">
      <w:pPr>
        <w:pStyle w:val="ConsPlusNormal"/>
        <w:ind w:firstLine="540"/>
        <w:jc w:val="both"/>
      </w:pPr>
      <w:r>
        <w:t xml:space="preserve">77. При выявлении в ходе проведения контрольных мероприятий административных правонарушений должностные лица Службы, указанные в </w:t>
      </w:r>
      <w:hyperlink w:anchor="P61" w:history="1">
        <w:r>
          <w:rPr>
            <w:color w:val="0000FF"/>
          </w:rPr>
          <w:t>пункте 6</w:t>
        </w:r>
      </w:hyperlink>
      <w:r>
        <w:t xml:space="preserve"> настоящего Порядка,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4E2964" w:rsidRDefault="004E2964">
      <w:pPr>
        <w:pStyle w:val="ConsPlusNormal"/>
        <w:ind w:firstLine="540"/>
        <w:jc w:val="both"/>
      </w:pPr>
      <w:r>
        <w:t>78.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4E2964" w:rsidRDefault="004E2964">
      <w:pPr>
        <w:pStyle w:val="ConsPlusNormal"/>
        <w:ind w:firstLine="540"/>
        <w:jc w:val="both"/>
      </w:pPr>
      <w:r>
        <w:t>79.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Службой.</w:t>
      </w:r>
    </w:p>
    <w:p w:rsidR="004E2964" w:rsidRDefault="004E2964">
      <w:pPr>
        <w:pStyle w:val="ConsPlusNormal"/>
        <w:ind w:firstLine="540"/>
        <w:jc w:val="both"/>
      </w:pPr>
    </w:p>
    <w:p w:rsidR="004E2964" w:rsidRDefault="004E2964">
      <w:pPr>
        <w:pStyle w:val="ConsPlusNormal"/>
        <w:jc w:val="center"/>
      </w:pPr>
      <w:r>
        <w:t>IV. Требования к составлению и представлению отчетности</w:t>
      </w:r>
    </w:p>
    <w:p w:rsidR="004E2964" w:rsidRDefault="004E2964">
      <w:pPr>
        <w:pStyle w:val="ConsPlusNormal"/>
        <w:jc w:val="center"/>
      </w:pPr>
      <w:r>
        <w:t>о результатах проведения контрольных мероприятий</w:t>
      </w:r>
    </w:p>
    <w:p w:rsidR="004E2964" w:rsidRDefault="004E2964">
      <w:pPr>
        <w:pStyle w:val="ConsPlusNormal"/>
        <w:ind w:firstLine="540"/>
        <w:jc w:val="both"/>
      </w:pPr>
    </w:p>
    <w:p w:rsidR="004E2964" w:rsidRDefault="004E2964">
      <w:pPr>
        <w:pStyle w:val="ConsPlusNormal"/>
        <w:ind w:firstLine="540"/>
        <w:jc w:val="both"/>
      </w:pPr>
      <w:r>
        <w:t>80.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Служба ежегодно составляет и представляет отчет.</w:t>
      </w:r>
    </w:p>
    <w:p w:rsidR="004E2964" w:rsidRDefault="004E2964">
      <w:pPr>
        <w:pStyle w:val="ConsPlusNormal"/>
        <w:ind w:firstLine="540"/>
        <w:jc w:val="both"/>
      </w:pPr>
      <w:r>
        <w:t>81.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либо иным критериям.</w:t>
      </w:r>
    </w:p>
    <w:p w:rsidR="004E2964" w:rsidRDefault="004E2964">
      <w:pPr>
        <w:pStyle w:val="ConsPlusNormal"/>
        <w:ind w:firstLine="540"/>
        <w:jc w:val="both"/>
      </w:pPr>
      <w:r>
        <w:t>82. К результатам проведения контрольных мероприятий, подлежащим обязательному раскрытию в отчете, относятся:</w:t>
      </w:r>
    </w:p>
    <w:p w:rsidR="004E2964" w:rsidRDefault="004E2964">
      <w:pPr>
        <w:pStyle w:val="ConsPlusNormal"/>
        <w:ind w:firstLine="540"/>
        <w:jc w:val="both"/>
      </w:pPr>
      <w:r>
        <w:t>а) начисленные штрафы в количественном и денежном выражении по видам нарушений;</w:t>
      </w:r>
    </w:p>
    <w:p w:rsidR="004E2964" w:rsidRDefault="004E2964">
      <w:pPr>
        <w:pStyle w:val="ConsPlusNormal"/>
        <w:ind w:firstLine="540"/>
        <w:jc w:val="both"/>
      </w:pPr>
      <w:r>
        <w:t>б) количество материалов, направленных в правоохранительные органы, и сумма предполагаемого ущерба по видам нарушений;</w:t>
      </w:r>
    </w:p>
    <w:p w:rsidR="004E2964" w:rsidRDefault="004E2964">
      <w:pPr>
        <w:pStyle w:val="ConsPlusNormal"/>
        <w:ind w:firstLine="540"/>
        <w:jc w:val="both"/>
      </w:pPr>
      <w: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4E2964" w:rsidRDefault="004E2964">
      <w:pPr>
        <w:pStyle w:val="ConsPlusNormal"/>
        <w:ind w:firstLine="540"/>
        <w:jc w:val="both"/>
      </w:pPr>
      <w:r>
        <w:t>г) количество направленных и исполненных (неисполненных) уведомлений о применении бюджетных мер принуждения;</w:t>
      </w:r>
    </w:p>
    <w:p w:rsidR="004E2964" w:rsidRDefault="004E2964">
      <w:pPr>
        <w:pStyle w:val="ConsPlusNormal"/>
        <w:ind w:firstLine="540"/>
        <w:jc w:val="both"/>
      </w:pPr>
      <w:r>
        <w:t>д) объем проверенных средств республиканского бюджета Республики Северная Осетия-Алания;</w:t>
      </w:r>
    </w:p>
    <w:p w:rsidR="004E2964" w:rsidRDefault="004E2964">
      <w:pPr>
        <w:pStyle w:val="ConsPlusNormal"/>
        <w:ind w:firstLine="540"/>
        <w:jc w:val="both"/>
      </w:pPr>
      <w:r>
        <w:t>е) количество поданных и (или) удовлетворенных жалоб (исков) на решения Службы, а также на ее действия (бездействие) в рамках осуществленной ею контрольной деятельности.</w:t>
      </w:r>
    </w:p>
    <w:p w:rsidR="004E2964" w:rsidRDefault="004E2964">
      <w:pPr>
        <w:pStyle w:val="ConsPlusNormal"/>
        <w:ind w:firstLine="540"/>
        <w:jc w:val="both"/>
      </w:pPr>
      <w:r>
        <w:t>83. К отчету Службы о результатах проведения контрольных мероприятий прилагается пояснительная записка. В пояснительной записке приводятся сведения об основных направлениях контрольной деятельности Службы, включая:</w:t>
      </w:r>
    </w:p>
    <w:p w:rsidR="004E2964" w:rsidRDefault="004E2964">
      <w:pPr>
        <w:pStyle w:val="ConsPlusNormal"/>
        <w:ind w:firstLine="540"/>
        <w:jc w:val="both"/>
      </w:pPr>
      <w:r>
        <w:t>а) количество должностных лиц, осуществляющих контроль в финансово-бюджетной сфере;</w:t>
      </w:r>
    </w:p>
    <w:p w:rsidR="004E2964" w:rsidRDefault="004E2964">
      <w:pPr>
        <w:pStyle w:val="ConsPlusNormal"/>
        <w:ind w:firstLine="540"/>
        <w:jc w:val="both"/>
      </w:pPr>
      <w:r>
        <w:t>б) меры по повышению квалификации должностных лиц, осуществляющих контроль в финансово-бюджетной сфере;</w:t>
      </w:r>
    </w:p>
    <w:p w:rsidR="004E2964" w:rsidRDefault="004E2964">
      <w:pPr>
        <w:pStyle w:val="ConsPlusNormal"/>
        <w:ind w:firstLine="540"/>
        <w:jc w:val="both"/>
      </w:pPr>
      <w:r>
        <w:t>в) сведения о затратах на проведение контрольных мероприятий;</w:t>
      </w:r>
    </w:p>
    <w:p w:rsidR="004E2964" w:rsidRDefault="004E2964">
      <w:pPr>
        <w:pStyle w:val="ConsPlusNormal"/>
        <w:ind w:firstLine="540"/>
        <w:jc w:val="both"/>
      </w:pPr>
      <w:r>
        <w:t>г) иную информацию о событиях, оказавших существенное влияние на осуществление внутреннего государственного финансового контроля.</w:t>
      </w:r>
    </w:p>
    <w:p w:rsidR="004E2964" w:rsidRDefault="004E2964">
      <w:pPr>
        <w:pStyle w:val="ConsPlusNormal"/>
        <w:ind w:firstLine="540"/>
        <w:jc w:val="both"/>
      </w:pPr>
      <w:r>
        <w:t xml:space="preserve">84. Отчет Службы подписывается руководителем Службы и направляется в Правительство Республики Северная Осетия-Алания до 1 апреля года, следующего </w:t>
      </w:r>
      <w:proofErr w:type="gramStart"/>
      <w:r>
        <w:t>за</w:t>
      </w:r>
      <w:proofErr w:type="gramEnd"/>
      <w:r>
        <w:t xml:space="preserve"> отчетным.</w:t>
      </w:r>
    </w:p>
    <w:p w:rsidR="004E2964" w:rsidRDefault="004E2964">
      <w:pPr>
        <w:pStyle w:val="ConsPlusNormal"/>
        <w:ind w:firstLine="540"/>
        <w:jc w:val="both"/>
      </w:pPr>
      <w:r>
        <w:t xml:space="preserve">85. Результаты проведения контрольных мероприятий размещаются на официальном сайте </w:t>
      </w:r>
      <w:r>
        <w:lastRenderedPageBreak/>
        <w:t>Службы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4E2964" w:rsidRDefault="004E2964">
      <w:pPr>
        <w:pStyle w:val="ConsPlusNormal"/>
        <w:ind w:firstLine="540"/>
        <w:jc w:val="both"/>
      </w:pPr>
    </w:p>
    <w:p w:rsidR="004E2964" w:rsidRDefault="004E2964">
      <w:pPr>
        <w:pStyle w:val="ConsPlusNormal"/>
        <w:ind w:firstLine="540"/>
        <w:jc w:val="both"/>
      </w:pPr>
    </w:p>
    <w:p w:rsidR="004E2964" w:rsidRDefault="004E2964">
      <w:pPr>
        <w:pStyle w:val="ConsPlusNormal"/>
        <w:pBdr>
          <w:top w:val="single" w:sz="6" w:space="0" w:color="auto"/>
        </w:pBdr>
        <w:spacing w:before="100" w:after="100"/>
        <w:jc w:val="both"/>
        <w:rPr>
          <w:sz w:val="2"/>
          <w:szCs w:val="2"/>
        </w:rPr>
      </w:pPr>
    </w:p>
    <w:p w:rsidR="006E02C6" w:rsidRDefault="006E02C6"/>
    <w:sectPr w:rsidR="006E02C6" w:rsidSect="00EF7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4"/>
    <w:rsid w:val="00437541"/>
    <w:rsid w:val="004E2964"/>
    <w:rsid w:val="006E0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29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29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29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29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6A61F9D71FA9DF8005025F4A7012A76616A12DDF2D8029EA207EE222A1A5464151C33B8B63H9y9J" TargetMode="External"/><Relationship Id="rId13" Type="http://schemas.openxmlformats.org/officeDocument/2006/relationships/hyperlink" Target="consultantplus://offline/ref=2A1D0677E307FC9605EA406441AA4FD44A2DD30A70074A96656CAB8E84I7yD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B6A61F9D71FA9DF80051C525C1C48A96714FB20D5268A7ABD222FB72CA4ADH1y6J" TargetMode="External"/><Relationship Id="rId12" Type="http://schemas.openxmlformats.org/officeDocument/2006/relationships/hyperlink" Target="consultantplus://offline/ref=3B6A61F9D71FA9DF8005025F4A7012A76616A32ED82B8029EA207EE222A1A5464151C3398C6099A1HDy5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A1D0677E307FC9605EA406441AA4FD44A2DD10977014A96656CAB8E84I7yDJ" TargetMode="External"/><Relationship Id="rId1" Type="http://schemas.openxmlformats.org/officeDocument/2006/relationships/styles" Target="styles.xml"/><Relationship Id="rId6" Type="http://schemas.openxmlformats.org/officeDocument/2006/relationships/hyperlink" Target="consultantplus://offline/ref=3B6A61F9D71FA9DF80051C525C1C48A96714FB20D5268977BD222FB72CA4ADH1y6J" TargetMode="External"/><Relationship Id="rId11" Type="http://schemas.openxmlformats.org/officeDocument/2006/relationships/hyperlink" Target="consultantplus://offline/ref=3B6A61F9D71FA9DF8005025F4A7012A76617A62ED9288029EA207EE222HAy1J" TargetMode="External"/><Relationship Id="rId5" Type="http://schemas.openxmlformats.org/officeDocument/2006/relationships/hyperlink" Target="consultantplus://offline/ref=3B6A61F9D71FA9DF8005025F4A7012A76616A12DDF2D8029EA207EE222A1A5464151C33B8B63H9y9J" TargetMode="External"/><Relationship Id="rId15" Type="http://schemas.openxmlformats.org/officeDocument/2006/relationships/hyperlink" Target="consultantplus://offline/ref=2A1D0677E307FC9605EA406441AA4FD44A2DD60871054A96656CAB8E84I7yDJ" TargetMode="External"/><Relationship Id="rId10" Type="http://schemas.openxmlformats.org/officeDocument/2006/relationships/hyperlink" Target="consultantplus://offline/ref=3B6A61F9D71FA9DF8005025F4A7012A76616A32ED82B8029EA207EE222A1A5464151C3398C619BA1HDy0J" TargetMode="External"/><Relationship Id="rId4" Type="http://schemas.openxmlformats.org/officeDocument/2006/relationships/webSettings" Target="webSettings.xml"/><Relationship Id="rId9" Type="http://schemas.openxmlformats.org/officeDocument/2006/relationships/hyperlink" Target="consultantplus://offline/ref=3B6A61F9D71FA9DF8005025F4A7012A76616A62CDB2E8029EA207EE222A1A5464151C33B84H6y4J" TargetMode="External"/><Relationship Id="rId14" Type="http://schemas.openxmlformats.org/officeDocument/2006/relationships/hyperlink" Target="consultantplus://offline/ref=2A1D0677E307FC9605EA406441AA4FD44A2DD30A70074A96656CAB8E847D982F5826A69F7CAB463FIEy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6366</Words>
  <Characters>36289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2016-05-17T09:50:00Z</dcterms:created>
  <dcterms:modified xsi:type="dcterms:W3CDTF">2016-05-23T08:46:00Z</dcterms:modified>
</cp:coreProperties>
</file>