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09" w:rsidRDefault="005E4409" w:rsidP="00244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DE" w:rsidRDefault="001D67DE" w:rsidP="001D67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 ЗАМЕЧАНИЙ И ПРЕДЛОЖЕНИЙ </w:t>
      </w:r>
    </w:p>
    <w:p w:rsidR="000917DE" w:rsidRDefault="001D67DE" w:rsidP="001D67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стратегии социально-экономического развития Республики Северная Осетия-Алани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 до 2030 года</w:t>
      </w:r>
      <w:r w:rsidR="000917DE">
        <w:rPr>
          <w:rFonts w:ascii="Times New Roman" w:hAnsi="Times New Roman" w:cs="Times New Roman"/>
          <w:b/>
          <w:sz w:val="28"/>
          <w:szCs w:val="28"/>
        </w:rPr>
        <w:t xml:space="preserve"> (далее – прое</w:t>
      </w:r>
      <w:proofErr w:type="gramStart"/>
      <w:r w:rsidR="000917DE">
        <w:rPr>
          <w:rFonts w:ascii="Times New Roman" w:hAnsi="Times New Roman" w:cs="Times New Roman"/>
          <w:b/>
          <w:sz w:val="28"/>
          <w:szCs w:val="28"/>
        </w:rPr>
        <w:t>кт Стр</w:t>
      </w:r>
      <w:proofErr w:type="gramEnd"/>
      <w:r w:rsidR="000917DE">
        <w:rPr>
          <w:rFonts w:ascii="Times New Roman" w:hAnsi="Times New Roman" w:cs="Times New Roman"/>
          <w:b/>
          <w:sz w:val="28"/>
          <w:szCs w:val="28"/>
        </w:rPr>
        <w:t>атегии)</w:t>
      </w:r>
    </w:p>
    <w:p w:rsidR="001D67DE" w:rsidRDefault="00955525" w:rsidP="001D67D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итогам общественного обсуждения</w:t>
      </w:r>
    </w:p>
    <w:p w:rsidR="001D67DE" w:rsidRDefault="001D67DE" w:rsidP="00244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7DE" w:rsidRDefault="001D67DE" w:rsidP="00244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A12" w:rsidRPr="0007582C" w:rsidRDefault="005D2A12" w:rsidP="0024459F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5D2A12" w:rsidRPr="008C7CB8" w:rsidRDefault="008C7CB8" w:rsidP="009557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B8">
        <w:rPr>
          <w:rFonts w:ascii="Times New Roman" w:hAnsi="Times New Roman" w:cs="Times New Roman"/>
          <w:b/>
          <w:sz w:val="28"/>
          <w:szCs w:val="28"/>
        </w:rPr>
        <w:t>ЗАМЕЧАНИЯ:</w:t>
      </w:r>
    </w:p>
    <w:p w:rsidR="00B724F2" w:rsidRPr="00D37E71" w:rsidRDefault="000917DE" w:rsidP="00B724F2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4F2" w:rsidRPr="00D37E71">
        <w:rPr>
          <w:rFonts w:ascii="Times New Roman" w:hAnsi="Times New Roman" w:cs="Times New Roman"/>
          <w:sz w:val="28"/>
          <w:szCs w:val="28"/>
        </w:rPr>
        <w:t xml:space="preserve">редусмотреть в рамках реализации государственной культурной </w:t>
      </w:r>
      <w:proofErr w:type="gramStart"/>
      <w:r w:rsidR="00B724F2" w:rsidRPr="00D37E71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="00B724F2" w:rsidRPr="00D37E71">
        <w:rPr>
          <w:rFonts w:ascii="Times New Roman" w:hAnsi="Times New Roman" w:cs="Times New Roman"/>
          <w:sz w:val="28"/>
          <w:szCs w:val="28"/>
        </w:rPr>
        <w:t xml:space="preserve"> в проекте Стратегии следующие положения:</w:t>
      </w:r>
    </w:p>
    <w:p w:rsidR="00B724F2" w:rsidRPr="00D37E71" w:rsidRDefault="00B724F2" w:rsidP="00B724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71">
        <w:rPr>
          <w:rFonts w:ascii="Times New Roman" w:hAnsi="Times New Roman" w:cs="Times New Roman"/>
          <w:sz w:val="28"/>
          <w:szCs w:val="28"/>
        </w:rPr>
        <w:t>организация виртуальных театральных площадок, виртуальных концертных залов и виртуальных музеев;</w:t>
      </w:r>
    </w:p>
    <w:p w:rsidR="00B724F2" w:rsidRPr="00D37E71" w:rsidRDefault="00B724F2" w:rsidP="00B724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7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37E71">
        <w:rPr>
          <w:rFonts w:ascii="Times New Roman" w:hAnsi="Times New Roman" w:cs="Times New Roman"/>
          <w:sz w:val="28"/>
          <w:szCs w:val="28"/>
        </w:rPr>
        <w:t>просветительской</w:t>
      </w:r>
      <w:proofErr w:type="gramEnd"/>
      <w:r w:rsidRPr="00D37E71">
        <w:rPr>
          <w:rFonts w:ascii="Times New Roman" w:hAnsi="Times New Roman" w:cs="Times New Roman"/>
          <w:sz w:val="28"/>
          <w:szCs w:val="28"/>
        </w:rPr>
        <w:t>, патриотической и военно- патриотической работы среди молодежи, в том числе на базе музеев, многофункциональных культурных центров, клубных учреждений;</w:t>
      </w:r>
    </w:p>
    <w:p w:rsidR="00B724F2" w:rsidRPr="00D37E71" w:rsidRDefault="00B724F2" w:rsidP="00B724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71">
        <w:rPr>
          <w:rFonts w:ascii="Times New Roman" w:hAnsi="Times New Roman" w:cs="Times New Roman"/>
          <w:sz w:val="28"/>
          <w:szCs w:val="28"/>
        </w:rPr>
        <w:t xml:space="preserve">включение в перечень исторических поселений </w:t>
      </w:r>
      <w:proofErr w:type="spellStart"/>
      <w:r w:rsidRPr="00D37E7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37E7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37E71"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 w:rsidRPr="00D37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E71">
        <w:rPr>
          <w:rFonts w:ascii="Times New Roman" w:hAnsi="Times New Roman" w:cs="Times New Roman"/>
          <w:sz w:val="28"/>
          <w:szCs w:val="28"/>
        </w:rPr>
        <w:t>г.Моздок</w:t>
      </w:r>
      <w:proofErr w:type="spellEnd"/>
      <w:r w:rsidRPr="00D37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E71">
        <w:rPr>
          <w:rFonts w:ascii="Times New Roman" w:hAnsi="Times New Roman" w:cs="Times New Roman"/>
          <w:sz w:val="28"/>
          <w:szCs w:val="28"/>
        </w:rPr>
        <w:t>с.Нузал</w:t>
      </w:r>
      <w:proofErr w:type="spellEnd"/>
      <w:r w:rsidRPr="00D37E7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37E71">
        <w:rPr>
          <w:rFonts w:ascii="Times New Roman" w:hAnsi="Times New Roman" w:cs="Times New Roman"/>
          <w:sz w:val="28"/>
          <w:szCs w:val="28"/>
        </w:rPr>
        <w:t>Даргавс</w:t>
      </w:r>
      <w:proofErr w:type="spellEnd"/>
      <w:r w:rsidRPr="00D37E7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37E71">
        <w:rPr>
          <w:rFonts w:ascii="Times New Roman" w:hAnsi="Times New Roman" w:cs="Times New Roman"/>
          <w:sz w:val="28"/>
          <w:szCs w:val="28"/>
        </w:rPr>
        <w:t>Галиат</w:t>
      </w:r>
      <w:proofErr w:type="spellEnd"/>
      <w:r w:rsidRPr="00D37E71">
        <w:rPr>
          <w:rFonts w:ascii="Times New Roman" w:hAnsi="Times New Roman" w:cs="Times New Roman"/>
          <w:sz w:val="28"/>
          <w:szCs w:val="28"/>
        </w:rPr>
        <w:t>.</w:t>
      </w:r>
    </w:p>
    <w:p w:rsidR="00B724F2" w:rsidRDefault="00B724F2" w:rsidP="00B724F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37E71">
        <w:rPr>
          <w:rFonts w:ascii="Times New Roman" w:hAnsi="Times New Roman" w:cs="Times New Roman"/>
          <w:b/>
          <w:i/>
          <w:sz w:val="24"/>
          <w:szCs w:val="24"/>
        </w:rPr>
        <w:t xml:space="preserve">Комитет </w:t>
      </w:r>
      <w:r w:rsidR="000917DE" w:rsidRPr="00D37E71">
        <w:rPr>
          <w:rFonts w:ascii="Times New Roman" w:hAnsi="Times New Roman" w:cs="Times New Roman"/>
          <w:b/>
          <w:i/>
          <w:sz w:val="24"/>
          <w:szCs w:val="24"/>
        </w:rPr>
        <w:t xml:space="preserve">Парламента Республики Северная Осетия-Алания </w:t>
      </w:r>
      <w:r w:rsidRPr="00D37E71">
        <w:rPr>
          <w:rFonts w:ascii="Times New Roman" w:hAnsi="Times New Roman" w:cs="Times New Roman"/>
          <w:b/>
          <w:i/>
          <w:sz w:val="24"/>
          <w:szCs w:val="24"/>
        </w:rPr>
        <w:t xml:space="preserve">по науке, образованию, культуре и информационной политике </w:t>
      </w:r>
    </w:p>
    <w:p w:rsidR="00B724F2" w:rsidRDefault="00B724F2" w:rsidP="00B724F2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750F5" w:rsidRPr="006750F5" w:rsidRDefault="005E6302" w:rsidP="002445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302">
        <w:rPr>
          <w:rFonts w:ascii="Times New Roman" w:hAnsi="Times New Roman" w:cs="Times New Roman"/>
          <w:sz w:val="28"/>
          <w:szCs w:val="28"/>
        </w:rPr>
        <w:t xml:space="preserve">В связи с отсутствием дополнительного финансирования на реализацию мероприятий, предусмотренных проектом </w:t>
      </w:r>
      <w:r w:rsidR="000917DE">
        <w:rPr>
          <w:rFonts w:ascii="Times New Roman" w:hAnsi="Times New Roman" w:cs="Times New Roman"/>
          <w:sz w:val="28"/>
          <w:szCs w:val="28"/>
        </w:rPr>
        <w:t>С</w:t>
      </w:r>
      <w:r w:rsidRPr="005E6302">
        <w:rPr>
          <w:rFonts w:ascii="Times New Roman" w:hAnsi="Times New Roman" w:cs="Times New Roman"/>
          <w:sz w:val="28"/>
          <w:szCs w:val="28"/>
        </w:rPr>
        <w:t xml:space="preserve">тратегии внести изменения в </w:t>
      </w:r>
      <w:r w:rsidR="000917DE">
        <w:rPr>
          <w:rFonts w:ascii="Times New Roman" w:hAnsi="Times New Roman" w:cs="Times New Roman"/>
          <w:sz w:val="28"/>
          <w:szCs w:val="28"/>
        </w:rPr>
        <w:t>п</w:t>
      </w:r>
      <w:r w:rsidRPr="005E6302">
        <w:rPr>
          <w:rFonts w:ascii="Times New Roman" w:hAnsi="Times New Roman" w:cs="Times New Roman"/>
          <w:sz w:val="28"/>
          <w:szCs w:val="28"/>
        </w:rPr>
        <w:t xml:space="preserve">риоритетную программу «Медицинский кластер </w:t>
      </w:r>
      <w:r w:rsidR="000917DE">
        <w:rPr>
          <w:rFonts w:ascii="Times New Roman" w:hAnsi="Times New Roman" w:cs="Times New Roman"/>
          <w:sz w:val="28"/>
          <w:szCs w:val="28"/>
        </w:rPr>
        <w:t>Республики Северная Осетия</w:t>
      </w:r>
      <w:r w:rsidRPr="005E6302">
        <w:rPr>
          <w:rFonts w:ascii="Times New Roman" w:hAnsi="Times New Roman" w:cs="Times New Roman"/>
          <w:sz w:val="28"/>
          <w:szCs w:val="28"/>
        </w:rPr>
        <w:t xml:space="preserve">-Алания» </w:t>
      </w:r>
      <w:r w:rsidRPr="00B332D5">
        <w:rPr>
          <w:rFonts w:ascii="Times New Roman" w:hAnsi="Times New Roman" w:cs="Times New Roman"/>
          <w:b/>
          <w:sz w:val="28"/>
          <w:szCs w:val="28"/>
        </w:rPr>
        <w:t>(стр. 148 п. 3.5.4.)</w:t>
      </w:r>
      <w:r w:rsidR="00B332D5">
        <w:rPr>
          <w:rFonts w:ascii="Times New Roman" w:hAnsi="Times New Roman" w:cs="Times New Roman"/>
          <w:sz w:val="28"/>
          <w:szCs w:val="28"/>
        </w:rPr>
        <w:t>,</w:t>
      </w:r>
      <w:r w:rsidRPr="005E6302">
        <w:rPr>
          <w:rFonts w:ascii="Times New Roman" w:hAnsi="Times New Roman" w:cs="Times New Roman"/>
          <w:sz w:val="28"/>
          <w:szCs w:val="28"/>
        </w:rPr>
        <w:t xml:space="preserve"> изложив п</w:t>
      </w:r>
      <w:r w:rsidR="008832A1">
        <w:rPr>
          <w:rFonts w:ascii="Times New Roman" w:hAnsi="Times New Roman" w:cs="Times New Roman"/>
          <w:sz w:val="28"/>
          <w:szCs w:val="28"/>
        </w:rPr>
        <w:t>одпункт</w:t>
      </w:r>
      <w:r w:rsidRPr="005E6302">
        <w:rPr>
          <w:rFonts w:ascii="Times New Roman" w:hAnsi="Times New Roman" w:cs="Times New Roman"/>
          <w:sz w:val="28"/>
          <w:szCs w:val="28"/>
        </w:rPr>
        <w:t xml:space="preserve"> «Информатизация здравоохранения: внедрение телемедицинских технологий в формате «врач - пациент», переход к дистанционным формам мониторинга пациентов с хроническими заболеваниями и пациентов группы риска, внедрение системы электронных медицинских карт и интеграция их в единую</w:t>
      </w:r>
      <w:proofErr w:type="gramEnd"/>
      <w:r w:rsidRPr="005E6302">
        <w:rPr>
          <w:rFonts w:ascii="Times New Roman" w:hAnsi="Times New Roman" w:cs="Times New Roman"/>
          <w:sz w:val="28"/>
          <w:szCs w:val="28"/>
        </w:rPr>
        <w:t xml:space="preserve"> республиканскую систему» в следующей редакции: «Информатизация здравоохранения: внедрение телемедицинских технологий, внедрение системы электронных медицинских карт и интеграция их в единую республиканскую систему</w:t>
      </w:r>
      <w:proofErr w:type="gramStart"/>
      <w:r w:rsidR="00EB7FB3">
        <w:rPr>
          <w:rFonts w:ascii="Times New Roman" w:hAnsi="Times New Roman" w:cs="Times New Roman"/>
          <w:sz w:val="28"/>
          <w:szCs w:val="28"/>
        </w:rPr>
        <w:t>.</w:t>
      </w:r>
      <w:r w:rsidRPr="005E630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750F5" w:rsidRPr="007719F4" w:rsidRDefault="005E6302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19F4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 здравоохранения </w:t>
      </w:r>
      <w:r w:rsidR="001916CE" w:rsidRPr="007719F4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Северная Осетия-Алания </w:t>
      </w:r>
    </w:p>
    <w:p w:rsidR="009F7F46" w:rsidRPr="0007582C" w:rsidRDefault="009F7F46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8832A1" w:rsidRPr="001878FE" w:rsidRDefault="00FD6F66" w:rsidP="002445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F5">
        <w:rPr>
          <w:rFonts w:ascii="Times New Roman" w:hAnsi="Times New Roman" w:cs="Times New Roman"/>
          <w:sz w:val="28"/>
          <w:szCs w:val="28"/>
        </w:rPr>
        <w:lastRenderedPageBreak/>
        <w:t>В г</w:t>
      </w:r>
      <w:r w:rsidR="008832A1" w:rsidRPr="006750F5">
        <w:rPr>
          <w:rFonts w:ascii="Times New Roman" w:hAnsi="Times New Roman" w:cs="Times New Roman"/>
          <w:sz w:val="28"/>
          <w:szCs w:val="28"/>
        </w:rPr>
        <w:t>лав</w:t>
      </w:r>
      <w:r w:rsidRPr="006750F5">
        <w:rPr>
          <w:rFonts w:ascii="Times New Roman" w:hAnsi="Times New Roman" w:cs="Times New Roman"/>
          <w:sz w:val="28"/>
          <w:szCs w:val="28"/>
        </w:rPr>
        <w:t>е</w:t>
      </w:r>
      <w:r w:rsidR="008832A1" w:rsidRPr="006750F5">
        <w:rPr>
          <w:rFonts w:ascii="Times New Roman" w:hAnsi="Times New Roman" w:cs="Times New Roman"/>
          <w:sz w:val="28"/>
          <w:szCs w:val="28"/>
        </w:rPr>
        <w:t xml:space="preserve"> 2.1 </w:t>
      </w:r>
      <w:r w:rsidR="00EB7FB3">
        <w:rPr>
          <w:rFonts w:ascii="Times New Roman" w:hAnsi="Times New Roman" w:cs="Times New Roman"/>
          <w:sz w:val="28"/>
          <w:szCs w:val="28"/>
        </w:rPr>
        <w:t>«</w:t>
      </w:r>
      <w:r w:rsidR="008832A1" w:rsidRPr="006750F5">
        <w:rPr>
          <w:rFonts w:ascii="Times New Roman" w:hAnsi="Times New Roman" w:cs="Times New Roman"/>
          <w:sz w:val="28"/>
          <w:szCs w:val="28"/>
        </w:rPr>
        <w:t>Ценности, приоритеты и главная стратегическая цель Стратегии</w:t>
      </w:r>
      <w:r w:rsidR="00EB7FB3">
        <w:rPr>
          <w:rFonts w:ascii="Times New Roman" w:hAnsi="Times New Roman" w:cs="Times New Roman"/>
          <w:sz w:val="28"/>
          <w:szCs w:val="28"/>
        </w:rPr>
        <w:t>»</w:t>
      </w:r>
      <w:r w:rsidR="008832A1" w:rsidRPr="006750F5">
        <w:rPr>
          <w:rFonts w:ascii="Times New Roman" w:hAnsi="Times New Roman" w:cs="Times New Roman"/>
          <w:sz w:val="28"/>
          <w:szCs w:val="28"/>
        </w:rPr>
        <w:t xml:space="preserve"> </w:t>
      </w:r>
      <w:r w:rsidR="008832A1" w:rsidRPr="00B332D5">
        <w:rPr>
          <w:rFonts w:ascii="Times New Roman" w:hAnsi="Times New Roman" w:cs="Times New Roman"/>
          <w:b/>
          <w:sz w:val="28"/>
          <w:szCs w:val="28"/>
        </w:rPr>
        <w:t>(стр. 70)</w:t>
      </w:r>
      <w:r w:rsidRPr="006750F5">
        <w:rPr>
          <w:rFonts w:ascii="Times New Roman" w:hAnsi="Times New Roman" w:cs="Times New Roman"/>
          <w:sz w:val="28"/>
          <w:szCs w:val="28"/>
        </w:rPr>
        <w:t xml:space="preserve"> в</w:t>
      </w:r>
      <w:r w:rsidR="008832A1" w:rsidRPr="006750F5">
        <w:rPr>
          <w:rFonts w:ascii="Times New Roman" w:hAnsi="Times New Roman" w:cs="Times New Roman"/>
          <w:sz w:val="28"/>
          <w:szCs w:val="28"/>
        </w:rPr>
        <w:t>торой</w:t>
      </w:r>
      <w:r w:rsidR="008832A1" w:rsidRPr="001878FE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1878FE">
        <w:rPr>
          <w:rFonts w:ascii="Times New Roman" w:hAnsi="Times New Roman" w:cs="Times New Roman"/>
          <w:sz w:val="28"/>
          <w:szCs w:val="28"/>
        </w:rPr>
        <w:t>«</w:t>
      </w:r>
      <w:r w:rsidR="001878FE" w:rsidRPr="001878FE">
        <w:rPr>
          <w:rFonts w:ascii="Times New Roman" w:hAnsi="Times New Roman" w:cs="Times New Roman"/>
          <w:sz w:val="28"/>
          <w:szCs w:val="28"/>
        </w:rPr>
        <w:t xml:space="preserve">Высшей ценностью Стратегии является Человек. Республика Северная Осетия-Алания сконцентрирует свои ключевые ресурсы на вопросах создания благоприятных условий для развития и совершенствования, привлечения и удержания человеческого капитала. Будут системно создаваться условия для развития талантов и компетенций россиян, гостей республики и жителей Кавказа в целом» </w:t>
      </w:r>
      <w:r w:rsidR="008832A1" w:rsidRPr="001878FE">
        <w:rPr>
          <w:rFonts w:ascii="Times New Roman" w:hAnsi="Times New Roman" w:cs="Times New Roman"/>
          <w:sz w:val="28"/>
          <w:szCs w:val="28"/>
        </w:rPr>
        <w:t>изложить в следующей редакции: «Высшей ценностью Стратегии является Человек. Республика Северная Осетия-Алания сконцентрирует свои ключевые ресурсы на вопросах создания благоприятных условий для развития и совершенствования, привлечения и удержания человеческого капитала. Будут системно создаваться условия для сохранения культурного наследия осетинского народа и развити</w:t>
      </w:r>
      <w:r w:rsidR="00EB7FB3">
        <w:rPr>
          <w:rFonts w:ascii="Times New Roman" w:hAnsi="Times New Roman" w:cs="Times New Roman"/>
          <w:sz w:val="28"/>
          <w:szCs w:val="28"/>
        </w:rPr>
        <w:t>я</w:t>
      </w:r>
      <w:r w:rsidR="008832A1" w:rsidRPr="001878FE">
        <w:rPr>
          <w:rFonts w:ascii="Times New Roman" w:hAnsi="Times New Roman" w:cs="Times New Roman"/>
          <w:sz w:val="28"/>
          <w:szCs w:val="28"/>
        </w:rPr>
        <w:t xml:space="preserve"> осетинской национальной культуры, развития талантов и компетенций россиян, гостей республики, и жителей Кавказа в целом</w:t>
      </w:r>
      <w:proofErr w:type="gramStart"/>
      <w:r w:rsidR="00472A81">
        <w:rPr>
          <w:rFonts w:ascii="Times New Roman" w:hAnsi="Times New Roman" w:cs="Times New Roman"/>
          <w:sz w:val="28"/>
          <w:szCs w:val="28"/>
        </w:rPr>
        <w:t>.</w:t>
      </w:r>
      <w:r w:rsidR="008832A1" w:rsidRPr="001878F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32A1" w:rsidRPr="008832A1" w:rsidRDefault="00FD6F66" w:rsidP="0024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0F5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72A81">
        <w:rPr>
          <w:rFonts w:ascii="Times New Roman" w:hAnsi="Times New Roman" w:cs="Times New Roman"/>
          <w:sz w:val="28"/>
          <w:szCs w:val="28"/>
        </w:rPr>
        <w:t>«</w:t>
      </w:r>
      <w:r w:rsidR="008832A1" w:rsidRPr="006750F5">
        <w:rPr>
          <w:rFonts w:ascii="Times New Roman" w:hAnsi="Times New Roman" w:cs="Times New Roman"/>
          <w:sz w:val="28"/>
          <w:szCs w:val="28"/>
        </w:rPr>
        <w:t>Предпосылки особой роли РСО-Алании на кавказской оси Запад – Восток</w:t>
      </w:r>
      <w:r w:rsidR="00472A81">
        <w:rPr>
          <w:rFonts w:ascii="Times New Roman" w:hAnsi="Times New Roman" w:cs="Times New Roman"/>
          <w:sz w:val="28"/>
          <w:szCs w:val="28"/>
        </w:rPr>
        <w:t>»</w:t>
      </w:r>
      <w:r w:rsidR="008832A1" w:rsidRPr="006750F5">
        <w:rPr>
          <w:rFonts w:ascii="Times New Roman" w:hAnsi="Times New Roman" w:cs="Times New Roman"/>
          <w:sz w:val="28"/>
          <w:szCs w:val="28"/>
        </w:rPr>
        <w:t xml:space="preserve"> </w:t>
      </w:r>
      <w:r w:rsidR="008832A1" w:rsidRPr="00B332D5">
        <w:rPr>
          <w:rFonts w:ascii="Times New Roman" w:hAnsi="Times New Roman" w:cs="Times New Roman"/>
          <w:b/>
          <w:sz w:val="28"/>
          <w:szCs w:val="28"/>
        </w:rPr>
        <w:t>(стр. 71)</w:t>
      </w:r>
      <w:r w:rsidRPr="006750F5">
        <w:rPr>
          <w:rFonts w:ascii="Times New Roman" w:hAnsi="Times New Roman" w:cs="Times New Roman"/>
          <w:sz w:val="28"/>
          <w:szCs w:val="28"/>
        </w:rPr>
        <w:t xml:space="preserve"> п</w:t>
      </w:r>
      <w:r w:rsidR="00A34B88" w:rsidRPr="006750F5">
        <w:rPr>
          <w:rFonts w:ascii="Times New Roman" w:hAnsi="Times New Roman" w:cs="Times New Roman"/>
          <w:sz w:val="28"/>
          <w:szCs w:val="28"/>
        </w:rPr>
        <w:t>одпун</w:t>
      </w:r>
      <w:r w:rsidRPr="006750F5">
        <w:rPr>
          <w:rFonts w:ascii="Times New Roman" w:hAnsi="Times New Roman" w:cs="Times New Roman"/>
          <w:sz w:val="28"/>
          <w:szCs w:val="28"/>
        </w:rPr>
        <w:t>кт</w:t>
      </w:r>
      <w:r w:rsidR="008832A1">
        <w:rPr>
          <w:rFonts w:ascii="Times New Roman" w:hAnsi="Times New Roman" w:cs="Times New Roman"/>
          <w:sz w:val="28"/>
          <w:szCs w:val="28"/>
        </w:rPr>
        <w:t xml:space="preserve"> </w:t>
      </w:r>
      <w:r w:rsidR="008832A1" w:rsidRPr="008832A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72A81">
        <w:rPr>
          <w:rFonts w:ascii="Times New Roman" w:hAnsi="Times New Roman" w:cs="Times New Roman"/>
          <w:sz w:val="28"/>
          <w:szCs w:val="28"/>
        </w:rPr>
        <w:t>О</w:t>
      </w:r>
      <w:r w:rsidRPr="00FD6F66">
        <w:rPr>
          <w:rFonts w:ascii="Times New Roman" w:hAnsi="Times New Roman" w:cs="Times New Roman"/>
          <w:sz w:val="28"/>
          <w:szCs w:val="28"/>
        </w:rPr>
        <w:t>пыт сохранения единого разделенного хребтом этноса – основа выполнения миротворческой роли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32A1">
        <w:rPr>
          <w:rFonts w:ascii="Times New Roman" w:hAnsi="Times New Roman" w:cs="Times New Roman"/>
          <w:sz w:val="28"/>
          <w:szCs w:val="28"/>
        </w:rPr>
        <w:t xml:space="preserve"> </w:t>
      </w:r>
      <w:r w:rsidR="008832A1" w:rsidRPr="008832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8832A1">
        <w:rPr>
          <w:rFonts w:ascii="Times New Roman" w:hAnsi="Times New Roman" w:cs="Times New Roman"/>
          <w:sz w:val="28"/>
          <w:szCs w:val="28"/>
        </w:rPr>
        <w:t xml:space="preserve"> «</w:t>
      </w:r>
      <w:r w:rsidR="008832A1" w:rsidRPr="008832A1">
        <w:rPr>
          <w:rFonts w:ascii="Times New Roman" w:hAnsi="Times New Roman" w:cs="Times New Roman"/>
          <w:sz w:val="28"/>
          <w:szCs w:val="28"/>
        </w:rPr>
        <w:t>Опыт сохранения единого разделенного хребтом осетинского народа - основа выполнения миротворческой роли</w:t>
      </w:r>
      <w:r w:rsidR="008832A1">
        <w:rPr>
          <w:rFonts w:ascii="Times New Roman" w:hAnsi="Times New Roman" w:cs="Times New Roman"/>
          <w:sz w:val="28"/>
          <w:szCs w:val="28"/>
        </w:rPr>
        <w:t>»</w:t>
      </w:r>
      <w:r w:rsidR="008832A1" w:rsidRPr="008832A1">
        <w:rPr>
          <w:rFonts w:ascii="Times New Roman" w:hAnsi="Times New Roman" w:cs="Times New Roman"/>
          <w:sz w:val="28"/>
          <w:szCs w:val="28"/>
        </w:rPr>
        <w:t>.</w:t>
      </w:r>
    </w:p>
    <w:p w:rsidR="003C6BEC" w:rsidRPr="006750F5" w:rsidRDefault="008832A1" w:rsidP="0024459F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2A1">
        <w:rPr>
          <w:rFonts w:ascii="Times New Roman" w:hAnsi="Times New Roman" w:cs="Times New Roman"/>
          <w:b/>
          <w:sz w:val="28"/>
          <w:szCs w:val="28"/>
        </w:rPr>
        <w:tab/>
      </w:r>
      <w:r w:rsidR="003C6BEC" w:rsidRPr="006750F5">
        <w:rPr>
          <w:rFonts w:ascii="Times New Roman" w:hAnsi="Times New Roman" w:cs="Times New Roman"/>
          <w:sz w:val="28"/>
          <w:szCs w:val="28"/>
        </w:rPr>
        <w:t xml:space="preserve">В подразделе </w:t>
      </w:r>
      <w:r w:rsidRPr="006750F5">
        <w:rPr>
          <w:rFonts w:ascii="Times New Roman" w:hAnsi="Times New Roman" w:cs="Times New Roman"/>
          <w:sz w:val="28"/>
          <w:szCs w:val="28"/>
        </w:rPr>
        <w:t xml:space="preserve">3.2.3 G3 </w:t>
      </w:r>
      <w:r w:rsidR="00472A81">
        <w:rPr>
          <w:rFonts w:ascii="Times New Roman" w:hAnsi="Times New Roman" w:cs="Times New Roman"/>
          <w:sz w:val="28"/>
          <w:szCs w:val="28"/>
        </w:rPr>
        <w:t>«</w:t>
      </w:r>
      <w:r w:rsidRPr="006750F5">
        <w:rPr>
          <w:rFonts w:ascii="Times New Roman" w:hAnsi="Times New Roman" w:cs="Times New Roman"/>
          <w:sz w:val="28"/>
          <w:szCs w:val="28"/>
        </w:rPr>
        <w:t>Основные направления развития социальной сферы - развитие человеческого капитала</w:t>
      </w:r>
      <w:r w:rsidR="00472A81">
        <w:rPr>
          <w:rFonts w:ascii="Times New Roman" w:hAnsi="Times New Roman" w:cs="Times New Roman"/>
          <w:sz w:val="28"/>
          <w:szCs w:val="28"/>
        </w:rPr>
        <w:t>»</w:t>
      </w:r>
      <w:r w:rsidR="003C6BEC" w:rsidRPr="006750F5">
        <w:rPr>
          <w:rFonts w:ascii="Times New Roman" w:hAnsi="Times New Roman" w:cs="Times New Roman"/>
          <w:sz w:val="28"/>
          <w:szCs w:val="28"/>
        </w:rPr>
        <w:t>, с</w:t>
      </w:r>
      <w:r w:rsidRPr="006750F5">
        <w:rPr>
          <w:rFonts w:ascii="Times New Roman" w:hAnsi="Times New Roman" w:cs="Times New Roman"/>
          <w:sz w:val="28"/>
          <w:szCs w:val="28"/>
        </w:rPr>
        <w:t>тратегическ</w:t>
      </w:r>
      <w:r w:rsidR="003C6BEC" w:rsidRPr="006750F5">
        <w:rPr>
          <w:rFonts w:ascii="Times New Roman" w:hAnsi="Times New Roman" w:cs="Times New Roman"/>
          <w:sz w:val="28"/>
          <w:szCs w:val="28"/>
        </w:rPr>
        <w:t xml:space="preserve">ая </w:t>
      </w:r>
      <w:r w:rsidRPr="006750F5">
        <w:rPr>
          <w:rFonts w:ascii="Times New Roman" w:hAnsi="Times New Roman" w:cs="Times New Roman"/>
          <w:sz w:val="28"/>
          <w:szCs w:val="28"/>
        </w:rPr>
        <w:t>цель СЦ-3</w:t>
      </w:r>
      <w:r w:rsidR="00472A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C6BEC" w:rsidRDefault="003C6BEC" w:rsidP="00472A8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задаче 5</w:t>
      </w:r>
      <w:r w:rsidR="008832A1" w:rsidRPr="008832A1">
        <w:rPr>
          <w:rFonts w:ascii="Times New Roman" w:hAnsi="Times New Roman" w:cs="Times New Roman"/>
          <w:sz w:val="28"/>
          <w:szCs w:val="28"/>
        </w:rPr>
        <w:tab/>
      </w:r>
      <w:r w:rsidR="00472A81">
        <w:rPr>
          <w:rFonts w:ascii="Times New Roman" w:hAnsi="Times New Roman" w:cs="Times New Roman"/>
          <w:sz w:val="28"/>
          <w:szCs w:val="28"/>
        </w:rPr>
        <w:t>«</w:t>
      </w:r>
      <w:r w:rsidR="008832A1" w:rsidRPr="008832A1">
        <w:rPr>
          <w:rFonts w:ascii="Times New Roman" w:hAnsi="Times New Roman" w:cs="Times New Roman"/>
          <w:sz w:val="28"/>
          <w:szCs w:val="28"/>
        </w:rPr>
        <w:t>Создание единого культурного пространства на всей территории республики, обеспечивающего гармоничное развитие личности</w:t>
      </w:r>
      <w:r w:rsidR="00472A81">
        <w:rPr>
          <w:rFonts w:ascii="Times New Roman" w:hAnsi="Times New Roman" w:cs="Times New Roman"/>
          <w:sz w:val="28"/>
          <w:szCs w:val="28"/>
        </w:rPr>
        <w:t>»</w:t>
      </w:r>
      <w:r w:rsidR="008832A1" w:rsidRPr="008832A1">
        <w:rPr>
          <w:rFonts w:ascii="Times New Roman" w:hAnsi="Times New Roman" w:cs="Times New Roman"/>
          <w:sz w:val="28"/>
          <w:szCs w:val="28"/>
        </w:rPr>
        <w:t xml:space="preserve"> </w:t>
      </w:r>
      <w:r w:rsidR="008832A1" w:rsidRPr="00B332D5">
        <w:rPr>
          <w:rFonts w:ascii="Times New Roman" w:hAnsi="Times New Roman" w:cs="Times New Roman"/>
          <w:b/>
          <w:sz w:val="28"/>
          <w:szCs w:val="28"/>
        </w:rPr>
        <w:t>(стр.88)</w:t>
      </w:r>
      <w:r w:rsidR="00472A81">
        <w:rPr>
          <w:rFonts w:ascii="Times New Roman" w:hAnsi="Times New Roman" w:cs="Times New Roman"/>
          <w:b/>
          <w:sz w:val="28"/>
          <w:szCs w:val="28"/>
        </w:rPr>
        <w:t>:</w:t>
      </w:r>
    </w:p>
    <w:p w:rsidR="00472A81" w:rsidRDefault="003C6BEC" w:rsidP="0024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32A1">
        <w:rPr>
          <w:rFonts w:ascii="Times New Roman" w:hAnsi="Times New Roman" w:cs="Times New Roman"/>
          <w:sz w:val="28"/>
          <w:szCs w:val="28"/>
        </w:rPr>
        <w:t>ункт 1</w:t>
      </w:r>
      <w:r w:rsidR="008832A1" w:rsidRPr="00883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BEC">
        <w:rPr>
          <w:rFonts w:ascii="Times New Roman" w:hAnsi="Times New Roman" w:cs="Times New Roman"/>
          <w:sz w:val="28"/>
          <w:szCs w:val="28"/>
        </w:rPr>
        <w:t>Продвижение Республики Северная Осетия-Алания как культурного центра, генерирующего, сохраняющего и транслирующего культурные ценности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832A1" w:rsidRPr="008832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878FE">
        <w:rPr>
          <w:rFonts w:ascii="Times New Roman" w:hAnsi="Times New Roman" w:cs="Times New Roman"/>
          <w:sz w:val="28"/>
          <w:szCs w:val="28"/>
        </w:rPr>
        <w:t xml:space="preserve"> «</w:t>
      </w:r>
      <w:r w:rsidR="008832A1" w:rsidRPr="008832A1">
        <w:rPr>
          <w:rFonts w:ascii="Times New Roman" w:hAnsi="Times New Roman" w:cs="Times New Roman"/>
          <w:sz w:val="28"/>
          <w:szCs w:val="28"/>
        </w:rPr>
        <w:t>Продвижение Республики Северная Осетия-Алания как культурного центра, генерирующего, сохраняющего и транслирующего культурные ценности, в том числе национально-культурное единство осетинского народа</w:t>
      </w:r>
      <w:proofErr w:type="gramStart"/>
      <w:r w:rsidR="001878FE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8832A1" w:rsidRDefault="003C6BEC" w:rsidP="0024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78FE">
        <w:rPr>
          <w:rFonts w:ascii="Times New Roman" w:hAnsi="Times New Roman" w:cs="Times New Roman"/>
          <w:sz w:val="28"/>
          <w:szCs w:val="28"/>
        </w:rPr>
        <w:t>ункт</w:t>
      </w:r>
      <w:r w:rsidR="008832A1" w:rsidRPr="008832A1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C6BEC">
        <w:rPr>
          <w:rFonts w:ascii="Times New Roman" w:hAnsi="Times New Roman" w:cs="Times New Roman"/>
          <w:sz w:val="28"/>
          <w:szCs w:val="28"/>
        </w:rPr>
        <w:t>Сохранение культурного наследия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C6BEC">
        <w:rPr>
          <w:rFonts w:ascii="Times New Roman" w:hAnsi="Times New Roman" w:cs="Times New Roman"/>
          <w:sz w:val="28"/>
          <w:szCs w:val="28"/>
        </w:rPr>
        <w:t>»</w:t>
      </w:r>
      <w:r w:rsidRPr="00883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832A1" w:rsidRPr="008832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878FE">
        <w:rPr>
          <w:rFonts w:ascii="Times New Roman" w:hAnsi="Times New Roman" w:cs="Times New Roman"/>
          <w:sz w:val="28"/>
          <w:szCs w:val="28"/>
        </w:rPr>
        <w:t xml:space="preserve"> «</w:t>
      </w:r>
      <w:r w:rsidR="008832A1" w:rsidRPr="008832A1">
        <w:rPr>
          <w:rFonts w:ascii="Times New Roman" w:hAnsi="Times New Roman" w:cs="Times New Roman"/>
          <w:sz w:val="28"/>
          <w:szCs w:val="28"/>
        </w:rPr>
        <w:t>Сохранение культурного наследия республики, в том числе культурного наследия осетинского народа</w:t>
      </w:r>
      <w:proofErr w:type="gramStart"/>
      <w:r w:rsidR="008832A1" w:rsidRPr="008832A1">
        <w:rPr>
          <w:rFonts w:ascii="Times New Roman" w:hAnsi="Times New Roman" w:cs="Times New Roman"/>
          <w:sz w:val="28"/>
          <w:szCs w:val="28"/>
        </w:rPr>
        <w:t>.</w:t>
      </w:r>
      <w:r w:rsidR="001878F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32A1" w:rsidRPr="008832A1" w:rsidRDefault="003C6BEC" w:rsidP="00472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задаче 6</w:t>
      </w:r>
      <w:r w:rsidR="008832A1" w:rsidRPr="008832A1">
        <w:rPr>
          <w:rFonts w:ascii="Times New Roman" w:hAnsi="Times New Roman" w:cs="Times New Roman"/>
          <w:sz w:val="28"/>
          <w:szCs w:val="28"/>
        </w:rPr>
        <w:tab/>
      </w:r>
      <w:r w:rsidR="00472A81">
        <w:rPr>
          <w:rFonts w:ascii="Times New Roman" w:hAnsi="Times New Roman" w:cs="Times New Roman"/>
          <w:sz w:val="28"/>
          <w:szCs w:val="28"/>
        </w:rPr>
        <w:t>«</w:t>
      </w:r>
      <w:r w:rsidR="008832A1" w:rsidRPr="008832A1">
        <w:rPr>
          <w:rFonts w:ascii="Times New Roman" w:hAnsi="Times New Roman" w:cs="Times New Roman"/>
          <w:sz w:val="28"/>
          <w:szCs w:val="28"/>
        </w:rPr>
        <w:t>Вовлечение молодежи в социальную и профессиональную практику, воспитание поколения с активной гражданской позицией, развитие лидерского потенциала молодежи</w:t>
      </w:r>
      <w:r w:rsidR="00472A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2D5">
        <w:rPr>
          <w:rFonts w:ascii="Times New Roman" w:hAnsi="Times New Roman" w:cs="Times New Roman"/>
          <w:b/>
          <w:sz w:val="28"/>
          <w:szCs w:val="28"/>
        </w:rPr>
        <w:t>(стр.88)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878FE">
        <w:rPr>
          <w:rFonts w:ascii="Times New Roman" w:hAnsi="Times New Roman" w:cs="Times New Roman"/>
          <w:sz w:val="28"/>
          <w:szCs w:val="28"/>
        </w:rPr>
        <w:t>ункт</w:t>
      </w:r>
      <w:r w:rsidR="008832A1" w:rsidRPr="008832A1">
        <w:rPr>
          <w:rFonts w:ascii="Times New Roman" w:hAnsi="Times New Roman" w:cs="Times New Roman"/>
          <w:sz w:val="28"/>
          <w:szCs w:val="28"/>
        </w:rPr>
        <w:t xml:space="preserve"> 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C6BEC">
        <w:rPr>
          <w:rFonts w:ascii="Times New Roman" w:hAnsi="Times New Roman" w:cs="Times New Roman"/>
          <w:sz w:val="28"/>
          <w:szCs w:val="28"/>
        </w:rPr>
        <w:t>Духовно-нравственное развитие молодежи, воспитание патриотизма и формирование активной гражданской позиции</w:t>
      </w:r>
      <w:proofErr w:type="gramStart"/>
      <w:r w:rsidRPr="003C6BEC">
        <w:rPr>
          <w:rFonts w:ascii="Times New Roman" w:hAnsi="Times New Roman" w:cs="Times New Roman"/>
          <w:sz w:val="28"/>
          <w:szCs w:val="28"/>
        </w:rPr>
        <w:t>.»</w:t>
      </w:r>
      <w:r>
        <w:rPr>
          <w:rFonts w:eastAsia="Times New Roman" w:cs="Times New Roman"/>
          <w:lang w:eastAsia="ja-JP"/>
        </w:rPr>
        <w:t xml:space="preserve"> </w:t>
      </w:r>
      <w:proofErr w:type="gramEnd"/>
      <w:r w:rsidR="008832A1" w:rsidRPr="008832A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1878FE">
        <w:rPr>
          <w:rFonts w:ascii="Times New Roman" w:hAnsi="Times New Roman" w:cs="Times New Roman"/>
          <w:sz w:val="28"/>
          <w:szCs w:val="28"/>
        </w:rPr>
        <w:t xml:space="preserve"> «</w:t>
      </w:r>
      <w:r w:rsidR="008832A1" w:rsidRPr="008832A1">
        <w:rPr>
          <w:rFonts w:ascii="Times New Roman" w:hAnsi="Times New Roman" w:cs="Times New Roman"/>
          <w:sz w:val="28"/>
          <w:szCs w:val="28"/>
        </w:rPr>
        <w:t>Духовно-нравственное развитие молодежи, в том числе на основе традиционных ценностей осетинского народа, воспитание патриотизма и формирование активной гражданской позиции</w:t>
      </w:r>
      <w:proofErr w:type="gramStart"/>
      <w:r w:rsidR="001878FE">
        <w:rPr>
          <w:rFonts w:ascii="Times New Roman" w:hAnsi="Times New Roman" w:cs="Times New Roman"/>
          <w:sz w:val="28"/>
          <w:szCs w:val="28"/>
        </w:rPr>
        <w:t>.»</w:t>
      </w:r>
      <w:r w:rsidR="008832A1" w:rsidRPr="008832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32A1" w:rsidRPr="00955525" w:rsidRDefault="008832A1" w:rsidP="002445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75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Министерство </w:t>
      </w:r>
      <w:r w:rsidR="00472C3F" w:rsidRPr="00675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Республики Северная Осетия-Алания </w:t>
      </w:r>
      <w:r w:rsidRPr="006750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 вопросам </w:t>
      </w:r>
      <w:r w:rsidRPr="0095552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национальных отношений</w:t>
      </w:r>
    </w:p>
    <w:p w:rsidR="006750F5" w:rsidRPr="00955525" w:rsidRDefault="006750F5" w:rsidP="002445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741DC" w:rsidRPr="00955525" w:rsidRDefault="00C741DC" w:rsidP="002445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55525">
        <w:rPr>
          <w:rFonts w:ascii="Times New Roman" w:hAnsi="Times New Roman" w:cs="Times New Roman"/>
          <w:sz w:val="28"/>
          <w:szCs w:val="28"/>
        </w:rPr>
        <w:lastRenderedPageBreak/>
        <w:t xml:space="preserve">В разделе 3.3.2 </w:t>
      </w:r>
      <w:r w:rsidR="00472A81">
        <w:rPr>
          <w:rFonts w:ascii="Times New Roman" w:hAnsi="Times New Roman" w:cs="Times New Roman"/>
          <w:sz w:val="28"/>
          <w:szCs w:val="28"/>
        </w:rPr>
        <w:t>«</w:t>
      </w:r>
      <w:r w:rsidRPr="00955525">
        <w:rPr>
          <w:rFonts w:ascii="Times New Roman" w:hAnsi="Times New Roman" w:cs="Times New Roman"/>
          <w:sz w:val="28"/>
          <w:szCs w:val="28"/>
        </w:rPr>
        <w:t>Комплекс отраслей промышленности</w:t>
      </w:r>
      <w:r w:rsidR="00472A81">
        <w:rPr>
          <w:rFonts w:ascii="Times New Roman" w:hAnsi="Times New Roman" w:cs="Times New Roman"/>
          <w:sz w:val="28"/>
          <w:szCs w:val="28"/>
        </w:rPr>
        <w:t>»</w:t>
      </w:r>
      <w:r w:rsidRPr="00955525">
        <w:rPr>
          <w:rFonts w:ascii="Times New Roman" w:hAnsi="Times New Roman" w:cs="Times New Roman"/>
          <w:sz w:val="28"/>
          <w:szCs w:val="28"/>
        </w:rPr>
        <w:t xml:space="preserve"> (КОП)</w:t>
      </w:r>
      <w:r w:rsidR="008373A5" w:rsidRPr="00955525">
        <w:rPr>
          <w:rFonts w:ascii="Times New Roman" w:hAnsi="Times New Roman" w:cs="Times New Roman"/>
          <w:sz w:val="28"/>
          <w:szCs w:val="28"/>
        </w:rPr>
        <w:t xml:space="preserve"> </w:t>
      </w:r>
      <w:r w:rsidR="008373A5" w:rsidRPr="00955525">
        <w:rPr>
          <w:rFonts w:ascii="Times New Roman" w:hAnsi="Times New Roman" w:cs="Times New Roman"/>
          <w:b/>
          <w:sz w:val="28"/>
          <w:szCs w:val="28"/>
        </w:rPr>
        <w:t>(стр.111)</w:t>
      </w:r>
      <w:r w:rsidR="00472A81">
        <w:rPr>
          <w:rFonts w:ascii="Times New Roman" w:hAnsi="Times New Roman" w:cs="Times New Roman"/>
          <w:sz w:val="28"/>
          <w:szCs w:val="28"/>
        </w:rPr>
        <w:t xml:space="preserve"> </w:t>
      </w:r>
      <w:r w:rsidRPr="00955525">
        <w:rPr>
          <w:rFonts w:ascii="Times New Roman" w:hAnsi="Times New Roman" w:cs="Times New Roman"/>
          <w:sz w:val="28"/>
          <w:szCs w:val="28"/>
        </w:rPr>
        <w:t xml:space="preserve">Ц-9.1. </w:t>
      </w:r>
      <w:r w:rsidR="00311861">
        <w:rPr>
          <w:rFonts w:ascii="Times New Roman" w:hAnsi="Times New Roman" w:cs="Times New Roman"/>
          <w:sz w:val="28"/>
          <w:szCs w:val="28"/>
        </w:rPr>
        <w:t>«</w:t>
      </w:r>
      <w:r w:rsidRPr="00955525">
        <w:rPr>
          <w:rFonts w:ascii="Times New Roman" w:hAnsi="Times New Roman" w:cs="Times New Roman"/>
          <w:sz w:val="28"/>
          <w:szCs w:val="28"/>
        </w:rPr>
        <w:t>Регион с химической промышленностью, динамично развивающейся за счет применения современных, экологически чистых технологий и использования потенциала сопутствующего производства предприятий цветной металлургии, обеспечивающей потребности республики и Росси</w:t>
      </w:r>
      <w:r w:rsidR="00311861">
        <w:rPr>
          <w:rFonts w:ascii="Times New Roman" w:hAnsi="Times New Roman" w:cs="Times New Roman"/>
          <w:sz w:val="28"/>
          <w:szCs w:val="28"/>
        </w:rPr>
        <w:t>и</w:t>
      </w:r>
      <w:r w:rsidRPr="00955525">
        <w:rPr>
          <w:rFonts w:ascii="Times New Roman" w:hAnsi="Times New Roman" w:cs="Times New Roman"/>
          <w:sz w:val="28"/>
          <w:szCs w:val="28"/>
        </w:rPr>
        <w:t xml:space="preserve"> в целом в качественной продукции</w:t>
      </w:r>
      <w:r w:rsidR="00311861">
        <w:rPr>
          <w:rFonts w:ascii="Times New Roman" w:hAnsi="Times New Roman" w:cs="Times New Roman"/>
          <w:sz w:val="28"/>
          <w:szCs w:val="28"/>
        </w:rPr>
        <w:t>»</w:t>
      </w:r>
      <w:r w:rsidRPr="00955525">
        <w:rPr>
          <w:rFonts w:ascii="Times New Roman" w:hAnsi="Times New Roman" w:cs="Times New Roman"/>
          <w:sz w:val="28"/>
          <w:szCs w:val="28"/>
        </w:rPr>
        <w:t>.</w:t>
      </w:r>
    </w:p>
    <w:p w:rsidR="00C741DC" w:rsidRPr="00955525" w:rsidRDefault="00C741DC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955525">
        <w:rPr>
          <w:sz w:val="28"/>
          <w:szCs w:val="28"/>
        </w:rPr>
        <w:t>Неясно</w:t>
      </w:r>
      <w:r w:rsidR="00311861">
        <w:rPr>
          <w:sz w:val="28"/>
          <w:szCs w:val="28"/>
        </w:rPr>
        <w:t>,</w:t>
      </w:r>
      <w:r w:rsidRPr="00955525">
        <w:rPr>
          <w:sz w:val="28"/>
          <w:szCs w:val="28"/>
        </w:rPr>
        <w:t xml:space="preserve"> на </w:t>
      </w:r>
      <w:proofErr w:type="gramStart"/>
      <w:r w:rsidRPr="00955525">
        <w:rPr>
          <w:sz w:val="28"/>
          <w:szCs w:val="28"/>
        </w:rPr>
        <w:t>базе</w:t>
      </w:r>
      <w:proofErr w:type="gramEnd"/>
      <w:r w:rsidRPr="00955525">
        <w:rPr>
          <w:sz w:val="28"/>
          <w:szCs w:val="28"/>
        </w:rPr>
        <w:t xml:space="preserve"> каких организаций предполагается увеличение объемов производства химической отрасли. В настоящее время в общем объеме отгруженных товаров промышленного производства доля химической продукции составляет 2,3%. При </w:t>
      </w:r>
      <w:proofErr w:type="gramStart"/>
      <w:r w:rsidRPr="00955525">
        <w:rPr>
          <w:sz w:val="28"/>
          <w:szCs w:val="28"/>
        </w:rPr>
        <w:t>этом</w:t>
      </w:r>
      <w:proofErr w:type="gramEnd"/>
      <w:r w:rsidRPr="00955525">
        <w:rPr>
          <w:sz w:val="28"/>
          <w:szCs w:val="28"/>
        </w:rPr>
        <w:t xml:space="preserve"> даже если рассматривать развитие данной отрасли в привязке к туризму, существенного роста объемов продукции не прогнозируется. Поэтому выделять химическую отрасль </w:t>
      </w:r>
      <w:r w:rsidR="00311861">
        <w:rPr>
          <w:sz w:val="28"/>
          <w:szCs w:val="28"/>
        </w:rPr>
        <w:t>как</w:t>
      </w:r>
      <w:r w:rsidRPr="00955525">
        <w:rPr>
          <w:sz w:val="28"/>
          <w:szCs w:val="28"/>
        </w:rPr>
        <w:t xml:space="preserve"> приоритетн</w:t>
      </w:r>
      <w:r w:rsidR="00311861">
        <w:rPr>
          <w:sz w:val="28"/>
          <w:szCs w:val="28"/>
        </w:rPr>
        <w:t>ую</w:t>
      </w:r>
      <w:r w:rsidRPr="00955525">
        <w:rPr>
          <w:sz w:val="28"/>
          <w:szCs w:val="28"/>
        </w:rPr>
        <w:t xml:space="preserve"> считаем нецелесообразным.</w:t>
      </w:r>
    </w:p>
    <w:p w:rsidR="00C741DC" w:rsidRPr="00955525" w:rsidRDefault="00C741DC" w:rsidP="0024459F">
      <w:pPr>
        <w:pStyle w:val="a4"/>
        <w:spacing w:after="120" w:line="240" w:lineRule="auto"/>
        <w:ind w:left="23" w:firstLine="692"/>
        <w:contextualSpacing/>
        <w:jc w:val="right"/>
        <w:rPr>
          <w:b/>
          <w:i/>
          <w:sz w:val="24"/>
          <w:szCs w:val="24"/>
        </w:rPr>
      </w:pPr>
      <w:r w:rsidRPr="00955525">
        <w:rPr>
          <w:b/>
          <w:i/>
          <w:sz w:val="24"/>
          <w:szCs w:val="24"/>
        </w:rPr>
        <w:t>Министерство промышленности и транспорта</w:t>
      </w:r>
    </w:p>
    <w:p w:rsidR="00AB026F" w:rsidRPr="000C2210" w:rsidRDefault="00C741DC" w:rsidP="0024459F">
      <w:pPr>
        <w:pStyle w:val="a4"/>
        <w:spacing w:after="120" w:line="240" w:lineRule="auto"/>
        <w:ind w:left="23" w:firstLine="692"/>
        <w:contextualSpacing/>
        <w:jc w:val="right"/>
        <w:rPr>
          <w:b/>
          <w:i/>
          <w:sz w:val="24"/>
          <w:szCs w:val="24"/>
        </w:rPr>
      </w:pPr>
      <w:r w:rsidRPr="00955525">
        <w:rPr>
          <w:b/>
          <w:i/>
          <w:sz w:val="24"/>
          <w:szCs w:val="24"/>
        </w:rPr>
        <w:t xml:space="preserve"> Республики Северная Осетия-Алания</w:t>
      </w:r>
    </w:p>
    <w:p w:rsidR="00C741DC" w:rsidRPr="00C741DC" w:rsidRDefault="00C741DC" w:rsidP="0024459F">
      <w:pPr>
        <w:pStyle w:val="a4"/>
        <w:spacing w:after="120" w:line="240" w:lineRule="auto"/>
        <w:ind w:left="23" w:firstLine="692"/>
        <w:contextualSpacing/>
        <w:jc w:val="right"/>
        <w:rPr>
          <w:sz w:val="24"/>
          <w:szCs w:val="24"/>
        </w:rPr>
      </w:pPr>
      <w:r w:rsidRPr="00C741DC">
        <w:rPr>
          <w:b/>
          <w:sz w:val="24"/>
          <w:szCs w:val="24"/>
        </w:rPr>
        <w:t xml:space="preserve"> </w:t>
      </w:r>
    </w:p>
    <w:p w:rsidR="002A14E4" w:rsidRPr="002A14E4" w:rsidRDefault="002A14E4" w:rsidP="0024459F">
      <w:pPr>
        <w:pStyle w:val="a7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4E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72AE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A14E4">
        <w:rPr>
          <w:rFonts w:ascii="Times New Roman" w:hAnsi="Times New Roman" w:cs="Times New Roman"/>
          <w:sz w:val="28"/>
          <w:szCs w:val="28"/>
        </w:rPr>
        <w:t>Стратегии во многом носит декларативный характер, о чем говорит отсутствие четкой и детализованной стратегической линии развития агропромышленного комплекса республики, механизмов ее практической реализации и достижения стратегических целей и ключевых задач в агропромышленном комплексе республики</w:t>
      </w:r>
      <w:r w:rsidR="000C2210">
        <w:rPr>
          <w:rFonts w:ascii="Times New Roman" w:hAnsi="Times New Roman" w:cs="Times New Roman"/>
          <w:sz w:val="28"/>
          <w:szCs w:val="28"/>
        </w:rPr>
        <w:t xml:space="preserve"> </w:t>
      </w:r>
      <w:r w:rsidR="000C2210" w:rsidRPr="000C2210">
        <w:rPr>
          <w:rFonts w:ascii="Times New Roman" w:hAnsi="Times New Roman" w:cs="Times New Roman"/>
          <w:b/>
          <w:sz w:val="28"/>
          <w:szCs w:val="28"/>
        </w:rPr>
        <w:t>(стр.124-130)</w:t>
      </w:r>
      <w:r w:rsidRPr="002A14E4">
        <w:rPr>
          <w:rFonts w:ascii="Times New Roman" w:hAnsi="Times New Roman" w:cs="Times New Roman"/>
          <w:sz w:val="28"/>
          <w:szCs w:val="28"/>
        </w:rPr>
        <w:t>.</w:t>
      </w:r>
    </w:p>
    <w:p w:rsidR="002A14E4" w:rsidRDefault="002A14E4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BF0">
        <w:rPr>
          <w:rFonts w:ascii="Times New Roman" w:hAnsi="Times New Roman" w:cs="Times New Roman"/>
          <w:sz w:val="28"/>
          <w:szCs w:val="28"/>
        </w:rPr>
        <w:tab/>
        <w:t xml:space="preserve">Вследствие того, что развитие агропромышленного комплекса для экономики республики имеет </w:t>
      </w:r>
      <w:proofErr w:type="gramStart"/>
      <w:r w:rsidRPr="00D37BF0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D37BF0">
        <w:rPr>
          <w:rFonts w:ascii="Times New Roman" w:hAnsi="Times New Roman" w:cs="Times New Roman"/>
          <w:sz w:val="28"/>
          <w:szCs w:val="28"/>
        </w:rPr>
        <w:t xml:space="preserve">, разработчикам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37BF0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F0">
        <w:rPr>
          <w:rFonts w:ascii="Times New Roman" w:hAnsi="Times New Roman" w:cs="Times New Roman"/>
          <w:sz w:val="28"/>
          <w:szCs w:val="28"/>
        </w:rPr>
        <w:t xml:space="preserve">следовало уделить особое внимание Плану </w:t>
      </w:r>
      <w:r>
        <w:rPr>
          <w:rFonts w:ascii="Times New Roman" w:hAnsi="Times New Roman" w:cs="Times New Roman"/>
          <w:sz w:val="28"/>
          <w:szCs w:val="28"/>
        </w:rPr>
        <w:t>мероприятий по реализации</w:t>
      </w:r>
      <w:r w:rsidRPr="00D37BF0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r w:rsidR="0031186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D37BF0">
        <w:rPr>
          <w:rFonts w:ascii="Times New Roman" w:hAnsi="Times New Roman" w:cs="Times New Roman"/>
          <w:sz w:val="28"/>
          <w:szCs w:val="28"/>
        </w:rPr>
        <w:t xml:space="preserve"> до 2030 года (далее - План), который не </w:t>
      </w:r>
      <w:r>
        <w:rPr>
          <w:rFonts w:ascii="Times New Roman" w:hAnsi="Times New Roman" w:cs="Times New Roman"/>
          <w:sz w:val="28"/>
          <w:szCs w:val="28"/>
        </w:rPr>
        <w:t xml:space="preserve">имеет четкой линии </w:t>
      </w:r>
      <w:r w:rsidRPr="00D37BF0">
        <w:rPr>
          <w:rFonts w:ascii="Times New Roman" w:hAnsi="Times New Roman" w:cs="Times New Roman"/>
          <w:sz w:val="28"/>
          <w:szCs w:val="28"/>
        </w:rPr>
        <w:t>его реализации</w:t>
      </w:r>
      <w:r w:rsidR="00311861">
        <w:rPr>
          <w:rFonts w:ascii="Times New Roman" w:hAnsi="Times New Roman" w:cs="Times New Roman"/>
          <w:sz w:val="28"/>
          <w:szCs w:val="28"/>
        </w:rPr>
        <w:t>.</w:t>
      </w:r>
      <w:r w:rsidRPr="00D37BF0">
        <w:rPr>
          <w:rFonts w:ascii="Times New Roman" w:hAnsi="Times New Roman" w:cs="Times New Roman"/>
          <w:sz w:val="28"/>
          <w:szCs w:val="28"/>
        </w:rPr>
        <w:t xml:space="preserve"> </w:t>
      </w:r>
      <w:r w:rsidR="00311861">
        <w:rPr>
          <w:rFonts w:ascii="Times New Roman" w:hAnsi="Times New Roman" w:cs="Times New Roman"/>
          <w:sz w:val="28"/>
          <w:szCs w:val="28"/>
        </w:rPr>
        <w:t xml:space="preserve">В нем не указаны </w:t>
      </w:r>
      <w:r w:rsidRPr="00D37BF0">
        <w:rPr>
          <w:rFonts w:ascii="Times New Roman" w:hAnsi="Times New Roman" w:cs="Times New Roman"/>
          <w:sz w:val="28"/>
          <w:szCs w:val="28"/>
        </w:rPr>
        <w:t>ожидаемые результаты, ко</w:t>
      </w:r>
      <w:r>
        <w:rPr>
          <w:rFonts w:ascii="Times New Roman" w:hAnsi="Times New Roman" w:cs="Times New Roman"/>
          <w:sz w:val="28"/>
          <w:szCs w:val="28"/>
        </w:rPr>
        <w:t>нкретные ключевые</w:t>
      </w:r>
      <w:r w:rsidRPr="00D37BF0">
        <w:rPr>
          <w:rFonts w:ascii="Times New Roman" w:hAnsi="Times New Roman" w:cs="Times New Roman"/>
          <w:sz w:val="28"/>
          <w:szCs w:val="28"/>
        </w:rPr>
        <w:t xml:space="preserve"> участники в лице крупнейших 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товаропроизводителей, </w:t>
      </w:r>
      <w:r w:rsidRPr="00D37BF0">
        <w:rPr>
          <w:rFonts w:ascii="Times New Roman" w:hAnsi="Times New Roman" w:cs="Times New Roman"/>
          <w:sz w:val="28"/>
          <w:szCs w:val="28"/>
        </w:rPr>
        <w:t>которые в перспективе предполагают реализацию инвест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BF0">
        <w:rPr>
          <w:rFonts w:ascii="Times New Roman" w:hAnsi="Times New Roman" w:cs="Times New Roman"/>
          <w:sz w:val="28"/>
          <w:szCs w:val="28"/>
        </w:rPr>
        <w:t xml:space="preserve">ционных проектов в базовых секторах агропромышленного комплекса - в </w:t>
      </w:r>
      <w:r>
        <w:rPr>
          <w:rFonts w:ascii="Times New Roman" w:hAnsi="Times New Roman" w:cs="Times New Roman"/>
          <w:sz w:val="28"/>
          <w:szCs w:val="28"/>
        </w:rPr>
        <w:t xml:space="preserve">сельском хозяйстве, </w:t>
      </w:r>
      <w:r w:rsidRPr="00D37BF0">
        <w:rPr>
          <w:rFonts w:ascii="Times New Roman" w:hAnsi="Times New Roman" w:cs="Times New Roman"/>
          <w:sz w:val="28"/>
          <w:szCs w:val="28"/>
        </w:rPr>
        <w:t>перерабатывающей промышленности и рыбоводстве.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F0">
        <w:rPr>
          <w:rFonts w:ascii="Times New Roman" w:hAnsi="Times New Roman" w:cs="Times New Roman"/>
          <w:sz w:val="28"/>
          <w:szCs w:val="28"/>
        </w:rPr>
        <w:t xml:space="preserve">В Плане отсутствуют механизмы повышения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 w:rsidRPr="00D37BF0">
        <w:rPr>
          <w:rFonts w:ascii="Times New Roman" w:hAnsi="Times New Roman" w:cs="Times New Roman"/>
          <w:sz w:val="28"/>
          <w:szCs w:val="28"/>
        </w:rPr>
        <w:t xml:space="preserve">привлекательности отрасли, которые бы позволили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приток </w:t>
      </w:r>
      <w:r w:rsidRPr="00D37BF0">
        <w:rPr>
          <w:rFonts w:ascii="Times New Roman" w:hAnsi="Times New Roman" w:cs="Times New Roman"/>
          <w:sz w:val="28"/>
          <w:szCs w:val="28"/>
        </w:rPr>
        <w:t>долгосрочных инвестиций в агропромышленный комплек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2A14E4" w:rsidRDefault="002A14E4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BF0">
        <w:rPr>
          <w:rFonts w:ascii="Times New Roman" w:hAnsi="Times New Roman" w:cs="Times New Roman"/>
          <w:sz w:val="28"/>
          <w:szCs w:val="28"/>
        </w:rPr>
        <w:t xml:space="preserve">В разделе «Обеспечение внутреннего рынка </w:t>
      </w:r>
      <w:r w:rsidR="00311861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D37BF0">
        <w:rPr>
          <w:rFonts w:ascii="Times New Roman" w:hAnsi="Times New Roman" w:cs="Times New Roman"/>
          <w:sz w:val="28"/>
          <w:szCs w:val="28"/>
        </w:rPr>
        <w:t xml:space="preserve"> продуктами питания и сельскохозяйственной продукцией, вывоз отдельных продуктов на внешние рынки» </w:t>
      </w:r>
      <w:r w:rsidR="000C2210" w:rsidRPr="000C2210">
        <w:rPr>
          <w:rFonts w:ascii="Times New Roman" w:hAnsi="Times New Roman" w:cs="Times New Roman"/>
          <w:b/>
          <w:sz w:val="28"/>
          <w:szCs w:val="28"/>
        </w:rPr>
        <w:t>(стр. 124)</w:t>
      </w:r>
      <w:r w:rsidR="000C2210">
        <w:rPr>
          <w:rFonts w:ascii="Times New Roman" w:hAnsi="Times New Roman" w:cs="Times New Roman"/>
          <w:sz w:val="28"/>
          <w:szCs w:val="28"/>
        </w:rPr>
        <w:t xml:space="preserve"> </w:t>
      </w:r>
      <w:r w:rsidRPr="00D37BF0">
        <w:rPr>
          <w:rFonts w:ascii="Times New Roman" w:hAnsi="Times New Roman" w:cs="Times New Roman"/>
          <w:sz w:val="28"/>
          <w:szCs w:val="28"/>
        </w:rPr>
        <w:t>необходимо исключить указанные показатели обеспечения продукт</w:t>
      </w:r>
      <w:r>
        <w:rPr>
          <w:rFonts w:ascii="Times New Roman" w:hAnsi="Times New Roman" w:cs="Times New Roman"/>
          <w:sz w:val="28"/>
          <w:szCs w:val="28"/>
        </w:rPr>
        <w:t>ами питания и</w:t>
      </w:r>
      <w:r w:rsidRPr="00D37BF0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и за основу взять целевые показатели, заложенные в Государственной программе развития сельского хозяйства и регулирования рынков сельскохозяйственной </w:t>
      </w:r>
      <w:r>
        <w:rPr>
          <w:rFonts w:ascii="Times New Roman" w:hAnsi="Times New Roman" w:cs="Times New Roman"/>
          <w:sz w:val="28"/>
          <w:szCs w:val="28"/>
        </w:rPr>
        <w:t>проду</w:t>
      </w:r>
      <w:r w:rsidRPr="00D37BF0">
        <w:rPr>
          <w:rFonts w:ascii="Times New Roman" w:hAnsi="Times New Roman" w:cs="Times New Roman"/>
          <w:sz w:val="28"/>
          <w:szCs w:val="28"/>
        </w:rPr>
        <w:t>кции, сырья и продовольствия на 2013-2020 годы и Государственной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F0">
        <w:rPr>
          <w:rFonts w:ascii="Times New Roman" w:hAnsi="Times New Roman" w:cs="Times New Roman"/>
          <w:sz w:val="28"/>
          <w:szCs w:val="28"/>
        </w:rPr>
        <w:t>Республики Северная</w:t>
      </w:r>
      <w:proofErr w:type="gramEnd"/>
      <w:r w:rsidRPr="00D37BF0">
        <w:rPr>
          <w:rFonts w:ascii="Times New Roman" w:hAnsi="Times New Roman" w:cs="Times New Roman"/>
          <w:sz w:val="28"/>
          <w:szCs w:val="28"/>
        </w:rPr>
        <w:t xml:space="preserve"> Осетия-Алания «Развитие сельского хозяйства и </w:t>
      </w:r>
      <w:r w:rsidRPr="00D37BF0">
        <w:rPr>
          <w:rFonts w:ascii="Times New Roman" w:hAnsi="Times New Roman" w:cs="Times New Roman"/>
          <w:sz w:val="28"/>
          <w:szCs w:val="28"/>
        </w:rPr>
        <w:lastRenderedPageBreak/>
        <w:t xml:space="preserve">регулирование рынков </w:t>
      </w:r>
      <w:proofErr w:type="gramStart"/>
      <w:r w:rsidRPr="00D37BF0">
        <w:rPr>
          <w:rFonts w:ascii="Times New Roman" w:hAnsi="Times New Roman" w:cs="Times New Roman"/>
          <w:sz w:val="28"/>
          <w:szCs w:val="28"/>
        </w:rPr>
        <w:t>сельскохозяйственной</w:t>
      </w:r>
      <w:proofErr w:type="gramEnd"/>
      <w:r w:rsidRPr="00D37BF0">
        <w:rPr>
          <w:rFonts w:ascii="Times New Roman" w:hAnsi="Times New Roman" w:cs="Times New Roman"/>
          <w:sz w:val="28"/>
          <w:szCs w:val="28"/>
        </w:rPr>
        <w:t xml:space="preserve"> продукция, сырья и продовольствия» на 2014-2020 годы.</w:t>
      </w:r>
    </w:p>
    <w:p w:rsidR="002A14E4" w:rsidRDefault="00311861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A14E4" w:rsidRPr="00D37BF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2A14E4" w:rsidRPr="00D37BF0">
        <w:rPr>
          <w:rFonts w:ascii="Times New Roman" w:hAnsi="Times New Roman" w:cs="Times New Roman"/>
          <w:sz w:val="28"/>
          <w:szCs w:val="28"/>
        </w:rPr>
        <w:t xml:space="preserve"> </w:t>
      </w:r>
      <w:r w:rsidR="002A14E4">
        <w:rPr>
          <w:rFonts w:ascii="Times New Roman" w:hAnsi="Times New Roman" w:cs="Times New Roman"/>
          <w:sz w:val="28"/>
          <w:szCs w:val="28"/>
        </w:rPr>
        <w:t>проекта Стратегии</w:t>
      </w:r>
      <w:r w:rsidR="002A14E4" w:rsidRPr="00D3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2A14E4" w:rsidRPr="00D37BF0">
        <w:rPr>
          <w:rFonts w:ascii="Times New Roman" w:hAnsi="Times New Roman" w:cs="Times New Roman"/>
          <w:sz w:val="28"/>
          <w:szCs w:val="28"/>
        </w:rPr>
        <w:t xml:space="preserve"> провести анализ сельскохозяйственного производства </w:t>
      </w:r>
      <w:proofErr w:type="gramStart"/>
      <w:r w:rsidR="002A14E4" w:rsidRPr="00D37BF0">
        <w:rPr>
          <w:rFonts w:ascii="Times New Roman" w:hAnsi="Times New Roman" w:cs="Times New Roman"/>
          <w:sz w:val="28"/>
          <w:szCs w:val="28"/>
        </w:rPr>
        <w:t>в разрезе муниципальных районов республики с целью выработки для каждого муниципального образования рекомендаций по специализации в области</w:t>
      </w:r>
      <w:proofErr w:type="gramEnd"/>
      <w:r w:rsidR="002A14E4" w:rsidRPr="00D37BF0">
        <w:rPr>
          <w:rFonts w:ascii="Times New Roman" w:hAnsi="Times New Roman" w:cs="Times New Roman"/>
          <w:sz w:val="28"/>
          <w:szCs w:val="28"/>
        </w:rPr>
        <w:t xml:space="preserve"> производства сельскохозяйственной продукции с учетом почвенно-и природно-климатических условий, наличия трудовых ресурсов, состояния материально-технической базы производства, а также наработанного опыта в производстве сельскохозяйственной продукции.</w:t>
      </w:r>
    </w:p>
    <w:p w:rsidR="002A14E4" w:rsidRDefault="002A14E4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BF0">
        <w:rPr>
          <w:rFonts w:ascii="Times New Roman" w:hAnsi="Times New Roman" w:cs="Times New Roman"/>
          <w:sz w:val="28"/>
          <w:szCs w:val="28"/>
        </w:rPr>
        <w:tab/>
        <w:t xml:space="preserve">В последние три года отрасль животноводства республики находится в сложной ситуации, идет спад </w:t>
      </w:r>
      <w:r w:rsidR="00311861" w:rsidRPr="00D37BF0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D37BF0">
        <w:rPr>
          <w:rFonts w:ascii="Times New Roman" w:hAnsi="Times New Roman" w:cs="Times New Roman"/>
          <w:sz w:val="28"/>
          <w:szCs w:val="28"/>
        </w:rPr>
        <w:t>основных видов животноводческой продукции, снижается поголовье сельскохозяйственных животных.</w:t>
      </w:r>
    </w:p>
    <w:p w:rsidR="002A14E4" w:rsidRDefault="002A14E4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B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D37BF0">
        <w:rPr>
          <w:rFonts w:ascii="Times New Roman" w:hAnsi="Times New Roman" w:cs="Times New Roman"/>
          <w:sz w:val="28"/>
          <w:szCs w:val="28"/>
        </w:rPr>
        <w:t>Стратегии отсутствует анализ состояния молочно</w:t>
      </w:r>
      <w:r w:rsidR="004A6498">
        <w:rPr>
          <w:rFonts w:ascii="Times New Roman" w:hAnsi="Times New Roman" w:cs="Times New Roman"/>
          <w:sz w:val="28"/>
          <w:szCs w:val="28"/>
        </w:rPr>
        <w:t>го</w:t>
      </w:r>
      <w:r w:rsidRPr="00D37BF0">
        <w:rPr>
          <w:rFonts w:ascii="Times New Roman" w:hAnsi="Times New Roman" w:cs="Times New Roman"/>
          <w:sz w:val="28"/>
          <w:szCs w:val="28"/>
        </w:rPr>
        <w:t xml:space="preserve"> и мясно</w:t>
      </w:r>
      <w:r w:rsidR="004A6498">
        <w:rPr>
          <w:rFonts w:ascii="Times New Roman" w:hAnsi="Times New Roman" w:cs="Times New Roman"/>
          <w:sz w:val="28"/>
          <w:szCs w:val="28"/>
        </w:rPr>
        <w:t>го</w:t>
      </w:r>
      <w:r w:rsidRPr="00D37BF0">
        <w:rPr>
          <w:rFonts w:ascii="Times New Roman" w:hAnsi="Times New Roman" w:cs="Times New Roman"/>
          <w:sz w:val="28"/>
          <w:szCs w:val="28"/>
        </w:rPr>
        <w:t xml:space="preserve"> скотоводств</w:t>
      </w:r>
      <w:r w:rsidR="004A6498">
        <w:rPr>
          <w:rFonts w:ascii="Times New Roman" w:hAnsi="Times New Roman" w:cs="Times New Roman"/>
          <w:sz w:val="28"/>
          <w:szCs w:val="28"/>
        </w:rPr>
        <w:t>а</w:t>
      </w:r>
      <w:r w:rsidRPr="00D37BF0">
        <w:rPr>
          <w:rFonts w:ascii="Times New Roman" w:hAnsi="Times New Roman" w:cs="Times New Roman"/>
          <w:sz w:val="28"/>
          <w:szCs w:val="28"/>
        </w:rPr>
        <w:t>, птицеводств</w:t>
      </w:r>
      <w:r w:rsidR="004A6498">
        <w:rPr>
          <w:rFonts w:ascii="Times New Roman" w:hAnsi="Times New Roman" w:cs="Times New Roman"/>
          <w:sz w:val="28"/>
          <w:szCs w:val="28"/>
        </w:rPr>
        <w:t>а</w:t>
      </w:r>
      <w:r w:rsidRPr="00D37BF0">
        <w:rPr>
          <w:rFonts w:ascii="Times New Roman" w:hAnsi="Times New Roman" w:cs="Times New Roman"/>
          <w:sz w:val="28"/>
          <w:szCs w:val="28"/>
        </w:rPr>
        <w:t>, свиноводств</w:t>
      </w:r>
      <w:r w:rsidR="004A6498">
        <w:rPr>
          <w:rFonts w:ascii="Times New Roman" w:hAnsi="Times New Roman" w:cs="Times New Roman"/>
          <w:sz w:val="28"/>
          <w:szCs w:val="28"/>
        </w:rPr>
        <w:t>а</w:t>
      </w:r>
      <w:r w:rsidRPr="00D3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37BF0">
        <w:rPr>
          <w:rFonts w:ascii="Times New Roman" w:hAnsi="Times New Roman" w:cs="Times New Roman"/>
          <w:sz w:val="28"/>
          <w:szCs w:val="28"/>
        </w:rPr>
        <w:t xml:space="preserve"> овцеводств</w:t>
      </w:r>
      <w:r w:rsidR="004A6498">
        <w:rPr>
          <w:rFonts w:ascii="Times New Roman" w:hAnsi="Times New Roman" w:cs="Times New Roman"/>
          <w:sz w:val="28"/>
          <w:szCs w:val="28"/>
        </w:rPr>
        <w:t>а</w:t>
      </w:r>
      <w:r w:rsidRPr="00D37BF0">
        <w:rPr>
          <w:rFonts w:ascii="Times New Roman" w:hAnsi="Times New Roman" w:cs="Times New Roman"/>
          <w:sz w:val="28"/>
          <w:szCs w:val="28"/>
        </w:rPr>
        <w:t>, не раскрыты конкретные мероприятия, а также отсутствуют характеристики современных научных технологий, реализация и внедрение которых позвол</w:t>
      </w:r>
      <w:r w:rsidR="00311861">
        <w:rPr>
          <w:rFonts w:ascii="Times New Roman" w:hAnsi="Times New Roman" w:cs="Times New Roman"/>
          <w:sz w:val="28"/>
          <w:szCs w:val="28"/>
        </w:rPr>
        <w:t>я</w:t>
      </w:r>
      <w:r w:rsidRPr="00D37BF0">
        <w:rPr>
          <w:rFonts w:ascii="Times New Roman" w:hAnsi="Times New Roman" w:cs="Times New Roman"/>
          <w:sz w:val="28"/>
          <w:szCs w:val="28"/>
        </w:rPr>
        <w:t>т увеличить объемы производства животноводческой продукции.</w:t>
      </w:r>
    </w:p>
    <w:p w:rsidR="002A14E4" w:rsidRDefault="002A14E4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BF0">
        <w:rPr>
          <w:rFonts w:ascii="Times New Roman" w:hAnsi="Times New Roman" w:cs="Times New Roman"/>
          <w:sz w:val="28"/>
          <w:szCs w:val="28"/>
        </w:rPr>
        <w:t>Одним из основных факторов эффективного ведения животноводства является создание и развитие племенной базы, наличие технологических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BF0">
        <w:rPr>
          <w:rFonts w:ascii="Times New Roman" w:hAnsi="Times New Roman" w:cs="Times New Roman"/>
          <w:sz w:val="28"/>
          <w:szCs w:val="28"/>
        </w:rPr>
        <w:t>условий кормления и содержания сельскохозяйственных</w:t>
      </w:r>
      <w:r>
        <w:rPr>
          <w:rFonts w:ascii="Times New Roman" w:hAnsi="Times New Roman" w:cs="Times New Roman"/>
          <w:sz w:val="28"/>
          <w:szCs w:val="28"/>
        </w:rPr>
        <w:t xml:space="preserve"> животных, которые </w:t>
      </w:r>
      <w:r w:rsidRPr="00D37BF0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D663A">
        <w:rPr>
          <w:rFonts w:ascii="Times New Roman" w:hAnsi="Times New Roman" w:cs="Times New Roman"/>
          <w:sz w:val="28"/>
          <w:szCs w:val="28"/>
        </w:rPr>
        <w:t>ю</w:t>
      </w:r>
      <w:r w:rsidRPr="00D37BF0">
        <w:rPr>
          <w:rFonts w:ascii="Times New Roman" w:hAnsi="Times New Roman" w:cs="Times New Roman"/>
          <w:sz w:val="28"/>
          <w:szCs w:val="28"/>
        </w:rPr>
        <w:t xml:space="preserve">т потенциальные возможности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животноводческой </w:t>
      </w:r>
      <w:r w:rsidRPr="00D37BF0">
        <w:rPr>
          <w:rFonts w:ascii="Times New Roman" w:hAnsi="Times New Roman" w:cs="Times New Roman"/>
          <w:sz w:val="28"/>
          <w:szCs w:val="28"/>
        </w:rPr>
        <w:t xml:space="preserve">продукции. В связи с этим разработчикам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D37BF0">
        <w:rPr>
          <w:rFonts w:ascii="Times New Roman" w:hAnsi="Times New Roman" w:cs="Times New Roman"/>
          <w:sz w:val="28"/>
          <w:szCs w:val="28"/>
        </w:rPr>
        <w:t>Стратегии сл</w:t>
      </w:r>
      <w:r>
        <w:rPr>
          <w:rFonts w:ascii="Times New Roman" w:hAnsi="Times New Roman" w:cs="Times New Roman"/>
          <w:sz w:val="28"/>
          <w:szCs w:val="28"/>
        </w:rPr>
        <w:t>едо</w:t>
      </w:r>
      <w:r w:rsidRPr="00D37BF0">
        <w:rPr>
          <w:rFonts w:ascii="Times New Roman" w:hAnsi="Times New Roman" w:cs="Times New Roman"/>
          <w:sz w:val="28"/>
          <w:szCs w:val="28"/>
        </w:rPr>
        <w:t>вало определить меры по увеличению производства высококачественной племенной продукции и стимулированию селекционной работы.</w:t>
      </w:r>
    </w:p>
    <w:p w:rsidR="002A14E4" w:rsidRDefault="002A14E4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BF0">
        <w:rPr>
          <w:rFonts w:ascii="Times New Roman" w:hAnsi="Times New Roman" w:cs="Times New Roman"/>
          <w:sz w:val="28"/>
          <w:szCs w:val="28"/>
        </w:rPr>
        <w:t xml:space="preserve">Вследствие того, что более половины территории республики находится в горной зоне, </w:t>
      </w:r>
      <w:r w:rsidR="00311861">
        <w:rPr>
          <w:rFonts w:ascii="Times New Roman" w:hAnsi="Times New Roman" w:cs="Times New Roman"/>
          <w:sz w:val="28"/>
          <w:szCs w:val="28"/>
        </w:rPr>
        <w:t xml:space="preserve">ее </w:t>
      </w:r>
      <w:r w:rsidRPr="00D37BF0">
        <w:rPr>
          <w:rFonts w:ascii="Times New Roman" w:hAnsi="Times New Roman" w:cs="Times New Roman"/>
          <w:sz w:val="28"/>
          <w:szCs w:val="28"/>
        </w:rPr>
        <w:t xml:space="preserve">развитие имеет важное социально-экономическое значение. </w:t>
      </w:r>
    </w:p>
    <w:p w:rsidR="002A14E4" w:rsidRPr="00997478" w:rsidRDefault="002A14E4" w:rsidP="0024459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2A39">
        <w:rPr>
          <w:rFonts w:ascii="Times New Roman" w:hAnsi="Times New Roman" w:cs="Times New Roman"/>
          <w:sz w:val="28"/>
          <w:szCs w:val="28"/>
        </w:rPr>
        <w:t xml:space="preserve">Проект Стратегии определяет </w:t>
      </w:r>
      <w:proofErr w:type="spellStart"/>
      <w:r w:rsidRPr="00852A39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852A39">
        <w:rPr>
          <w:rFonts w:ascii="Times New Roman" w:hAnsi="Times New Roman" w:cs="Times New Roman"/>
          <w:sz w:val="28"/>
          <w:szCs w:val="28"/>
        </w:rPr>
        <w:t xml:space="preserve"> как средство развития горных территорий, в то время как более реалистичные перспективы этих территорий</w:t>
      </w:r>
      <w:r w:rsidR="00311861">
        <w:rPr>
          <w:rFonts w:ascii="Times New Roman" w:hAnsi="Times New Roman" w:cs="Times New Roman"/>
          <w:sz w:val="28"/>
          <w:szCs w:val="28"/>
        </w:rPr>
        <w:t>,</w:t>
      </w:r>
      <w:r w:rsidRPr="00852A39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311861">
        <w:rPr>
          <w:rFonts w:ascii="Times New Roman" w:hAnsi="Times New Roman" w:cs="Times New Roman"/>
          <w:sz w:val="28"/>
          <w:szCs w:val="28"/>
        </w:rPr>
        <w:t>,</w:t>
      </w:r>
      <w:r w:rsidRPr="00852A39">
        <w:rPr>
          <w:rFonts w:ascii="Times New Roman" w:hAnsi="Times New Roman" w:cs="Times New Roman"/>
          <w:sz w:val="28"/>
          <w:szCs w:val="28"/>
        </w:rPr>
        <w:t xml:space="preserve"> должны быть связаны с животноводством, получением экологически чистых видов сырья для производства продуктов питания посредством развития малых форм хозяйствования, которые являются основой становления сельскохозяйственной потребительской кооперации в горных территориях республики</w:t>
      </w:r>
      <w:r w:rsidR="00997478" w:rsidRPr="00852A39">
        <w:rPr>
          <w:rFonts w:ascii="Times New Roman" w:hAnsi="Times New Roman" w:cs="Times New Roman"/>
          <w:sz w:val="28"/>
          <w:szCs w:val="28"/>
        </w:rPr>
        <w:t xml:space="preserve"> (</w:t>
      </w:r>
      <w:r w:rsidR="00997478" w:rsidRPr="00852A39">
        <w:rPr>
          <w:rFonts w:ascii="Times New Roman" w:hAnsi="Times New Roman" w:cs="Times New Roman"/>
          <w:b/>
          <w:sz w:val="28"/>
          <w:szCs w:val="28"/>
        </w:rPr>
        <w:t>стр. 100, 101, 127, 166)</w:t>
      </w:r>
      <w:r w:rsidRPr="00852A3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916CE" w:rsidRDefault="002A14E4" w:rsidP="002445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14E4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 сельского хозяйства и продовольствия </w:t>
      </w:r>
    </w:p>
    <w:p w:rsidR="001878FE" w:rsidRDefault="002A14E4" w:rsidP="002445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14E4">
        <w:rPr>
          <w:rFonts w:ascii="Times New Roman" w:hAnsi="Times New Roman" w:cs="Times New Roman"/>
          <w:b/>
          <w:i/>
          <w:sz w:val="24"/>
          <w:szCs w:val="24"/>
        </w:rPr>
        <w:t>Республики Северная Осетия-Алания</w:t>
      </w:r>
    </w:p>
    <w:p w:rsidR="000B2120" w:rsidRPr="002A14E4" w:rsidRDefault="000B2120" w:rsidP="002445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A029F" w:rsidRPr="004A6498" w:rsidRDefault="004A6498" w:rsidP="004A6498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498">
        <w:rPr>
          <w:rFonts w:ascii="Times New Roman" w:hAnsi="Times New Roman" w:cs="Times New Roman"/>
          <w:bCs/>
          <w:iCs/>
          <w:sz w:val="28"/>
          <w:szCs w:val="28"/>
        </w:rPr>
        <w:t>В проекте Стратегии не</w:t>
      </w:r>
      <w:r w:rsidR="00463B51" w:rsidRPr="004A6498">
        <w:rPr>
          <w:rFonts w:ascii="Times New Roman" w:hAnsi="Times New Roman" w:cs="Times New Roman"/>
          <w:bCs/>
          <w:iCs/>
          <w:sz w:val="28"/>
          <w:szCs w:val="28"/>
        </w:rPr>
        <w:t xml:space="preserve"> определены </w:t>
      </w:r>
      <w:r w:rsidRPr="004A6498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A6498">
        <w:rPr>
          <w:rFonts w:ascii="Times New Roman" w:hAnsi="Times New Roman" w:cs="Times New Roman"/>
          <w:sz w:val="28"/>
          <w:szCs w:val="28"/>
        </w:rPr>
        <w:t xml:space="preserve">сточники финансового/ресурсного обеспечения (государственная программа Российской Федерации, государственная программа Республики Северная Осетия-Алания, муниципальная программа, субсидии, субвенции, непрограммная часть адресной инвестиционной программы (с указанием документов, их утверждающих); внебюджетные источники (программы </w:t>
      </w:r>
      <w:r w:rsidRPr="004A6498">
        <w:rPr>
          <w:rFonts w:ascii="Times New Roman" w:hAnsi="Times New Roman" w:cs="Times New Roman"/>
          <w:sz w:val="28"/>
          <w:szCs w:val="28"/>
        </w:rPr>
        <w:lastRenderedPageBreak/>
        <w:t>субъектов естественных монополий, иные инвесторы); иные источники финансирования)</w:t>
      </w:r>
      <w:r w:rsidR="00311861">
        <w:rPr>
          <w:rFonts w:ascii="Times New Roman" w:hAnsi="Times New Roman" w:cs="Times New Roman"/>
          <w:sz w:val="28"/>
          <w:szCs w:val="28"/>
        </w:rPr>
        <w:t xml:space="preserve"> -</w:t>
      </w:r>
      <w:r w:rsidRPr="004A6498">
        <w:rPr>
          <w:rFonts w:ascii="Times New Roman" w:hAnsi="Times New Roman" w:cs="Times New Roman"/>
          <w:sz w:val="28"/>
          <w:szCs w:val="28"/>
        </w:rPr>
        <w:t xml:space="preserve"> </w:t>
      </w:r>
      <w:r w:rsidR="00463B51" w:rsidRPr="004A64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A029F" w:rsidRPr="004A6498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по разработке и корректировке стратегии социально-экономического развития субъекта Российской Федерации и плана мероприятий по ее реализации (утверждены </w:t>
      </w:r>
      <w:r w:rsidR="00311861">
        <w:rPr>
          <w:rFonts w:ascii="Times New Roman" w:hAnsi="Times New Roman" w:cs="Times New Roman"/>
          <w:sz w:val="28"/>
          <w:szCs w:val="28"/>
        </w:rPr>
        <w:t>п</w:t>
      </w:r>
      <w:r w:rsidR="000A029F" w:rsidRPr="004A6498">
        <w:rPr>
          <w:rFonts w:ascii="Times New Roman" w:hAnsi="Times New Roman" w:cs="Times New Roman"/>
          <w:sz w:val="28"/>
          <w:szCs w:val="28"/>
        </w:rPr>
        <w:t>риказом Минэкономразвития России от 23.03.2017 № 132).</w:t>
      </w:r>
    </w:p>
    <w:p w:rsidR="000A029F" w:rsidRPr="009419F9" w:rsidRDefault="00CA04C6" w:rsidP="0024459F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419F9">
        <w:rPr>
          <w:rFonts w:ascii="Times New Roman" w:hAnsi="Times New Roman" w:cs="Times New Roman"/>
          <w:sz w:val="28"/>
          <w:szCs w:val="28"/>
        </w:rPr>
        <w:t xml:space="preserve">В разделе 1 «Стратегическая диагностика развития» </w:t>
      </w:r>
      <w:r w:rsidRPr="00727665">
        <w:rPr>
          <w:rFonts w:ascii="Times New Roman" w:hAnsi="Times New Roman" w:cs="Times New Roman"/>
          <w:b/>
          <w:sz w:val="28"/>
          <w:szCs w:val="28"/>
        </w:rPr>
        <w:t>(стр. 6</w:t>
      </w:r>
      <w:r w:rsidR="009419F9" w:rsidRPr="00727665">
        <w:rPr>
          <w:rFonts w:ascii="Times New Roman" w:hAnsi="Times New Roman" w:cs="Times New Roman"/>
          <w:b/>
          <w:sz w:val="28"/>
          <w:szCs w:val="28"/>
        </w:rPr>
        <w:t>-70</w:t>
      </w:r>
      <w:r w:rsidRPr="00727665">
        <w:rPr>
          <w:rFonts w:ascii="Times New Roman" w:hAnsi="Times New Roman" w:cs="Times New Roman"/>
          <w:b/>
          <w:sz w:val="28"/>
          <w:szCs w:val="28"/>
        </w:rPr>
        <w:t>)</w:t>
      </w:r>
      <w:r w:rsidR="009419F9" w:rsidRPr="009419F9">
        <w:rPr>
          <w:rFonts w:ascii="Times New Roman" w:hAnsi="Times New Roman" w:cs="Times New Roman"/>
          <w:sz w:val="28"/>
          <w:szCs w:val="28"/>
        </w:rPr>
        <w:t xml:space="preserve"> динамика ключевых социально-экономических показателей в отраслевой структуре экономических комплексов</w:t>
      </w:r>
      <w:r w:rsidR="009419F9">
        <w:rPr>
          <w:rFonts w:ascii="Times New Roman" w:hAnsi="Times New Roman" w:cs="Times New Roman"/>
          <w:sz w:val="28"/>
          <w:szCs w:val="28"/>
        </w:rPr>
        <w:t xml:space="preserve"> в большинстве</w:t>
      </w:r>
      <w:r w:rsidR="009419F9" w:rsidRPr="009419F9">
        <w:rPr>
          <w:rFonts w:ascii="Times New Roman" w:hAnsi="Times New Roman" w:cs="Times New Roman"/>
          <w:sz w:val="28"/>
          <w:szCs w:val="28"/>
        </w:rPr>
        <w:t xml:space="preserve"> </w:t>
      </w:r>
      <w:r w:rsidR="009419F9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9419F9" w:rsidRPr="009419F9">
        <w:rPr>
          <w:rFonts w:ascii="Times New Roman" w:hAnsi="Times New Roman" w:cs="Times New Roman"/>
          <w:sz w:val="28"/>
          <w:szCs w:val="28"/>
        </w:rPr>
        <w:t>ограничена 2015 годом.</w:t>
      </w:r>
      <w:r w:rsidR="009419F9">
        <w:rPr>
          <w:rFonts w:ascii="Times New Roman" w:hAnsi="Times New Roman" w:cs="Times New Roman"/>
          <w:sz w:val="28"/>
          <w:szCs w:val="28"/>
        </w:rPr>
        <w:t xml:space="preserve"> Принимая во внимание изменение тенденций развития республики за последние два с лишним года, необходимо обновить таблицы, графики и диаграммы, отразив в них анализ социально-экономического развития республики за 2010-2017 годы</w:t>
      </w:r>
      <w:r w:rsidR="00311861">
        <w:rPr>
          <w:rFonts w:ascii="Times New Roman" w:hAnsi="Times New Roman" w:cs="Times New Roman"/>
          <w:sz w:val="28"/>
          <w:szCs w:val="28"/>
        </w:rPr>
        <w:t>,</w:t>
      </w:r>
      <w:r w:rsidR="004A6498">
        <w:rPr>
          <w:rFonts w:ascii="Times New Roman" w:hAnsi="Times New Roman" w:cs="Times New Roman"/>
          <w:sz w:val="28"/>
          <w:szCs w:val="28"/>
        </w:rPr>
        <w:t xml:space="preserve"> актуализировать данные аналитических таблиц.</w:t>
      </w:r>
    </w:p>
    <w:p w:rsidR="00B127A9" w:rsidRDefault="00692743" w:rsidP="0024459F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92743">
        <w:rPr>
          <w:rFonts w:ascii="Times New Roman" w:hAnsi="Times New Roman" w:cs="Times New Roman"/>
          <w:sz w:val="28"/>
          <w:szCs w:val="28"/>
        </w:rPr>
        <w:t>В соответствии с Техническим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43">
        <w:rPr>
          <w:rFonts w:ascii="Times New Roman" w:hAnsi="Times New Roman" w:cs="Times New Roman"/>
          <w:sz w:val="28"/>
          <w:szCs w:val="28"/>
        </w:rPr>
        <w:t>задани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69274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92743">
        <w:rPr>
          <w:rFonts w:ascii="Times New Roman" w:hAnsi="Times New Roman" w:cs="Times New Roman"/>
          <w:sz w:val="28"/>
          <w:szCs w:val="28"/>
        </w:rPr>
        <w:t>ыполнение работ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43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743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Консорциуму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Леонтьевский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– </w:t>
      </w:r>
      <w:r>
        <w:rPr>
          <w:rFonts w:ascii="Times New Roman" w:hAnsi="Times New Roman" w:cs="Times New Roman"/>
          <w:sz w:val="28"/>
          <w:szCs w:val="28"/>
          <w:lang w:val="en-US"/>
        </w:rPr>
        <w:t>AV</w:t>
      </w:r>
      <w:r w:rsidRPr="0069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Group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2743">
        <w:rPr>
          <w:rFonts w:ascii="Times New Roman" w:hAnsi="Times New Roman" w:cs="Times New Roman"/>
          <w:sz w:val="28"/>
          <w:szCs w:val="28"/>
        </w:rPr>
        <w:t xml:space="preserve"> </w:t>
      </w:r>
      <w:r w:rsidR="00B008AF">
        <w:rPr>
          <w:rFonts w:ascii="Times New Roman" w:hAnsi="Times New Roman" w:cs="Times New Roman"/>
          <w:sz w:val="28"/>
          <w:szCs w:val="28"/>
        </w:rPr>
        <w:t>поручено сформировать флагманский проект по созданию на территории республики зоны экономического благоприятствования.</w:t>
      </w:r>
    </w:p>
    <w:p w:rsidR="00B008AF" w:rsidRDefault="00B008AF" w:rsidP="0024459F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 в сфере создания и функционирования зон экономического благоприятствования развития возможно создание трех видов зон</w:t>
      </w:r>
      <w:r w:rsidR="00992664">
        <w:rPr>
          <w:rFonts w:ascii="Times New Roman" w:hAnsi="Times New Roman" w:cs="Times New Roman"/>
          <w:sz w:val="28"/>
          <w:szCs w:val="28"/>
        </w:rPr>
        <w:t xml:space="preserve"> (инструментов </w:t>
      </w:r>
      <w:r w:rsidR="00FE4018">
        <w:rPr>
          <w:rFonts w:ascii="Times New Roman" w:hAnsi="Times New Roman" w:cs="Times New Roman"/>
          <w:sz w:val="28"/>
          <w:szCs w:val="28"/>
        </w:rPr>
        <w:t>реализации</w:t>
      </w:r>
      <w:r w:rsidR="00992664">
        <w:rPr>
          <w:rFonts w:ascii="Times New Roman" w:hAnsi="Times New Roman" w:cs="Times New Roman"/>
          <w:sz w:val="28"/>
          <w:szCs w:val="28"/>
        </w:rPr>
        <w:t xml:space="preserve"> региональной политики)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4018" w:rsidRPr="00311861" w:rsidRDefault="00311861" w:rsidP="003118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="00FE4018" w:rsidRPr="00311861">
        <w:rPr>
          <w:rFonts w:ascii="Times New Roman" w:hAnsi="Times New Roman" w:cs="Times New Roman"/>
          <w:i/>
          <w:sz w:val="28"/>
          <w:szCs w:val="28"/>
        </w:rPr>
        <w:t>собая экономическая зона</w:t>
      </w:r>
      <w:r w:rsidR="00FE4018" w:rsidRPr="00311861">
        <w:rPr>
          <w:rFonts w:ascii="Times New Roman" w:hAnsi="Times New Roman" w:cs="Times New Roman"/>
          <w:sz w:val="28"/>
          <w:szCs w:val="28"/>
        </w:rPr>
        <w:t xml:space="preserve"> (Федеральный закон от 22.07.2005 № 116-ФЗ «Об особых экономических зонах в Российской Федерации»);</w:t>
      </w:r>
    </w:p>
    <w:p w:rsidR="00FE4018" w:rsidRPr="00311861" w:rsidRDefault="00311861" w:rsidP="003118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="00FE4018" w:rsidRPr="00311861">
        <w:rPr>
          <w:rFonts w:ascii="Times New Roman" w:hAnsi="Times New Roman" w:cs="Times New Roman"/>
          <w:i/>
          <w:sz w:val="28"/>
          <w:szCs w:val="28"/>
        </w:rPr>
        <w:t>она территориального развития</w:t>
      </w:r>
      <w:r w:rsidR="00FE4018" w:rsidRPr="00311861">
        <w:rPr>
          <w:rFonts w:ascii="Times New Roman" w:hAnsi="Times New Roman" w:cs="Times New Roman"/>
          <w:sz w:val="28"/>
          <w:szCs w:val="28"/>
        </w:rPr>
        <w:t xml:space="preserve"> </w:t>
      </w:r>
      <w:r w:rsidR="00FE4018" w:rsidRPr="00311861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Федерации»)</w:t>
      </w:r>
      <w:r w:rsidR="00FE4018" w:rsidRPr="00311861">
        <w:rPr>
          <w:rFonts w:ascii="Times New Roman" w:hAnsi="Times New Roman" w:cs="Times New Roman"/>
          <w:sz w:val="28"/>
          <w:szCs w:val="28"/>
        </w:rPr>
        <w:t>;</w:t>
      </w:r>
    </w:p>
    <w:p w:rsidR="00B008AF" w:rsidRPr="00311861" w:rsidRDefault="00311861" w:rsidP="003118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FE4018" w:rsidRPr="00311861">
        <w:rPr>
          <w:rFonts w:ascii="Times New Roman" w:hAnsi="Times New Roman" w:cs="Times New Roman"/>
          <w:i/>
          <w:sz w:val="28"/>
          <w:szCs w:val="28"/>
        </w:rPr>
        <w:t>ерритория опережающего социально-экономического развития</w:t>
      </w:r>
      <w:r w:rsidR="00FE4018" w:rsidRPr="00311861">
        <w:rPr>
          <w:rFonts w:ascii="Times New Roman" w:hAnsi="Times New Roman" w:cs="Times New Roman"/>
          <w:sz w:val="28"/>
          <w:szCs w:val="28"/>
        </w:rPr>
        <w:t xml:space="preserve"> (</w:t>
      </w:r>
      <w:r w:rsidR="00FE4018" w:rsidRPr="00311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29.12.2014 № 473-ФЗ «О территориях опережающего социально-экономического развития в Российской Федерации»).</w:t>
      </w:r>
    </w:p>
    <w:p w:rsidR="00B5239E" w:rsidRDefault="00FE4018" w:rsidP="0024459F">
      <w:pPr>
        <w:pStyle w:val="a7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260CA">
        <w:rPr>
          <w:rFonts w:ascii="Times New Roman" w:hAnsi="Times New Roman" w:cs="Times New Roman"/>
          <w:sz w:val="28"/>
          <w:szCs w:val="28"/>
        </w:rPr>
        <w:t xml:space="preserve">Вместе с тем в </w:t>
      </w:r>
      <w:r w:rsidR="003260CA" w:rsidRPr="003260CA">
        <w:rPr>
          <w:rFonts w:ascii="Times New Roman" w:hAnsi="Times New Roman" w:cs="Times New Roman"/>
          <w:sz w:val="28"/>
          <w:szCs w:val="28"/>
        </w:rPr>
        <w:t>проекте</w:t>
      </w:r>
      <w:r w:rsidRPr="003260CA">
        <w:rPr>
          <w:rFonts w:ascii="Times New Roman" w:hAnsi="Times New Roman" w:cs="Times New Roman"/>
          <w:sz w:val="28"/>
          <w:szCs w:val="28"/>
        </w:rPr>
        <w:t xml:space="preserve"> Стратегии нет упоминани</w:t>
      </w:r>
      <w:r w:rsidR="001B6B64">
        <w:rPr>
          <w:rFonts w:ascii="Times New Roman" w:hAnsi="Times New Roman" w:cs="Times New Roman"/>
          <w:sz w:val="28"/>
          <w:szCs w:val="28"/>
        </w:rPr>
        <w:t>я</w:t>
      </w:r>
      <w:r w:rsidRPr="003260CA">
        <w:rPr>
          <w:rFonts w:ascii="Times New Roman" w:hAnsi="Times New Roman" w:cs="Times New Roman"/>
          <w:sz w:val="28"/>
          <w:szCs w:val="28"/>
        </w:rPr>
        <w:t xml:space="preserve"> </w:t>
      </w:r>
      <w:r w:rsidR="003260CA" w:rsidRPr="003260CA">
        <w:rPr>
          <w:rFonts w:ascii="Times New Roman" w:hAnsi="Times New Roman" w:cs="Times New Roman"/>
          <w:sz w:val="28"/>
          <w:szCs w:val="28"/>
        </w:rPr>
        <w:t xml:space="preserve">о вышеуказанных </w:t>
      </w:r>
      <w:r w:rsidR="003260CA">
        <w:rPr>
          <w:rFonts w:ascii="Times New Roman" w:hAnsi="Times New Roman" w:cs="Times New Roman"/>
          <w:sz w:val="28"/>
          <w:szCs w:val="28"/>
        </w:rPr>
        <w:t xml:space="preserve">легитимных </w:t>
      </w:r>
      <w:r w:rsidR="003260CA" w:rsidRPr="003260CA">
        <w:rPr>
          <w:rFonts w:ascii="Times New Roman" w:hAnsi="Times New Roman" w:cs="Times New Roman"/>
          <w:sz w:val="28"/>
          <w:szCs w:val="28"/>
        </w:rPr>
        <w:t xml:space="preserve">зонах, по тексту проекта встречаются </w:t>
      </w:r>
      <w:r w:rsidR="003260CA">
        <w:rPr>
          <w:rFonts w:ascii="Times New Roman" w:hAnsi="Times New Roman" w:cs="Times New Roman"/>
          <w:sz w:val="28"/>
          <w:szCs w:val="28"/>
        </w:rPr>
        <w:t>п</w:t>
      </w:r>
      <w:r w:rsidR="001B6B64">
        <w:rPr>
          <w:rFonts w:ascii="Times New Roman" w:hAnsi="Times New Roman" w:cs="Times New Roman"/>
          <w:sz w:val="28"/>
          <w:szCs w:val="28"/>
        </w:rPr>
        <w:t>р</w:t>
      </w:r>
      <w:r w:rsidR="003260CA">
        <w:rPr>
          <w:rFonts w:ascii="Times New Roman" w:hAnsi="Times New Roman" w:cs="Times New Roman"/>
          <w:sz w:val="28"/>
          <w:szCs w:val="28"/>
        </w:rPr>
        <w:t xml:space="preserve">оизвольные </w:t>
      </w:r>
      <w:r w:rsidR="003260CA" w:rsidRPr="003260CA">
        <w:rPr>
          <w:rFonts w:ascii="Times New Roman" w:hAnsi="Times New Roman" w:cs="Times New Roman"/>
          <w:sz w:val="28"/>
          <w:szCs w:val="28"/>
        </w:rPr>
        <w:t xml:space="preserve">термины </w:t>
      </w:r>
      <w:r w:rsidR="003260CA" w:rsidRPr="00B5239E">
        <w:rPr>
          <w:rFonts w:ascii="Times New Roman" w:hAnsi="Times New Roman" w:cs="Times New Roman"/>
          <w:i/>
          <w:sz w:val="28"/>
          <w:szCs w:val="28"/>
        </w:rPr>
        <w:t xml:space="preserve">«зона опережающего (активного) развития», «экономическая зона», «экономическая </w:t>
      </w:r>
      <w:proofErr w:type="spellStart"/>
      <w:r w:rsidR="003260CA" w:rsidRPr="00B5239E">
        <w:rPr>
          <w:rFonts w:ascii="Times New Roman" w:hAnsi="Times New Roman" w:cs="Times New Roman"/>
          <w:i/>
          <w:sz w:val="28"/>
          <w:szCs w:val="28"/>
        </w:rPr>
        <w:t>подзона</w:t>
      </w:r>
      <w:proofErr w:type="spellEnd"/>
      <w:r w:rsidR="003260CA" w:rsidRPr="00B5239E">
        <w:rPr>
          <w:rFonts w:ascii="Times New Roman" w:hAnsi="Times New Roman" w:cs="Times New Roman"/>
          <w:i/>
          <w:sz w:val="28"/>
          <w:szCs w:val="28"/>
        </w:rPr>
        <w:t>»</w:t>
      </w:r>
      <w:r w:rsidR="003260CA">
        <w:rPr>
          <w:rFonts w:ascii="Times New Roman" w:hAnsi="Times New Roman" w:cs="Times New Roman"/>
          <w:sz w:val="28"/>
          <w:szCs w:val="28"/>
        </w:rPr>
        <w:t xml:space="preserve">, не подкрепленные </w:t>
      </w:r>
      <w:r w:rsidR="001B6B64">
        <w:rPr>
          <w:rFonts w:ascii="Times New Roman" w:hAnsi="Times New Roman" w:cs="Times New Roman"/>
          <w:sz w:val="28"/>
          <w:szCs w:val="28"/>
        </w:rPr>
        <w:t xml:space="preserve">ни </w:t>
      </w:r>
      <w:r w:rsidR="003260CA">
        <w:rPr>
          <w:rFonts w:ascii="Times New Roman" w:hAnsi="Times New Roman" w:cs="Times New Roman"/>
          <w:sz w:val="28"/>
          <w:szCs w:val="28"/>
        </w:rPr>
        <w:t>законодательно</w:t>
      </w:r>
      <w:r w:rsidR="001B6B64">
        <w:rPr>
          <w:rFonts w:ascii="Times New Roman" w:hAnsi="Times New Roman" w:cs="Times New Roman"/>
          <w:sz w:val="28"/>
          <w:szCs w:val="28"/>
        </w:rPr>
        <w:t>, ни</w:t>
      </w:r>
      <w:r w:rsidR="00B5239E">
        <w:rPr>
          <w:rFonts w:ascii="Times New Roman" w:hAnsi="Times New Roman" w:cs="Times New Roman"/>
          <w:sz w:val="28"/>
          <w:szCs w:val="28"/>
        </w:rPr>
        <w:t xml:space="preserve"> содержательно. </w:t>
      </w:r>
      <w:r w:rsidR="00F459BD">
        <w:rPr>
          <w:rFonts w:ascii="Times New Roman" w:hAnsi="Times New Roman" w:cs="Times New Roman"/>
          <w:sz w:val="28"/>
          <w:szCs w:val="28"/>
        </w:rPr>
        <w:t>При этом о</w:t>
      </w:r>
      <w:r w:rsidR="00B5239E">
        <w:rPr>
          <w:rFonts w:ascii="Times New Roman" w:hAnsi="Times New Roman" w:cs="Times New Roman"/>
          <w:sz w:val="28"/>
          <w:szCs w:val="28"/>
        </w:rPr>
        <w:t>тсутствуют</w:t>
      </w:r>
      <w:r w:rsidR="00F459BD">
        <w:rPr>
          <w:rFonts w:ascii="Times New Roman" w:hAnsi="Times New Roman" w:cs="Times New Roman"/>
          <w:sz w:val="28"/>
          <w:szCs w:val="28"/>
        </w:rPr>
        <w:t>:</w:t>
      </w:r>
      <w:r w:rsidR="00B5239E">
        <w:rPr>
          <w:rFonts w:ascii="Times New Roman" w:hAnsi="Times New Roman" w:cs="Times New Roman"/>
          <w:sz w:val="28"/>
          <w:szCs w:val="28"/>
        </w:rPr>
        <w:t xml:space="preserve"> </w:t>
      </w:r>
      <w:r w:rsidR="004A6498">
        <w:rPr>
          <w:rFonts w:ascii="Times New Roman" w:hAnsi="Times New Roman" w:cs="Times New Roman"/>
          <w:sz w:val="28"/>
          <w:szCs w:val="28"/>
        </w:rPr>
        <w:t xml:space="preserve">обоснование выбора типа зоны, </w:t>
      </w:r>
      <w:r w:rsidR="00B5239E">
        <w:rPr>
          <w:rFonts w:ascii="Times New Roman" w:hAnsi="Times New Roman" w:cs="Times New Roman"/>
          <w:sz w:val="28"/>
          <w:szCs w:val="28"/>
        </w:rPr>
        <w:t xml:space="preserve">цели создания зоны, </w:t>
      </w:r>
      <w:r w:rsidR="00F459BD">
        <w:rPr>
          <w:rFonts w:ascii="Times New Roman" w:hAnsi="Times New Roman" w:cs="Times New Roman"/>
          <w:sz w:val="28"/>
          <w:szCs w:val="28"/>
        </w:rPr>
        <w:t xml:space="preserve">локализация зоны по приоритетности </w:t>
      </w:r>
      <w:r w:rsidR="004A6498">
        <w:rPr>
          <w:rFonts w:ascii="Times New Roman" w:hAnsi="Times New Roman" w:cs="Times New Roman"/>
          <w:sz w:val="28"/>
          <w:szCs w:val="28"/>
        </w:rPr>
        <w:t xml:space="preserve">достижения стратегических целей и потенциальных возможностей </w:t>
      </w:r>
      <w:r w:rsidR="00F459BD">
        <w:rPr>
          <w:rFonts w:ascii="Times New Roman" w:hAnsi="Times New Roman" w:cs="Times New Roman"/>
          <w:sz w:val="28"/>
          <w:szCs w:val="28"/>
        </w:rPr>
        <w:t>территорий</w:t>
      </w:r>
      <w:r w:rsidR="004A6498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5239E">
        <w:rPr>
          <w:rFonts w:ascii="Times New Roman" w:hAnsi="Times New Roman" w:cs="Times New Roman"/>
          <w:sz w:val="28"/>
          <w:szCs w:val="28"/>
        </w:rPr>
        <w:t>, финансово-экономическое</w:t>
      </w:r>
      <w:r w:rsidR="003260CA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B5239E">
        <w:rPr>
          <w:rFonts w:ascii="Times New Roman" w:hAnsi="Times New Roman" w:cs="Times New Roman"/>
          <w:sz w:val="28"/>
          <w:szCs w:val="28"/>
        </w:rPr>
        <w:t>е</w:t>
      </w:r>
      <w:r w:rsidR="003260CA">
        <w:rPr>
          <w:rFonts w:ascii="Times New Roman" w:hAnsi="Times New Roman" w:cs="Times New Roman"/>
          <w:sz w:val="28"/>
          <w:szCs w:val="28"/>
        </w:rPr>
        <w:t xml:space="preserve">, </w:t>
      </w:r>
      <w:r w:rsidR="00B5239E">
        <w:rPr>
          <w:rFonts w:ascii="Times New Roman" w:hAnsi="Times New Roman" w:cs="Times New Roman"/>
          <w:sz w:val="28"/>
          <w:szCs w:val="28"/>
        </w:rPr>
        <w:t xml:space="preserve">сроки и </w:t>
      </w:r>
      <w:r w:rsidR="003260CA">
        <w:rPr>
          <w:rFonts w:ascii="Times New Roman" w:hAnsi="Times New Roman" w:cs="Times New Roman"/>
          <w:sz w:val="28"/>
          <w:szCs w:val="28"/>
        </w:rPr>
        <w:t>механизм реализации</w:t>
      </w:r>
      <w:r w:rsidR="00B5239E">
        <w:rPr>
          <w:rFonts w:ascii="Times New Roman" w:hAnsi="Times New Roman" w:cs="Times New Roman"/>
          <w:sz w:val="28"/>
          <w:szCs w:val="28"/>
        </w:rPr>
        <w:t>, меры гос</w:t>
      </w:r>
      <w:r w:rsidR="00F459BD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="00B5239E">
        <w:rPr>
          <w:rFonts w:ascii="Times New Roman" w:hAnsi="Times New Roman" w:cs="Times New Roman"/>
          <w:sz w:val="28"/>
          <w:szCs w:val="28"/>
        </w:rPr>
        <w:t>поддержки и т.д.</w:t>
      </w:r>
    </w:p>
    <w:p w:rsidR="00F459BD" w:rsidRDefault="00F459BD" w:rsidP="0024459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определения приоритетных территорий республики необходимо обосновать экономическую целесообразность создания экономической зоны (в рамках правового поля), результаты функционирования которой </w:t>
      </w:r>
      <w:r w:rsidR="008945D9">
        <w:rPr>
          <w:rFonts w:ascii="Times New Roman" w:hAnsi="Times New Roman" w:cs="Times New Roman"/>
          <w:sz w:val="28"/>
          <w:szCs w:val="28"/>
        </w:rPr>
        <w:t xml:space="preserve">при существующих конкурентных </w:t>
      </w:r>
      <w:r w:rsidR="008945D9">
        <w:rPr>
          <w:rFonts w:ascii="Times New Roman" w:hAnsi="Times New Roman" w:cs="Times New Roman"/>
          <w:sz w:val="28"/>
          <w:szCs w:val="28"/>
        </w:rPr>
        <w:lastRenderedPageBreak/>
        <w:t xml:space="preserve">преимуществах и вызовах внешней среды </w:t>
      </w:r>
      <w:r w:rsidR="000F4BBA">
        <w:rPr>
          <w:rFonts w:ascii="Times New Roman" w:hAnsi="Times New Roman" w:cs="Times New Roman"/>
          <w:sz w:val="28"/>
          <w:szCs w:val="28"/>
        </w:rPr>
        <w:t>дадут наибольший эффект (экономический, социальный, бюджетно-налоговый, экологический и т.д.).</w:t>
      </w:r>
    </w:p>
    <w:p w:rsidR="00766E95" w:rsidRPr="00997478" w:rsidRDefault="00B5239E" w:rsidP="0024459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66E95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766E95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766E95">
        <w:rPr>
          <w:rFonts w:ascii="Times New Roman" w:hAnsi="Times New Roman" w:cs="Times New Roman"/>
          <w:sz w:val="28"/>
          <w:szCs w:val="28"/>
        </w:rPr>
        <w:t xml:space="preserve">, </w:t>
      </w:r>
      <w:r w:rsidR="00766E95" w:rsidRPr="00997478">
        <w:rPr>
          <w:rFonts w:ascii="Times New Roman" w:hAnsi="Times New Roman" w:cs="Times New Roman"/>
          <w:sz w:val="28"/>
          <w:szCs w:val="28"/>
        </w:rPr>
        <w:t>настоятельно рекоменду</w:t>
      </w:r>
      <w:r w:rsidR="00997478">
        <w:rPr>
          <w:rFonts w:ascii="Times New Roman" w:hAnsi="Times New Roman" w:cs="Times New Roman"/>
          <w:sz w:val="28"/>
          <w:szCs w:val="28"/>
        </w:rPr>
        <w:t>ется</w:t>
      </w:r>
      <w:r w:rsidR="00766E95" w:rsidRPr="00997478">
        <w:rPr>
          <w:rFonts w:ascii="Times New Roman" w:hAnsi="Times New Roman" w:cs="Times New Roman"/>
          <w:bCs/>
          <w:iCs/>
          <w:sz w:val="28"/>
          <w:szCs w:val="28"/>
        </w:rPr>
        <w:t xml:space="preserve"> включить в состав проекта Стратегии отдельный обоснованный раздел о </w:t>
      </w:r>
      <w:r w:rsidR="000F4BBA">
        <w:rPr>
          <w:rFonts w:ascii="Times New Roman" w:hAnsi="Times New Roman" w:cs="Times New Roman"/>
          <w:bCs/>
          <w:iCs/>
          <w:sz w:val="28"/>
          <w:szCs w:val="28"/>
        </w:rPr>
        <w:t>зоне экономического благоприятствования (ОЭЗ, ЗТР или ТОР)</w:t>
      </w:r>
      <w:r w:rsidR="00766E95" w:rsidRPr="00997478">
        <w:rPr>
          <w:rFonts w:ascii="Times New Roman" w:hAnsi="Times New Roman" w:cs="Times New Roman"/>
          <w:sz w:val="28"/>
          <w:szCs w:val="28"/>
        </w:rPr>
        <w:t xml:space="preserve"> в</w:t>
      </w:r>
      <w:r w:rsidR="00766E95" w:rsidRPr="00997478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требованиями, предъявляемыми федеральным законодательством в указанной сфере.</w:t>
      </w:r>
    </w:p>
    <w:p w:rsidR="001916CE" w:rsidRPr="0024459F" w:rsidRDefault="00864163" w:rsidP="0024459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459F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 экономического развития </w:t>
      </w:r>
    </w:p>
    <w:p w:rsidR="00EB2D28" w:rsidRPr="0024459F" w:rsidRDefault="00864163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4459F">
        <w:rPr>
          <w:rFonts w:ascii="Times New Roman" w:hAnsi="Times New Roman" w:cs="Times New Roman"/>
          <w:b/>
          <w:i/>
          <w:sz w:val="24"/>
          <w:szCs w:val="24"/>
        </w:rPr>
        <w:t>Республики</w:t>
      </w:r>
      <w:r w:rsidR="001916CE" w:rsidRPr="002445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4459F">
        <w:rPr>
          <w:rFonts w:ascii="Times New Roman" w:hAnsi="Times New Roman" w:cs="Times New Roman"/>
          <w:b/>
          <w:i/>
          <w:sz w:val="24"/>
          <w:szCs w:val="24"/>
        </w:rPr>
        <w:t xml:space="preserve">Северная Осетия-Алания </w:t>
      </w:r>
    </w:p>
    <w:p w:rsidR="000B2120" w:rsidRDefault="000B2120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4459F" w:rsidRDefault="0024459F" w:rsidP="0024459F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атегии не содержит плана мероприятий до 2030 года, с разбивкой по этапам, а также перечня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ресурсообеспеченных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регионального значения для отражения в Схеме территориального планирования Республики Северная Осетия-Алания.</w:t>
      </w:r>
    </w:p>
    <w:p w:rsidR="002B1CE4" w:rsidRDefault="00972D34" w:rsidP="00FF72E2">
      <w:pPr>
        <w:pStyle w:val="a7"/>
        <w:tabs>
          <w:tab w:val="left" w:pos="-142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B1CE4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статьями 32 и 38 </w:t>
      </w:r>
      <w:r w:rsidR="002B1CE4" w:rsidRPr="002B1CE4">
        <w:rPr>
          <w:rFonts w:ascii="Times New Roman" w:hAnsi="Times New Roman" w:cs="Times New Roman"/>
          <w:bCs/>
          <w:sz w:val="28"/>
          <w:szCs w:val="28"/>
        </w:rPr>
        <w:t>Федерального закона от 28.06.2014 № 172-ФЗ «О стратегическом планировании в Российской Федерации» о</w:t>
      </w:r>
      <w:r w:rsidR="002B1CE4" w:rsidRPr="002B1CE4">
        <w:rPr>
          <w:rFonts w:ascii="Times New Roman" w:hAnsi="Times New Roman" w:cs="Times New Roman"/>
          <w:sz w:val="28"/>
          <w:szCs w:val="28"/>
        </w:rPr>
        <w:t xml:space="preserve">сновой для разработки схемы территориального планирования субъекта Российской Федерации является </w:t>
      </w:r>
      <w:r w:rsidR="007D5ACF">
        <w:rPr>
          <w:rFonts w:ascii="Times New Roman" w:hAnsi="Times New Roman" w:cs="Times New Roman"/>
          <w:sz w:val="28"/>
          <w:szCs w:val="28"/>
        </w:rPr>
        <w:t>с</w:t>
      </w:r>
      <w:r w:rsidR="002B1CE4" w:rsidRPr="002B1CE4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субъекта Российской Федерации. </w:t>
      </w:r>
      <w:r w:rsidR="002B1AE7">
        <w:rPr>
          <w:rFonts w:ascii="Times New Roman" w:hAnsi="Times New Roman" w:cs="Times New Roman"/>
          <w:sz w:val="28"/>
          <w:szCs w:val="28"/>
        </w:rPr>
        <w:t>С</w:t>
      </w:r>
      <w:r w:rsidR="002B1CE4" w:rsidRPr="002B1CE4">
        <w:rPr>
          <w:rFonts w:ascii="Times New Roman" w:hAnsi="Times New Roman" w:cs="Times New Roman"/>
          <w:sz w:val="28"/>
          <w:szCs w:val="28"/>
        </w:rPr>
        <w:t xml:space="preserve">хема территориального планирования субъекта Российской Федерации </w:t>
      </w:r>
      <w:r w:rsidR="002B1AE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B1CE4" w:rsidRPr="002B1CE4">
        <w:rPr>
          <w:rFonts w:ascii="Times New Roman" w:hAnsi="Times New Roman" w:cs="Times New Roman"/>
          <w:sz w:val="28"/>
          <w:szCs w:val="28"/>
        </w:rPr>
        <w:t xml:space="preserve">учитывает положения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9" w:history="1">
        <w:r w:rsidR="002B1CE4" w:rsidRPr="007D5AC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2B1CE4" w:rsidRPr="002B1CE4">
        <w:rPr>
          <w:rFonts w:ascii="Times New Roman" w:hAnsi="Times New Roman" w:cs="Times New Roman"/>
          <w:sz w:val="28"/>
          <w:szCs w:val="28"/>
        </w:rPr>
        <w:t xml:space="preserve"> Российской Федерации и схемами территориального планирования Российской Федерации.</w:t>
      </w:r>
    </w:p>
    <w:p w:rsidR="00FF72E2" w:rsidRPr="002B1CE4" w:rsidRDefault="00FF72E2" w:rsidP="002B1C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Соответственно, с</w:t>
      </w:r>
      <w:r w:rsidRPr="002B1CE4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1CE4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документов территориального планирования муниципальных образований</w:t>
      </w:r>
      <w:r w:rsidR="007D5A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входящих в его состав. </w:t>
      </w:r>
    </w:p>
    <w:p w:rsidR="002B1CE4" w:rsidRDefault="00FF72E2" w:rsidP="00FF7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Стратегии нет прямой связи Схемы территориального планирования Республики Северная Осетия-Алания со схемами территориального планирования муниципальных образований.</w:t>
      </w:r>
    </w:p>
    <w:p w:rsidR="0024459F" w:rsidRDefault="0024459F" w:rsidP="0024459F">
      <w:pPr>
        <w:pStyle w:val="a7"/>
        <w:spacing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3B51">
        <w:rPr>
          <w:rFonts w:ascii="Times New Roman" w:hAnsi="Times New Roman" w:cs="Times New Roman"/>
          <w:b/>
          <w:i/>
          <w:sz w:val="24"/>
          <w:szCs w:val="24"/>
        </w:rPr>
        <w:t>Министерство строительства и архитектуры</w:t>
      </w:r>
    </w:p>
    <w:p w:rsidR="0024459F" w:rsidRDefault="0024459F" w:rsidP="0055289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63B51"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Северная Осетия-Алания </w:t>
      </w:r>
    </w:p>
    <w:p w:rsidR="0024459F" w:rsidRPr="00463B51" w:rsidRDefault="0024459F" w:rsidP="00552895">
      <w:pPr>
        <w:pStyle w:val="a7"/>
        <w:spacing w:after="0" w:line="240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FE633C" w:rsidRPr="00B72AEB" w:rsidRDefault="007D5ACF" w:rsidP="00552895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FE633C" w:rsidRPr="00B72AEB">
        <w:rPr>
          <w:sz w:val="28"/>
          <w:szCs w:val="28"/>
        </w:rPr>
        <w:t xml:space="preserve"> внести в прое</w:t>
      </w:r>
      <w:proofErr w:type="gramStart"/>
      <w:r w:rsidR="00FE633C" w:rsidRPr="00B72AEB">
        <w:rPr>
          <w:sz w:val="28"/>
          <w:szCs w:val="28"/>
        </w:rPr>
        <w:t xml:space="preserve">кт </w:t>
      </w:r>
      <w:r w:rsidR="007719F4" w:rsidRPr="00B72AEB">
        <w:rPr>
          <w:sz w:val="28"/>
          <w:szCs w:val="28"/>
        </w:rPr>
        <w:t>Стр</w:t>
      </w:r>
      <w:proofErr w:type="gramEnd"/>
      <w:r w:rsidR="007719F4" w:rsidRPr="00B72AEB">
        <w:rPr>
          <w:sz w:val="28"/>
          <w:szCs w:val="28"/>
        </w:rPr>
        <w:t xml:space="preserve">атегии </w:t>
      </w:r>
      <w:r w:rsidR="00FE633C" w:rsidRPr="00B72AEB">
        <w:rPr>
          <w:sz w:val="28"/>
          <w:szCs w:val="28"/>
        </w:rPr>
        <w:t>следующ</w:t>
      </w:r>
      <w:r w:rsidR="00FE16E4">
        <w:rPr>
          <w:sz w:val="28"/>
          <w:szCs w:val="28"/>
        </w:rPr>
        <w:t>и</w:t>
      </w:r>
      <w:r w:rsidR="00FE633C" w:rsidRPr="00B72AEB">
        <w:rPr>
          <w:sz w:val="28"/>
          <w:szCs w:val="28"/>
        </w:rPr>
        <w:t>е изменени</w:t>
      </w:r>
      <w:r w:rsidR="00FE16E4">
        <w:rPr>
          <w:sz w:val="28"/>
          <w:szCs w:val="28"/>
        </w:rPr>
        <w:t>я</w:t>
      </w:r>
      <w:r w:rsidR="00FE633C" w:rsidRPr="00B72AEB">
        <w:rPr>
          <w:sz w:val="28"/>
          <w:szCs w:val="28"/>
        </w:rPr>
        <w:t>:</w:t>
      </w:r>
    </w:p>
    <w:p w:rsidR="00FE633C" w:rsidRPr="00B72AEB" w:rsidRDefault="00FE633C" w:rsidP="0024459F">
      <w:pPr>
        <w:pStyle w:val="a4"/>
        <w:tabs>
          <w:tab w:val="left" w:pos="993"/>
        </w:tabs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B72AEB">
        <w:rPr>
          <w:sz w:val="28"/>
          <w:szCs w:val="28"/>
        </w:rPr>
        <w:t xml:space="preserve">на </w:t>
      </w:r>
      <w:r w:rsidRPr="006D663A">
        <w:rPr>
          <w:b/>
          <w:sz w:val="28"/>
          <w:szCs w:val="28"/>
        </w:rPr>
        <w:t>странице 61</w:t>
      </w:r>
      <w:r w:rsidRPr="00B72AEB">
        <w:rPr>
          <w:sz w:val="28"/>
          <w:szCs w:val="28"/>
        </w:rPr>
        <w:t xml:space="preserve"> в разделе «Историко-культурный каркас» цифр</w:t>
      </w:r>
      <w:r w:rsidR="007D5ACF">
        <w:rPr>
          <w:sz w:val="28"/>
          <w:szCs w:val="28"/>
        </w:rPr>
        <w:t>ы</w:t>
      </w:r>
      <w:r w:rsidRPr="00B72AEB">
        <w:rPr>
          <w:sz w:val="28"/>
          <w:szCs w:val="28"/>
        </w:rPr>
        <w:t xml:space="preserve"> </w:t>
      </w:r>
      <w:r w:rsidR="007D5ACF">
        <w:rPr>
          <w:sz w:val="28"/>
          <w:szCs w:val="28"/>
        </w:rPr>
        <w:t>«</w:t>
      </w:r>
      <w:r w:rsidRPr="00B72AEB">
        <w:rPr>
          <w:sz w:val="28"/>
          <w:szCs w:val="28"/>
        </w:rPr>
        <w:t xml:space="preserve">203» заменить </w:t>
      </w:r>
      <w:r w:rsidR="007D5ACF">
        <w:rPr>
          <w:sz w:val="28"/>
          <w:szCs w:val="28"/>
        </w:rPr>
        <w:t xml:space="preserve">цифрами </w:t>
      </w:r>
      <w:r w:rsidRPr="00B72AEB">
        <w:rPr>
          <w:sz w:val="28"/>
          <w:szCs w:val="28"/>
        </w:rPr>
        <w:t>«199»;</w:t>
      </w:r>
    </w:p>
    <w:p w:rsidR="00FE633C" w:rsidRPr="00B72AEB" w:rsidRDefault="00FE633C" w:rsidP="0024459F">
      <w:pPr>
        <w:pStyle w:val="a4"/>
        <w:tabs>
          <w:tab w:val="left" w:pos="993"/>
        </w:tabs>
        <w:spacing w:line="240" w:lineRule="auto"/>
        <w:ind w:firstLine="993"/>
        <w:contextualSpacing/>
        <w:jc w:val="both"/>
        <w:rPr>
          <w:sz w:val="28"/>
          <w:szCs w:val="28"/>
        </w:rPr>
      </w:pPr>
      <w:r w:rsidRPr="00B72AEB">
        <w:rPr>
          <w:sz w:val="28"/>
          <w:szCs w:val="28"/>
        </w:rPr>
        <w:t>по всему тексту</w:t>
      </w:r>
      <w:r w:rsidR="007D5ACF">
        <w:rPr>
          <w:sz w:val="28"/>
          <w:szCs w:val="28"/>
        </w:rPr>
        <w:t xml:space="preserve"> слово «ОКН»</w:t>
      </w:r>
      <w:r w:rsidRPr="00B72AEB">
        <w:rPr>
          <w:sz w:val="28"/>
          <w:szCs w:val="28"/>
        </w:rPr>
        <w:t xml:space="preserve"> заменить словами «объект культурного наследия».</w:t>
      </w:r>
    </w:p>
    <w:p w:rsidR="00FE633C" w:rsidRDefault="00FE633C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633C">
        <w:rPr>
          <w:rFonts w:ascii="Times New Roman" w:hAnsi="Times New Roman" w:cs="Times New Roman"/>
          <w:b/>
          <w:i/>
          <w:sz w:val="24"/>
          <w:szCs w:val="24"/>
        </w:rPr>
        <w:t>Комитет по охране и использованию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объектов</w:t>
      </w:r>
    </w:p>
    <w:p w:rsidR="00FE633C" w:rsidRPr="00FE633C" w:rsidRDefault="00FE633C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культурного наследия</w:t>
      </w:r>
      <w:r w:rsidRPr="00FE63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Республики Северная Осетия-Алания </w:t>
      </w:r>
    </w:p>
    <w:p w:rsidR="00FE633C" w:rsidRDefault="00FE633C" w:rsidP="0024459F">
      <w:pPr>
        <w:pStyle w:val="a4"/>
        <w:tabs>
          <w:tab w:val="left" w:pos="993"/>
        </w:tabs>
        <w:spacing w:line="240" w:lineRule="auto"/>
        <w:ind w:left="709"/>
        <w:contextualSpacing/>
        <w:jc w:val="both"/>
        <w:rPr>
          <w:sz w:val="28"/>
          <w:szCs w:val="28"/>
        </w:rPr>
      </w:pPr>
    </w:p>
    <w:p w:rsidR="00523509" w:rsidRDefault="006750F5" w:rsidP="0024459F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750F5">
        <w:rPr>
          <w:sz w:val="28"/>
          <w:szCs w:val="28"/>
        </w:rPr>
        <w:t xml:space="preserve">Необходимо </w:t>
      </w:r>
      <w:r w:rsidR="00FE16E4">
        <w:rPr>
          <w:sz w:val="28"/>
          <w:szCs w:val="28"/>
        </w:rPr>
        <w:t>от</w:t>
      </w:r>
      <w:r w:rsidRPr="006750F5">
        <w:rPr>
          <w:sz w:val="28"/>
          <w:szCs w:val="28"/>
        </w:rPr>
        <w:t>корректировать разделы 1.4.6 «Инновации и информация»</w:t>
      </w:r>
      <w:r w:rsidR="00523509">
        <w:rPr>
          <w:sz w:val="28"/>
          <w:szCs w:val="28"/>
        </w:rPr>
        <w:t xml:space="preserve"> </w:t>
      </w:r>
      <w:r w:rsidR="00523509" w:rsidRPr="00523509">
        <w:rPr>
          <w:b/>
          <w:sz w:val="28"/>
          <w:szCs w:val="28"/>
        </w:rPr>
        <w:t>(стр.</w:t>
      </w:r>
      <w:r w:rsidR="00523509">
        <w:rPr>
          <w:b/>
          <w:sz w:val="28"/>
          <w:szCs w:val="28"/>
        </w:rPr>
        <w:t xml:space="preserve"> 51</w:t>
      </w:r>
      <w:r w:rsidR="00523509" w:rsidRPr="00523509">
        <w:rPr>
          <w:b/>
          <w:sz w:val="28"/>
          <w:szCs w:val="28"/>
        </w:rPr>
        <w:t>)</w:t>
      </w:r>
      <w:r w:rsidRPr="006750F5">
        <w:rPr>
          <w:sz w:val="28"/>
          <w:szCs w:val="28"/>
        </w:rPr>
        <w:t>, 3.2.4 «Основные направления развития научно-инновационной сферы»</w:t>
      </w:r>
      <w:r w:rsidR="00523509" w:rsidRPr="00523509">
        <w:rPr>
          <w:b/>
          <w:sz w:val="28"/>
          <w:szCs w:val="28"/>
        </w:rPr>
        <w:t xml:space="preserve"> (стр.</w:t>
      </w:r>
      <w:r w:rsidR="00523509">
        <w:rPr>
          <w:b/>
          <w:sz w:val="28"/>
          <w:szCs w:val="28"/>
        </w:rPr>
        <w:t xml:space="preserve"> 90</w:t>
      </w:r>
      <w:r w:rsidR="00523509" w:rsidRPr="00523509">
        <w:rPr>
          <w:b/>
          <w:sz w:val="28"/>
          <w:szCs w:val="28"/>
        </w:rPr>
        <w:t>)</w:t>
      </w:r>
      <w:r w:rsidRPr="006750F5">
        <w:rPr>
          <w:sz w:val="28"/>
          <w:szCs w:val="28"/>
        </w:rPr>
        <w:t xml:space="preserve"> и 3.3.1 «Комплекс социальных и инновационных услуг (КСИУ)»</w:t>
      </w:r>
      <w:r w:rsidR="00523509" w:rsidRPr="00523509">
        <w:rPr>
          <w:b/>
          <w:sz w:val="28"/>
          <w:szCs w:val="28"/>
        </w:rPr>
        <w:t xml:space="preserve"> (стр.</w:t>
      </w:r>
      <w:r w:rsidR="00523509">
        <w:rPr>
          <w:b/>
          <w:sz w:val="28"/>
          <w:szCs w:val="28"/>
        </w:rPr>
        <w:t xml:space="preserve"> 105</w:t>
      </w:r>
      <w:r w:rsidR="00523509" w:rsidRPr="00523509">
        <w:rPr>
          <w:b/>
          <w:sz w:val="28"/>
          <w:szCs w:val="28"/>
        </w:rPr>
        <w:t>)</w:t>
      </w:r>
      <w:r w:rsidRPr="006750F5">
        <w:rPr>
          <w:sz w:val="28"/>
          <w:szCs w:val="28"/>
        </w:rPr>
        <w:t xml:space="preserve"> с учетом положений утвержденной </w:t>
      </w:r>
      <w:r w:rsidR="00523509">
        <w:rPr>
          <w:sz w:val="28"/>
          <w:szCs w:val="28"/>
        </w:rPr>
        <w:lastRenderedPageBreak/>
        <w:t>распоряжением</w:t>
      </w:r>
      <w:r w:rsidRPr="006750F5">
        <w:rPr>
          <w:sz w:val="28"/>
          <w:szCs w:val="28"/>
        </w:rPr>
        <w:t xml:space="preserve"> Правительства </w:t>
      </w:r>
      <w:r w:rsidR="007D5ACF">
        <w:rPr>
          <w:sz w:val="28"/>
          <w:szCs w:val="28"/>
        </w:rPr>
        <w:t xml:space="preserve">Республики Северная Осетия-Алания </w:t>
      </w:r>
      <w:r w:rsidRPr="006750F5">
        <w:rPr>
          <w:sz w:val="28"/>
          <w:szCs w:val="28"/>
        </w:rPr>
        <w:t xml:space="preserve"> от 27.12.2017 №</w:t>
      </w:r>
      <w:r w:rsidR="00523509">
        <w:rPr>
          <w:sz w:val="28"/>
          <w:szCs w:val="28"/>
        </w:rPr>
        <w:t xml:space="preserve"> </w:t>
      </w:r>
      <w:r w:rsidRPr="006750F5">
        <w:rPr>
          <w:sz w:val="28"/>
          <w:szCs w:val="28"/>
        </w:rPr>
        <w:t xml:space="preserve">474-р Концепции развития </w:t>
      </w:r>
      <w:r w:rsidR="004A6498">
        <w:rPr>
          <w:sz w:val="28"/>
          <w:szCs w:val="28"/>
        </w:rPr>
        <w:t>ц</w:t>
      </w:r>
      <w:r w:rsidRPr="006750F5">
        <w:rPr>
          <w:sz w:val="28"/>
          <w:szCs w:val="28"/>
        </w:rPr>
        <w:t>ифровой экономики Республики Северная Осетия</w:t>
      </w:r>
      <w:r w:rsidR="007D5ACF">
        <w:rPr>
          <w:sz w:val="28"/>
          <w:szCs w:val="28"/>
        </w:rPr>
        <w:t>-</w:t>
      </w:r>
      <w:r w:rsidRPr="006750F5">
        <w:rPr>
          <w:sz w:val="28"/>
          <w:szCs w:val="28"/>
        </w:rPr>
        <w:t>Алания</w:t>
      </w:r>
      <w:r w:rsidR="00523509">
        <w:rPr>
          <w:sz w:val="28"/>
          <w:szCs w:val="28"/>
        </w:rPr>
        <w:t>.</w:t>
      </w:r>
    </w:p>
    <w:p w:rsidR="006750F5" w:rsidRDefault="006750F5" w:rsidP="0024459F">
      <w:pPr>
        <w:pStyle w:val="a4"/>
        <w:spacing w:line="240" w:lineRule="auto"/>
        <w:ind w:left="20" w:firstLine="689"/>
        <w:contextualSpacing/>
        <w:jc w:val="right"/>
        <w:rPr>
          <w:b/>
          <w:i/>
          <w:sz w:val="24"/>
          <w:szCs w:val="24"/>
        </w:rPr>
      </w:pPr>
      <w:r w:rsidRPr="006750F5">
        <w:rPr>
          <w:b/>
          <w:i/>
          <w:sz w:val="24"/>
          <w:szCs w:val="24"/>
        </w:rPr>
        <w:t xml:space="preserve">Управление </w:t>
      </w:r>
      <w:r w:rsidR="000B2120">
        <w:rPr>
          <w:b/>
          <w:i/>
          <w:sz w:val="24"/>
          <w:szCs w:val="24"/>
        </w:rPr>
        <w:t xml:space="preserve">Республики Северная Осетия-Алания </w:t>
      </w:r>
      <w:r w:rsidRPr="006750F5">
        <w:rPr>
          <w:b/>
          <w:i/>
          <w:sz w:val="24"/>
          <w:szCs w:val="24"/>
        </w:rPr>
        <w:t>по информационным технологиям и связи</w:t>
      </w:r>
    </w:p>
    <w:p w:rsidR="000B2120" w:rsidRPr="006750F5" w:rsidRDefault="000B2120" w:rsidP="0024459F">
      <w:pPr>
        <w:pStyle w:val="a4"/>
        <w:spacing w:line="240" w:lineRule="auto"/>
        <w:ind w:left="20" w:firstLine="689"/>
        <w:contextualSpacing/>
        <w:jc w:val="right"/>
        <w:rPr>
          <w:i/>
          <w:sz w:val="24"/>
          <w:szCs w:val="24"/>
        </w:rPr>
      </w:pPr>
    </w:p>
    <w:p w:rsidR="00A31089" w:rsidRPr="00A31089" w:rsidRDefault="00A31089" w:rsidP="0024459F">
      <w:pPr>
        <w:pStyle w:val="a4"/>
        <w:numPr>
          <w:ilvl w:val="0"/>
          <w:numId w:val="2"/>
        </w:numPr>
        <w:tabs>
          <w:tab w:val="left" w:pos="1134"/>
        </w:tabs>
        <w:spacing w:after="452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31089">
        <w:rPr>
          <w:sz w:val="28"/>
          <w:szCs w:val="28"/>
        </w:rPr>
        <w:t>еобходимо более подробно описа</w:t>
      </w:r>
      <w:r w:rsidR="007D5ACF">
        <w:rPr>
          <w:sz w:val="28"/>
          <w:szCs w:val="28"/>
        </w:rPr>
        <w:t>ть</w:t>
      </w:r>
      <w:r w:rsidRPr="00A31089">
        <w:rPr>
          <w:sz w:val="28"/>
          <w:szCs w:val="28"/>
        </w:rPr>
        <w:t xml:space="preserve"> механизм</w:t>
      </w:r>
      <w:r w:rsidR="007D5ACF">
        <w:rPr>
          <w:sz w:val="28"/>
          <w:szCs w:val="28"/>
        </w:rPr>
        <w:t>ы</w:t>
      </w:r>
      <w:r w:rsidRPr="00A31089">
        <w:rPr>
          <w:sz w:val="28"/>
          <w:szCs w:val="28"/>
        </w:rPr>
        <w:t xml:space="preserve"> и способ</w:t>
      </w:r>
      <w:r w:rsidR="007D5ACF">
        <w:rPr>
          <w:sz w:val="28"/>
          <w:szCs w:val="28"/>
        </w:rPr>
        <w:t>ы</w:t>
      </w:r>
      <w:r w:rsidRPr="00A31089">
        <w:rPr>
          <w:sz w:val="28"/>
          <w:szCs w:val="28"/>
        </w:rPr>
        <w:t xml:space="preserve"> достижения поставленных целей, </w:t>
      </w:r>
      <w:r w:rsidR="007D5ACF">
        <w:rPr>
          <w:sz w:val="28"/>
          <w:szCs w:val="28"/>
        </w:rPr>
        <w:t xml:space="preserve">провести </w:t>
      </w:r>
      <w:r w:rsidRPr="00A31089">
        <w:rPr>
          <w:sz w:val="28"/>
          <w:szCs w:val="28"/>
        </w:rPr>
        <w:t xml:space="preserve">оценку возможных </w:t>
      </w:r>
      <w:proofErr w:type="gramStart"/>
      <w:r w:rsidRPr="00A31089">
        <w:rPr>
          <w:sz w:val="28"/>
          <w:szCs w:val="28"/>
        </w:rPr>
        <w:t xml:space="preserve">достижений реализации приоритетных программ </w:t>
      </w:r>
      <w:r w:rsidR="007D5ACF">
        <w:rPr>
          <w:sz w:val="28"/>
          <w:szCs w:val="28"/>
        </w:rPr>
        <w:t xml:space="preserve">проекта </w:t>
      </w:r>
      <w:r w:rsidRPr="00A31089">
        <w:rPr>
          <w:sz w:val="28"/>
          <w:szCs w:val="28"/>
        </w:rPr>
        <w:t>Стратегии</w:t>
      </w:r>
      <w:proofErr w:type="gramEnd"/>
      <w:r w:rsidRPr="00A31089">
        <w:rPr>
          <w:sz w:val="28"/>
          <w:szCs w:val="28"/>
        </w:rPr>
        <w:t xml:space="preserve"> и прогноз их взаимного влияния, оценку </w:t>
      </w:r>
      <w:proofErr w:type="spellStart"/>
      <w:r w:rsidRPr="00A31089">
        <w:rPr>
          <w:sz w:val="28"/>
          <w:szCs w:val="28"/>
        </w:rPr>
        <w:t>внутрирегионального</w:t>
      </w:r>
      <w:proofErr w:type="spellEnd"/>
      <w:r w:rsidRPr="00A31089">
        <w:rPr>
          <w:sz w:val="28"/>
          <w:szCs w:val="28"/>
        </w:rPr>
        <w:t xml:space="preserve">, межрегионального и международного спроса на товары и услуги предприятий </w:t>
      </w:r>
      <w:r w:rsidR="008A4135">
        <w:rPr>
          <w:sz w:val="28"/>
          <w:szCs w:val="28"/>
        </w:rPr>
        <w:t>Республики Северная Осетия-Алания</w:t>
      </w:r>
      <w:r w:rsidRPr="00A31089">
        <w:rPr>
          <w:sz w:val="28"/>
          <w:szCs w:val="28"/>
        </w:rPr>
        <w:t>.</w:t>
      </w:r>
    </w:p>
    <w:p w:rsidR="00A31089" w:rsidRDefault="00A31089" w:rsidP="0024459F">
      <w:pPr>
        <w:pStyle w:val="a4"/>
        <w:shd w:val="clear" w:color="auto" w:fill="auto"/>
        <w:tabs>
          <w:tab w:val="left" w:pos="993"/>
        </w:tabs>
        <w:spacing w:after="452" w:line="240" w:lineRule="auto"/>
        <w:ind w:left="20" w:firstLine="720"/>
        <w:contextualSpacing/>
        <w:jc w:val="right"/>
        <w:rPr>
          <w:b/>
          <w:i/>
          <w:sz w:val="24"/>
          <w:szCs w:val="24"/>
        </w:rPr>
      </w:pPr>
      <w:r w:rsidRPr="00A31089">
        <w:rPr>
          <w:b/>
          <w:i/>
          <w:sz w:val="24"/>
          <w:szCs w:val="24"/>
        </w:rPr>
        <w:t xml:space="preserve">АМС </w:t>
      </w:r>
      <w:r w:rsidR="008A4135">
        <w:rPr>
          <w:b/>
          <w:i/>
          <w:sz w:val="24"/>
          <w:szCs w:val="24"/>
        </w:rPr>
        <w:t xml:space="preserve">МО </w:t>
      </w:r>
      <w:proofErr w:type="spellStart"/>
      <w:r w:rsidRPr="00A31089">
        <w:rPr>
          <w:b/>
          <w:i/>
          <w:sz w:val="24"/>
          <w:szCs w:val="24"/>
        </w:rPr>
        <w:t>г</w:t>
      </w:r>
      <w:proofErr w:type="gramStart"/>
      <w:r w:rsidRPr="00A31089">
        <w:rPr>
          <w:b/>
          <w:i/>
          <w:sz w:val="24"/>
          <w:szCs w:val="24"/>
        </w:rPr>
        <w:t>.В</w:t>
      </w:r>
      <w:proofErr w:type="gramEnd"/>
      <w:r w:rsidRPr="00A31089">
        <w:rPr>
          <w:b/>
          <w:i/>
          <w:sz w:val="24"/>
          <w:szCs w:val="24"/>
        </w:rPr>
        <w:t>ладикавказ</w:t>
      </w:r>
      <w:proofErr w:type="spellEnd"/>
    </w:p>
    <w:p w:rsidR="000B2120" w:rsidRDefault="000B2120" w:rsidP="0024459F">
      <w:pPr>
        <w:pStyle w:val="a4"/>
        <w:shd w:val="clear" w:color="auto" w:fill="auto"/>
        <w:tabs>
          <w:tab w:val="left" w:pos="993"/>
        </w:tabs>
        <w:spacing w:after="452" w:line="240" w:lineRule="auto"/>
        <w:ind w:left="20" w:firstLine="720"/>
        <w:contextualSpacing/>
        <w:jc w:val="right"/>
        <w:rPr>
          <w:b/>
          <w:i/>
          <w:sz w:val="24"/>
          <w:szCs w:val="24"/>
        </w:rPr>
      </w:pPr>
    </w:p>
    <w:p w:rsidR="008C4350" w:rsidRPr="008C4350" w:rsidRDefault="008C4350" w:rsidP="0024459F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709"/>
        <w:contextualSpacing/>
        <w:jc w:val="both"/>
        <w:rPr>
          <w:sz w:val="28"/>
          <w:szCs w:val="28"/>
        </w:rPr>
      </w:pPr>
      <w:r w:rsidRPr="008C4350">
        <w:rPr>
          <w:sz w:val="28"/>
          <w:szCs w:val="28"/>
        </w:rPr>
        <w:t xml:space="preserve">На </w:t>
      </w:r>
      <w:r w:rsidRPr="008C4350">
        <w:rPr>
          <w:b/>
          <w:sz w:val="28"/>
          <w:szCs w:val="28"/>
        </w:rPr>
        <w:t>стр.31</w:t>
      </w:r>
      <w:r w:rsidRPr="008C4350">
        <w:rPr>
          <w:sz w:val="28"/>
          <w:szCs w:val="28"/>
        </w:rPr>
        <w:t xml:space="preserve"> в разделе «Компле</w:t>
      </w:r>
      <w:proofErr w:type="gramStart"/>
      <w:r w:rsidRPr="008C4350">
        <w:rPr>
          <w:sz w:val="28"/>
          <w:szCs w:val="28"/>
        </w:rPr>
        <w:t>кс стр</w:t>
      </w:r>
      <w:proofErr w:type="gramEnd"/>
      <w:r w:rsidRPr="008C4350">
        <w:rPr>
          <w:sz w:val="28"/>
          <w:szCs w:val="28"/>
        </w:rPr>
        <w:t xml:space="preserve">оительства и жилищно-коммунального хозяйства (КСЖКХ)» отмечено, что «в </w:t>
      </w:r>
      <w:r w:rsidR="008A4135">
        <w:rPr>
          <w:sz w:val="28"/>
          <w:szCs w:val="28"/>
        </w:rPr>
        <w:t>Республике Северная Осетия-Алания</w:t>
      </w:r>
      <w:r w:rsidRPr="008C4350">
        <w:rPr>
          <w:sz w:val="28"/>
          <w:szCs w:val="28"/>
        </w:rPr>
        <w:t xml:space="preserve"> системы очистки сточных вод не работают, что создает дополнительные угрозы для экологической безопасности. Исключением является Моздокский район, где очистные сооружения работают с использованием современных технологий</w:t>
      </w:r>
      <w:proofErr w:type="gramStart"/>
      <w:r w:rsidRPr="008C4350">
        <w:rPr>
          <w:sz w:val="28"/>
          <w:szCs w:val="28"/>
        </w:rPr>
        <w:t>.</w:t>
      </w:r>
      <w:r w:rsidR="00373FAC">
        <w:rPr>
          <w:sz w:val="28"/>
          <w:szCs w:val="28"/>
        </w:rPr>
        <w:t>».</w:t>
      </w:r>
      <w:r w:rsidRPr="008C4350">
        <w:rPr>
          <w:sz w:val="28"/>
          <w:szCs w:val="28"/>
        </w:rPr>
        <w:t xml:space="preserve"> </w:t>
      </w:r>
      <w:proofErr w:type="gramEnd"/>
      <w:r w:rsidRPr="008C4350">
        <w:rPr>
          <w:sz w:val="28"/>
          <w:szCs w:val="28"/>
        </w:rPr>
        <w:t>Данное утверждение верно</w:t>
      </w:r>
      <w:r w:rsidR="00373FAC">
        <w:rPr>
          <w:sz w:val="28"/>
          <w:szCs w:val="28"/>
        </w:rPr>
        <w:t xml:space="preserve"> </w:t>
      </w:r>
      <w:r w:rsidRPr="008C4350">
        <w:rPr>
          <w:sz w:val="28"/>
          <w:szCs w:val="28"/>
        </w:rPr>
        <w:t>лишь только в той части, что очистные</w:t>
      </w:r>
      <w:r w:rsidR="00373FAC">
        <w:rPr>
          <w:sz w:val="28"/>
          <w:szCs w:val="28"/>
        </w:rPr>
        <w:t xml:space="preserve"> сооружения</w:t>
      </w:r>
      <w:r w:rsidRPr="008C4350">
        <w:rPr>
          <w:sz w:val="28"/>
          <w:szCs w:val="28"/>
        </w:rPr>
        <w:t xml:space="preserve"> работают. К сожалению, очистные сооружения канализации функционируют только благодаря своевременно проводимому техническому облуживанию, техническим ремонтам, постоянному </w:t>
      </w:r>
      <w:proofErr w:type="gramStart"/>
      <w:r w:rsidRPr="008C4350">
        <w:rPr>
          <w:sz w:val="28"/>
          <w:szCs w:val="28"/>
        </w:rPr>
        <w:t>контролю за</w:t>
      </w:r>
      <w:proofErr w:type="gramEnd"/>
      <w:r w:rsidRPr="008C4350">
        <w:rPr>
          <w:sz w:val="28"/>
          <w:szCs w:val="28"/>
        </w:rPr>
        <w:t xml:space="preserve"> состоянием объекта, но поддерж</w:t>
      </w:r>
      <w:r w:rsidR="00373FAC">
        <w:rPr>
          <w:sz w:val="28"/>
          <w:szCs w:val="28"/>
        </w:rPr>
        <w:t>ивать</w:t>
      </w:r>
      <w:r w:rsidRPr="008C4350">
        <w:rPr>
          <w:sz w:val="28"/>
          <w:szCs w:val="28"/>
        </w:rPr>
        <w:t xml:space="preserve"> изношенны</w:t>
      </w:r>
      <w:r w:rsidR="00373FAC">
        <w:rPr>
          <w:sz w:val="28"/>
          <w:szCs w:val="28"/>
        </w:rPr>
        <w:t>е</w:t>
      </w:r>
      <w:r w:rsidRPr="008C4350">
        <w:rPr>
          <w:sz w:val="28"/>
          <w:szCs w:val="28"/>
        </w:rPr>
        <w:t xml:space="preserve"> ОСК в работоспособном состоянии с каждым годом становится труднее. Кроме этого, </w:t>
      </w:r>
      <w:r w:rsidR="00373FAC">
        <w:rPr>
          <w:sz w:val="28"/>
          <w:szCs w:val="28"/>
        </w:rPr>
        <w:t xml:space="preserve">находящиеся в </w:t>
      </w:r>
      <w:r w:rsidRPr="008C4350">
        <w:rPr>
          <w:sz w:val="28"/>
          <w:szCs w:val="28"/>
        </w:rPr>
        <w:t xml:space="preserve">ст. </w:t>
      </w:r>
      <w:proofErr w:type="spellStart"/>
      <w:r w:rsidRPr="008C4350">
        <w:rPr>
          <w:sz w:val="28"/>
          <w:szCs w:val="28"/>
        </w:rPr>
        <w:t>Павлодольская</w:t>
      </w:r>
      <w:proofErr w:type="spellEnd"/>
      <w:r w:rsidRPr="008C4350">
        <w:rPr>
          <w:sz w:val="28"/>
          <w:szCs w:val="28"/>
        </w:rPr>
        <w:t xml:space="preserve"> и п.</w:t>
      </w:r>
      <w:r w:rsidR="00373FAC">
        <w:rPr>
          <w:sz w:val="28"/>
          <w:szCs w:val="28"/>
        </w:rPr>
        <w:t xml:space="preserve"> </w:t>
      </w:r>
      <w:proofErr w:type="spellStart"/>
      <w:r w:rsidRPr="008C4350">
        <w:rPr>
          <w:sz w:val="28"/>
          <w:szCs w:val="28"/>
        </w:rPr>
        <w:t>Притеречный</w:t>
      </w:r>
      <w:proofErr w:type="spellEnd"/>
      <w:r w:rsidR="00373FAC" w:rsidRPr="00373FAC">
        <w:rPr>
          <w:sz w:val="28"/>
          <w:szCs w:val="28"/>
        </w:rPr>
        <w:t xml:space="preserve"> </w:t>
      </w:r>
      <w:r w:rsidR="00373FAC" w:rsidRPr="008C4350">
        <w:rPr>
          <w:sz w:val="28"/>
          <w:szCs w:val="28"/>
        </w:rPr>
        <w:t xml:space="preserve">очистные сооружения </w:t>
      </w:r>
      <w:r w:rsidRPr="008C4350">
        <w:rPr>
          <w:sz w:val="28"/>
          <w:szCs w:val="28"/>
        </w:rPr>
        <w:t>необходимо прив</w:t>
      </w:r>
      <w:r w:rsidR="00373FAC">
        <w:rPr>
          <w:sz w:val="28"/>
          <w:szCs w:val="28"/>
        </w:rPr>
        <w:t xml:space="preserve">ести </w:t>
      </w:r>
      <w:r w:rsidRPr="008C4350">
        <w:rPr>
          <w:sz w:val="28"/>
          <w:szCs w:val="28"/>
        </w:rPr>
        <w:t>в соответстви</w:t>
      </w:r>
      <w:r w:rsidR="00373FAC">
        <w:rPr>
          <w:sz w:val="28"/>
          <w:szCs w:val="28"/>
        </w:rPr>
        <w:t>е</w:t>
      </w:r>
      <w:r w:rsidRPr="008C4350">
        <w:rPr>
          <w:sz w:val="28"/>
          <w:szCs w:val="28"/>
        </w:rPr>
        <w:t xml:space="preserve"> с техническими регламентами и </w:t>
      </w:r>
      <w:r w:rsidR="00373FAC">
        <w:rPr>
          <w:sz w:val="28"/>
          <w:szCs w:val="28"/>
        </w:rPr>
        <w:t>тре</w:t>
      </w:r>
      <w:r w:rsidR="00FE16E4">
        <w:rPr>
          <w:sz w:val="28"/>
          <w:szCs w:val="28"/>
        </w:rPr>
        <w:t>бо</w:t>
      </w:r>
      <w:r w:rsidR="00373FAC">
        <w:rPr>
          <w:sz w:val="28"/>
          <w:szCs w:val="28"/>
        </w:rPr>
        <w:t>ваниями</w:t>
      </w:r>
      <w:r w:rsidRPr="008C4350">
        <w:rPr>
          <w:sz w:val="28"/>
          <w:szCs w:val="28"/>
        </w:rPr>
        <w:t xml:space="preserve"> законодательств</w:t>
      </w:r>
      <w:r w:rsidR="00373FAC">
        <w:rPr>
          <w:sz w:val="28"/>
          <w:szCs w:val="28"/>
        </w:rPr>
        <w:t>а</w:t>
      </w:r>
      <w:r w:rsidRPr="008C4350">
        <w:rPr>
          <w:sz w:val="28"/>
          <w:szCs w:val="28"/>
        </w:rPr>
        <w:t xml:space="preserve">. </w:t>
      </w:r>
    </w:p>
    <w:p w:rsidR="008C4350" w:rsidRPr="00223E64" w:rsidRDefault="008C4350" w:rsidP="0024459F">
      <w:pPr>
        <w:spacing w:after="0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64">
        <w:rPr>
          <w:rFonts w:ascii="Times New Roman" w:hAnsi="Times New Roman" w:cs="Times New Roman"/>
          <w:sz w:val="28"/>
          <w:szCs w:val="28"/>
        </w:rPr>
        <w:t xml:space="preserve">Еще в более худшем состоянии находится система водоотведения 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23E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23E64">
        <w:rPr>
          <w:rFonts w:ascii="Times New Roman" w:hAnsi="Times New Roman" w:cs="Times New Roman"/>
          <w:sz w:val="28"/>
          <w:szCs w:val="28"/>
        </w:rPr>
        <w:t>адовый</w:t>
      </w:r>
      <w:proofErr w:type="spellEnd"/>
      <w:r w:rsidRPr="00223E64">
        <w:rPr>
          <w:rFonts w:ascii="Times New Roman" w:hAnsi="Times New Roman" w:cs="Times New Roman"/>
          <w:sz w:val="28"/>
          <w:szCs w:val="28"/>
        </w:rPr>
        <w:t>. Канализационно-насосная станция находится в неудовлетворительном состоянии, поддержание в рабочем состоянии и ликвидация аварий осуществля</w:t>
      </w:r>
      <w:r w:rsidR="00373FAC">
        <w:rPr>
          <w:rFonts w:ascii="Times New Roman" w:hAnsi="Times New Roman" w:cs="Times New Roman"/>
          <w:sz w:val="28"/>
          <w:szCs w:val="28"/>
        </w:rPr>
        <w:t>ю</w:t>
      </w:r>
      <w:r w:rsidRPr="00223E64">
        <w:rPr>
          <w:rFonts w:ascii="Times New Roman" w:hAnsi="Times New Roman" w:cs="Times New Roman"/>
          <w:sz w:val="28"/>
          <w:szCs w:val="28"/>
        </w:rPr>
        <w:t xml:space="preserve">тся силами и средствами  предприятия. </w:t>
      </w:r>
    </w:p>
    <w:p w:rsidR="008C4350" w:rsidRPr="00223E64" w:rsidRDefault="008C4350" w:rsidP="0024459F">
      <w:pPr>
        <w:spacing w:after="0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3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 w:rsidRPr="00223E64">
        <w:rPr>
          <w:rFonts w:ascii="Times New Roman" w:hAnsi="Times New Roman" w:cs="Times New Roman"/>
          <w:sz w:val="28"/>
          <w:szCs w:val="28"/>
        </w:rPr>
        <w:t xml:space="preserve">Стратегии необходимо указать, что в Моздокском районе требуется реконструкция всех очистных сооружений с применением новых технологий очистки. </w:t>
      </w:r>
    </w:p>
    <w:p w:rsidR="008C4350" w:rsidRDefault="008C4350" w:rsidP="0024459F">
      <w:pPr>
        <w:spacing w:after="0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2895">
        <w:rPr>
          <w:rFonts w:ascii="Times New Roman" w:hAnsi="Times New Roman" w:cs="Times New Roman"/>
          <w:sz w:val="28"/>
          <w:szCs w:val="28"/>
        </w:rPr>
        <w:t>На</w:t>
      </w:r>
      <w:r w:rsidRPr="001B0B43">
        <w:rPr>
          <w:rFonts w:ascii="Times New Roman" w:hAnsi="Times New Roman" w:cs="Times New Roman"/>
          <w:b/>
          <w:sz w:val="28"/>
          <w:szCs w:val="28"/>
        </w:rPr>
        <w:t xml:space="preserve"> стр. 94</w:t>
      </w:r>
      <w:r w:rsidRPr="00223E64">
        <w:rPr>
          <w:rFonts w:ascii="Times New Roman" w:hAnsi="Times New Roman" w:cs="Times New Roman"/>
          <w:sz w:val="28"/>
          <w:szCs w:val="28"/>
        </w:rPr>
        <w:t xml:space="preserve"> в разделе «Транспортная инфраструктура» в предложении «Развитие автомобильных связей Моздок - Средние 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Ачалуки</w:t>
      </w:r>
      <w:proofErr w:type="spellEnd"/>
      <w:r w:rsidRPr="00223E64">
        <w:rPr>
          <w:rFonts w:ascii="Times New Roman" w:hAnsi="Times New Roman" w:cs="Times New Roman"/>
          <w:sz w:val="28"/>
          <w:szCs w:val="28"/>
        </w:rPr>
        <w:t xml:space="preserve"> - Чермен - Владикавказ, Моздок - 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Хаурикау</w:t>
      </w:r>
      <w:proofErr w:type="spellEnd"/>
      <w:r w:rsidRPr="00223E64">
        <w:rPr>
          <w:rFonts w:ascii="Times New Roman" w:hAnsi="Times New Roman" w:cs="Times New Roman"/>
          <w:sz w:val="28"/>
          <w:szCs w:val="28"/>
        </w:rPr>
        <w:t xml:space="preserve"> - Беслан - Владикавказ» </w:t>
      </w:r>
      <w:r w:rsidR="00373FAC">
        <w:rPr>
          <w:rFonts w:ascii="Times New Roman" w:hAnsi="Times New Roman" w:cs="Times New Roman"/>
          <w:sz w:val="28"/>
          <w:szCs w:val="28"/>
        </w:rPr>
        <w:t xml:space="preserve">необходимо слово </w:t>
      </w:r>
      <w:r w:rsidRPr="00223E64">
        <w:rPr>
          <w:rFonts w:ascii="Times New Roman" w:hAnsi="Times New Roman" w:cs="Times New Roman"/>
          <w:sz w:val="28"/>
          <w:szCs w:val="28"/>
        </w:rPr>
        <w:t xml:space="preserve"> </w:t>
      </w:r>
      <w:r w:rsidR="00373F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Хаурикау</w:t>
      </w:r>
      <w:proofErr w:type="spellEnd"/>
      <w:r w:rsidR="00373FAC">
        <w:rPr>
          <w:rFonts w:ascii="Times New Roman" w:hAnsi="Times New Roman" w:cs="Times New Roman"/>
          <w:sz w:val="28"/>
          <w:szCs w:val="28"/>
        </w:rPr>
        <w:t>» заменить словом</w:t>
      </w:r>
      <w:r w:rsidRPr="00223E64">
        <w:rPr>
          <w:rFonts w:ascii="Times New Roman" w:hAnsi="Times New Roman" w:cs="Times New Roman"/>
          <w:sz w:val="28"/>
          <w:szCs w:val="28"/>
        </w:rPr>
        <w:t xml:space="preserve"> </w:t>
      </w:r>
      <w:r w:rsidR="00373F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Хурикау</w:t>
      </w:r>
      <w:proofErr w:type="spellEnd"/>
      <w:r w:rsidR="00373FAC">
        <w:rPr>
          <w:rFonts w:ascii="Times New Roman" w:hAnsi="Times New Roman" w:cs="Times New Roman"/>
          <w:sz w:val="28"/>
          <w:szCs w:val="28"/>
        </w:rPr>
        <w:t>»</w:t>
      </w:r>
      <w:r w:rsidRPr="00223E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F1961">
        <w:rPr>
          <w:rFonts w:ascii="Times New Roman" w:hAnsi="Times New Roman" w:cs="Times New Roman"/>
          <w:sz w:val="28"/>
          <w:szCs w:val="28"/>
        </w:rPr>
        <w:t xml:space="preserve"> </w:t>
      </w:r>
      <w:r w:rsidRPr="00552895">
        <w:rPr>
          <w:rFonts w:ascii="Times New Roman" w:hAnsi="Times New Roman" w:cs="Times New Roman"/>
          <w:sz w:val="28"/>
          <w:szCs w:val="28"/>
        </w:rPr>
        <w:t>На</w:t>
      </w:r>
      <w:r w:rsidRPr="001B0B43">
        <w:rPr>
          <w:rFonts w:ascii="Times New Roman" w:hAnsi="Times New Roman" w:cs="Times New Roman"/>
          <w:b/>
          <w:sz w:val="28"/>
          <w:szCs w:val="28"/>
        </w:rPr>
        <w:t xml:space="preserve"> стр.142 и 145</w:t>
      </w:r>
      <w:r w:rsidRPr="00223E64">
        <w:rPr>
          <w:rFonts w:ascii="Times New Roman" w:hAnsi="Times New Roman" w:cs="Times New Roman"/>
          <w:sz w:val="28"/>
          <w:szCs w:val="28"/>
        </w:rPr>
        <w:t xml:space="preserve"> изменить наименование населенного пункта вместо 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23E6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223E64">
        <w:rPr>
          <w:rFonts w:ascii="Times New Roman" w:hAnsi="Times New Roman" w:cs="Times New Roman"/>
          <w:sz w:val="28"/>
          <w:szCs w:val="28"/>
        </w:rPr>
        <w:t>уковская</w:t>
      </w:r>
      <w:proofErr w:type="spellEnd"/>
      <w:r w:rsidRPr="00223E64">
        <w:rPr>
          <w:rFonts w:ascii="Times New Roman" w:hAnsi="Times New Roman" w:cs="Times New Roman"/>
          <w:sz w:val="28"/>
          <w:szCs w:val="28"/>
        </w:rPr>
        <w:t xml:space="preserve"> указать 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ст.Луковская</w:t>
      </w:r>
      <w:proofErr w:type="spellEnd"/>
      <w:r w:rsidRPr="00223E64">
        <w:rPr>
          <w:rFonts w:ascii="Times New Roman" w:hAnsi="Times New Roman" w:cs="Times New Roman"/>
          <w:sz w:val="28"/>
          <w:szCs w:val="28"/>
        </w:rPr>
        <w:t xml:space="preserve">. </w:t>
      </w:r>
      <w:r w:rsidRPr="00552895">
        <w:rPr>
          <w:rFonts w:ascii="Times New Roman" w:hAnsi="Times New Roman" w:cs="Times New Roman"/>
          <w:sz w:val="28"/>
          <w:szCs w:val="28"/>
        </w:rPr>
        <w:t>На</w:t>
      </w:r>
      <w:r w:rsidRPr="001B0B43">
        <w:rPr>
          <w:rFonts w:ascii="Times New Roman" w:hAnsi="Times New Roman" w:cs="Times New Roman"/>
          <w:b/>
          <w:sz w:val="28"/>
          <w:szCs w:val="28"/>
        </w:rPr>
        <w:t xml:space="preserve"> стр.142</w:t>
      </w:r>
      <w:r w:rsidRPr="00223E64">
        <w:rPr>
          <w:rFonts w:ascii="Times New Roman" w:hAnsi="Times New Roman" w:cs="Times New Roman"/>
          <w:sz w:val="28"/>
          <w:szCs w:val="28"/>
        </w:rPr>
        <w:t xml:space="preserve"> в предложении «Дефицит мест приложения труда, низкий уровень занятости населения</w:t>
      </w:r>
      <w:proofErr w:type="gramStart"/>
      <w:r w:rsidRPr="00223E6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223E64">
        <w:rPr>
          <w:rFonts w:ascii="Times New Roman" w:hAnsi="Times New Roman" w:cs="Times New Roman"/>
          <w:sz w:val="28"/>
          <w:szCs w:val="28"/>
        </w:rPr>
        <w:t>считаем слово «приложение» з</w:t>
      </w:r>
      <w:r w:rsidR="00FE16E4">
        <w:rPr>
          <w:rFonts w:ascii="Times New Roman" w:hAnsi="Times New Roman" w:cs="Times New Roman"/>
          <w:sz w:val="28"/>
          <w:szCs w:val="28"/>
        </w:rPr>
        <w:t>а</w:t>
      </w:r>
      <w:r w:rsidRPr="00223E64">
        <w:rPr>
          <w:rFonts w:ascii="Times New Roman" w:hAnsi="Times New Roman" w:cs="Times New Roman"/>
          <w:sz w:val="28"/>
          <w:szCs w:val="28"/>
        </w:rPr>
        <w:t>менить слово</w:t>
      </w:r>
      <w:r w:rsidR="00FE16E4">
        <w:rPr>
          <w:rFonts w:ascii="Times New Roman" w:hAnsi="Times New Roman" w:cs="Times New Roman"/>
          <w:sz w:val="28"/>
          <w:szCs w:val="28"/>
        </w:rPr>
        <w:t>м</w:t>
      </w:r>
      <w:r w:rsidRPr="00223E64">
        <w:rPr>
          <w:rFonts w:ascii="Times New Roman" w:hAnsi="Times New Roman" w:cs="Times New Roman"/>
          <w:sz w:val="28"/>
          <w:szCs w:val="28"/>
        </w:rPr>
        <w:t xml:space="preserve"> «предложение». </w:t>
      </w:r>
      <w:r w:rsidRPr="00552895">
        <w:rPr>
          <w:rFonts w:ascii="Times New Roman" w:hAnsi="Times New Roman" w:cs="Times New Roman"/>
          <w:sz w:val="28"/>
          <w:szCs w:val="28"/>
        </w:rPr>
        <w:t>На</w:t>
      </w:r>
      <w:r w:rsidRPr="001B0B43">
        <w:rPr>
          <w:rFonts w:ascii="Times New Roman" w:hAnsi="Times New Roman" w:cs="Times New Roman"/>
          <w:b/>
          <w:sz w:val="28"/>
          <w:szCs w:val="28"/>
        </w:rPr>
        <w:t xml:space="preserve"> стр.145</w:t>
      </w:r>
      <w:r w:rsidRPr="00223E64">
        <w:rPr>
          <w:rFonts w:ascii="Times New Roman" w:hAnsi="Times New Roman" w:cs="Times New Roman"/>
          <w:sz w:val="28"/>
          <w:szCs w:val="28"/>
        </w:rPr>
        <w:t xml:space="preserve"> слово «</w:t>
      </w:r>
      <w:proofErr w:type="spellStart"/>
      <w:r w:rsidRPr="00223E64">
        <w:rPr>
          <w:rFonts w:ascii="Times New Roman" w:hAnsi="Times New Roman" w:cs="Times New Roman"/>
          <w:sz w:val="28"/>
          <w:szCs w:val="28"/>
        </w:rPr>
        <w:t>имджа</w:t>
      </w:r>
      <w:proofErr w:type="spellEnd"/>
      <w:r w:rsidRPr="00223E64">
        <w:rPr>
          <w:rFonts w:ascii="Times New Roman" w:hAnsi="Times New Roman" w:cs="Times New Roman"/>
          <w:sz w:val="28"/>
          <w:szCs w:val="28"/>
        </w:rPr>
        <w:t>» заменить слово</w:t>
      </w:r>
      <w:r w:rsidR="00FE16E4">
        <w:rPr>
          <w:rFonts w:ascii="Times New Roman" w:hAnsi="Times New Roman" w:cs="Times New Roman"/>
          <w:sz w:val="28"/>
          <w:szCs w:val="28"/>
        </w:rPr>
        <w:t>м</w:t>
      </w:r>
      <w:r w:rsidRPr="00223E64">
        <w:rPr>
          <w:rFonts w:ascii="Times New Roman" w:hAnsi="Times New Roman" w:cs="Times New Roman"/>
          <w:sz w:val="28"/>
          <w:szCs w:val="28"/>
        </w:rPr>
        <w:t xml:space="preserve"> «имиджа». </w:t>
      </w:r>
    </w:p>
    <w:p w:rsidR="00727665" w:rsidRDefault="00727665" w:rsidP="0024459F">
      <w:pPr>
        <w:pStyle w:val="a4"/>
        <w:spacing w:line="240" w:lineRule="auto"/>
        <w:ind w:left="851"/>
        <w:contextualSpacing/>
        <w:jc w:val="right"/>
        <w:rPr>
          <w:b/>
          <w:i/>
          <w:sz w:val="24"/>
          <w:szCs w:val="24"/>
        </w:rPr>
      </w:pPr>
      <w:r w:rsidRPr="00A5704E">
        <w:rPr>
          <w:b/>
          <w:i/>
          <w:sz w:val="24"/>
          <w:szCs w:val="24"/>
        </w:rPr>
        <w:t xml:space="preserve">АМС </w:t>
      </w:r>
      <w:r w:rsidR="00373FAC">
        <w:rPr>
          <w:b/>
          <w:i/>
          <w:sz w:val="24"/>
          <w:szCs w:val="24"/>
        </w:rPr>
        <w:t xml:space="preserve">МО </w:t>
      </w:r>
      <w:r w:rsidRPr="00A5704E">
        <w:rPr>
          <w:b/>
          <w:i/>
          <w:sz w:val="24"/>
          <w:szCs w:val="24"/>
        </w:rPr>
        <w:t>Моздокск</w:t>
      </w:r>
      <w:r w:rsidR="00373FAC">
        <w:rPr>
          <w:b/>
          <w:i/>
          <w:sz w:val="24"/>
          <w:szCs w:val="24"/>
        </w:rPr>
        <w:t>ий</w:t>
      </w:r>
      <w:r w:rsidRPr="00A5704E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район</w:t>
      </w:r>
    </w:p>
    <w:p w:rsidR="00A31089" w:rsidRPr="001916CE" w:rsidRDefault="00373FAC" w:rsidP="0024459F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after="452" w:line="240" w:lineRule="auto"/>
        <w:ind w:lef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A31089" w:rsidRPr="001916CE">
        <w:rPr>
          <w:sz w:val="28"/>
          <w:szCs w:val="28"/>
        </w:rPr>
        <w:t>ля успешной реализации Стратегии необходимо устранить барьеры, препятствующие совершенствованию системы постоянного обучения муниципальных служащих</w:t>
      </w:r>
      <w:r>
        <w:rPr>
          <w:sz w:val="28"/>
          <w:szCs w:val="28"/>
        </w:rPr>
        <w:t>,</w:t>
      </w:r>
      <w:r w:rsidR="00A31089" w:rsidRPr="001916CE">
        <w:rPr>
          <w:sz w:val="28"/>
          <w:szCs w:val="28"/>
        </w:rPr>
        <w:t xml:space="preserve"> и изменить Методику расчета предельных нормативов формирования расходов на содержание органов местного самоуправления муниципальных образований Республики Северная Осетия-Алания.</w:t>
      </w:r>
    </w:p>
    <w:p w:rsidR="009108EC" w:rsidRDefault="009108EC" w:rsidP="0024459F">
      <w:pPr>
        <w:pStyle w:val="a4"/>
        <w:spacing w:line="240" w:lineRule="auto"/>
        <w:ind w:left="851"/>
        <w:contextualSpacing/>
        <w:jc w:val="right"/>
        <w:rPr>
          <w:b/>
          <w:i/>
          <w:sz w:val="24"/>
          <w:szCs w:val="24"/>
        </w:rPr>
      </w:pPr>
      <w:r w:rsidRPr="00A5704E">
        <w:rPr>
          <w:b/>
          <w:i/>
          <w:sz w:val="24"/>
          <w:szCs w:val="24"/>
        </w:rPr>
        <w:t>АМС Моздокского городского поселения</w:t>
      </w:r>
    </w:p>
    <w:p w:rsidR="00373FAC" w:rsidRDefault="00373FAC" w:rsidP="0024459F">
      <w:pPr>
        <w:pStyle w:val="a4"/>
        <w:spacing w:line="240" w:lineRule="auto"/>
        <w:ind w:left="851"/>
        <w:contextualSpacing/>
        <w:jc w:val="right"/>
        <w:rPr>
          <w:b/>
          <w:i/>
          <w:sz w:val="24"/>
          <w:szCs w:val="24"/>
        </w:rPr>
      </w:pPr>
    </w:p>
    <w:p w:rsidR="000B2120" w:rsidRPr="00A5704E" w:rsidRDefault="000B2120" w:rsidP="0024459F">
      <w:pPr>
        <w:pStyle w:val="a4"/>
        <w:spacing w:line="240" w:lineRule="auto"/>
        <w:ind w:left="851"/>
        <w:contextualSpacing/>
        <w:jc w:val="right"/>
        <w:rPr>
          <w:b/>
          <w:i/>
          <w:sz w:val="24"/>
          <w:szCs w:val="24"/>
        </w:rPr>
      </w:pPr>
    </w:p>
    <w:p w:rsidR="00172BC0" w:rsidRPr="009108EC" w:rsidRDefault="00B311AD" w:rsidP="0024459F">
      <w:pPr>
        <w:pStyle w:val="a4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after="452" w:line="240" w:lineRule="auto"/>
        <w:ind w:left="20" w:firstLine="689"/>
        <w:contextualSpacing/>
        <w:jc w:val="both"/>
        <w:rPr>
          <w:sz w:val="28"/>
          <w:szCs w:val="28"/>
        </w:rPr>
      </w:pPr>
      <w:r w:rsidRPr="009108EC">
        <w:rPr>
          <w:sz w:val="28"/>
          <w:szCs w:val="28"/>
        </w:rPr>
        <w:t xml:space="preserve">В проекте Стратегии </w:t>
      </w:r>
      <w:r w:rsidR="00172BC0" w:rsidRPr="009108EC">
        <w:rPr>
          <w:sz w:val="28"/>
          <w:szCs w:val="28"/>
        </w:rPr>
        <w:t>не хватает конкретики, а именно:</w:t>
      </w:r>
    </w:p>
    <w:p w:rsidR="00172BC0" w:rsidRPr="00A5704E" w:rsidRDefault="00172BC0" w:rsidP="0024459F">
      <w:pPr>
        <w:pStyle w:val="a4"/>
        <w:tabs>
          <w:tab w:val="left" w:pos="1276"/>
        </w:tabs>
        <w:spacing w:after="452" w:line="240" w:lineRule="auto"/>
        <w:ind w:left="20" w:firstLine="689"/>
        <w:contextualSpacing/>
        <w:jc w:val="both"/>
        <w:rPr>
          <w:sz w:val="28"/>
          <w:szCs w:val="28"/>
        </w:rPr>
      </w:pPr>
      <w:r w:rsidRPr="00A5704E">
        <w:rPr>
          <w:sz w:val="28"/>
          <w:szCs w:val="28"/>
        </w:rPr>
        <w:t>недостаточно четко прописан механизм выбора одного из трех сценариев планирования и перехода между ними в зависимости от сложившейся ситуации</w:t>
      </w:r>
      <w:r w:rsidR="00B311AD" w:rsidRPr="00A5704E">
        <w:rPr>
          <w:sz w:val="28"/>
          <w:szCs w:val="28"/>
        </w:rPr>
        <w:t>;</w:t>
      </w:r>
    </w:p>
    <w:p w:rsidR="00172BC0" w:rsidRPr="00A5704E" w:rsidRDefault="00172BC0" w:rsidP="0024459F">
      <w:pPr>
        <w:pStyle w:val="a4"/>
        <w:tabs>
          <w:tab w:val="left" w:pos="1276"/>
        </w:tabs>
        <w:spacing w:after="452" w:line="240" w:lineRule="auto"/>
        <w:ind w:left="20" w:firstLine="689"/>
        <w:contextualSpacing/>
        <w:jc w:val="both"/>
        <w:rPr>
          <w:sz w:val="28"/>
          <w:szCs w:val="28"/>
        </w:rPr>
      </w:pPr>
      <w:r w:rsidRPr="00A5704E">
        <w:rPr>
          <w:sz w:val="28"/>
          <w:szCs w:val="28"/>
        </w:rPr>
        <w:t>нет четкого распределения ответственности</w:t>
      </w:r>
      <w:r w:rsidR="00373FAC">
        <w:rPr>
          <w:sz w:val="28"/>
          <w:szCs w:val="28"/>
        </w:rPr>
        <w:t>,</w:t>
      </w:r>
      <w:r w:rsidRPr="00A5704E">
        <w:rPr>
          <w:sz w:val="28"/>
          <w:szCs w:val="28"/>
        </w:rPr>
        <w:t xml:space="preserve"> ответственных исполнителей и упоминания </w:t>
      </w:r>
      <w:r w:rsidR="00373FAC">
        <w:rPr>
          <w:sz w:val="28"/>
          <w:szCs w:val="28"/>
        </w:rPr>
        <w:t>органов исполнительной власти</w:t>
      </w:r>
      <w:r w:rsidRPr="00A5704E">
        <w:rPr>
          <w:sz w:val="28"/>
          <w:szCs w:val="28"/>
        </w:rPr>
        <w:t xml:space="preserve"> и их роли в реализации сценария</w:t>
      </w:r>
      <w:r w:rsidR="00B311AD" w:rsidRPr="00A5704E">
        <w:rPr>
          <w:sz w:val="28"/>
          <w:szCs w:val="28"/>
        </w:rPr>
        <w:t>;</w:t>
      </w:r>
      <w:r w:rsidRPr="00A5704E">
        <w:rPr>
          <w:sz w:val="28"/>
          <w:szCs w:val="28"/>
        </w:rPr>
        <w:t xml:space="preserve"> </w:t>
      </w:r>
    </w:p>
    <w:p w:rsidR="00172BC0" w:rsidRDefault="00172BC0" w:rsidP="0024459F">
      <w:pPr>
        <w:pStyle w:val="a4"/>
        <w:tabs>
          <w:tab w:val="left" w:pos="1276"/>
        </w:tabs>
        <w:spacing w:after="452" w:line="240" w:lineRule="auto"/>
        <w:ind w:left="20" w:firstLine="689"/>
        <w:contextualSpacing/>
        <w:jc w:val="both"/>
        <w:rPr>
          <w:sz w:val="28"/>
          <w:szCs w:val="28"/>
        </w:rPr>
      </w:pPr>
      <w:r w:rsidRPr="00A5704E">
        <w:rPr>
          <w:sz w:val="28"/>
          <w:szCs w:val="28"/>
        </w:rPr>
        <w:t>программа достаточно объёмная, но при более глубоком, предметном рассмотрении, возможно, требует дополнений</w:t>
      </w:r>
      <w:r w:rsidR="00B311AD" w:rsidRPr="00A5704E">
        <w:rPr>
          <w:sz w:val="28"/>
          <w:szCs w:val="28"/>
        </w:rPr>
        <w:t>.</w:t>
      </w:r>
    </w:p>
    <w:p w:rsidR="009108EC" w:rsidRDefault="00FE16E4" w:rsidP="0024459F">
      <w:pPr>
        <w:pStyle w:val="a4"/>
        <w:spacing w:after="452" w:line="240" w:lineRule="auto"/>
        <w:ind w:left="20" w:firstLine="689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Индивидуальный предприниматель </w:t>
      </w:r>
      <w:r w:rsidR="009108EC" w:rsidRPr="00A5704E">
        <w:rPr>
          <w:b/>
          <w:i/>
          <w:sz w:val="24"/>
          <w:szCs w:val="24"/>
        </w:rPr>
        <w:t>Богачев</w:t>
      </w:r>
      <w:r>
        <w:rPr>
          <w:b/>
          <w:i/>
          <w:sz w:val="24"/>
          <w:szCs w:val="24"/>
        </w:rPr>
        <w:t xml:space="preserve"> Владимир Николаевич</w:t>
      </w:r>
    </w:p>
    <w:p w:rsidR="000B2120" w:rsidRDefault="000B2120" w:rsidP="0024459F">
      <w:pPr>
        <w:pStyle w:val="a4"/>
        <w:spacing w:after="452" w:line="240" w:lineRule="auto"/>
        <w:ind w:left="20" w:firstLine="689"/>
        <w:contextualSpacing/>
        <w:jc w:val="right"/>
        <w:rPr>
          <w:b/>
          <w:i/>
          <w:sz w:val="24"/>
          <w:szCs w:val="24"/>
        </w:rPr>
      </w:pPr>
    </w:p>
    <w:p w:rsidR="009108EC" w:rsidRPr="001F1961" w:rsidRDefault="009108EC" w:rsidP="0024459F">
      <w:pPr>
        <w:pStyle w:val="a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1F1961">
        <w:rPr>
          <w:rFonts w:eastAsia="Calibri"/>
          <w:b/>
          <w:sz w:val="28"/>
          <w:szCs w:val="28"/>
        </w:rPr>
        <w:t>На стр</w:t>
      </w:r>
      <w:r w:rsidR="00373FAC">
        <w:rPr>
          <w:rFonts w:eastAsia="Calibri"/>
          <w:b/>
          <w:sz w:val="28"/>
          <w:szCs w:val="28"/>
        </w:rPr>
        <w:t>.</w:t>
      </w:r>
      <w:r w:rsidRPr="001F1961">
        <w:rPr>
          <w:rFonts w:eastAsia="Calibri"/>
          <w:b/>
          <w:sz w:val="28"/>
          <w:szCs w:val="28"/>
        </w:rPr>
        <w:t xml:space="preserve"> 125</w:t>
      </w:r>
      <w:r w:rsidRPr="009108EC">
        <w:rPr>
          <w:rFonts w:eastAsia="Calibri"/>
          <w:sz w:val="28"/>
          <w:szCs w:val="28"/>
        </w:rPr>
        <w:t xml:space="preserve"> проекта Стратегии, в подразделе </w:t>
      </w:r>
      <w:r w:rsidRPr="009108EC">
        <w:rPr>
          <w:rFonts w:eastAsia="Calibri"/>
          <w:sz w:val="28"/>
          <w:szCs w:val="28"/>
          <w:lang w:val="en-US"/>
        </w:rPr>
        <w:t>G</w:t>
      </w:r>
      <w:r w:rsidRPr="009108EC">
        <w:rPr>
          <w:rFonts w:eastAsia="Calibri"/>
          <w:sz w:val="28"/>
          <w:szCs w:val="28"/>
        </w:rPr>
        <w:t xml:space="preserve">2  абзац: «Создание Северо-Осетинского селекционного центра семеноводства и животноводства федерального значения, предполагающего объединение частного бизнеса, институтов власти с научным потенциалом региона, для решения задачи </w:t>
      </w:r>
      <w:proofErr w:type="spellStart"/>
      <w:r w:rsidRPr="009108EC">
        <w:rPr>
          <w:rFonts w:eastAsia="Calibri"/>
          <w:sz w:val="28"/>
          <w:szCs w:val="28"/>
        </w:rPr>
        <w:t>импортозамещения</w:t>
      </w:r>
      <w:proofErr w:type="spellEnd"/>
      <w:r w:rsidRPr="009108EC">
        <w:rPr>
          <w:rFonts w:eastAsia="Calibri"/>
          <w:sz w:val="28"/>
          <w:szCs w:val="28"/>
        </w:rPr>
        <w:t xml:space="preserve"> в области семеноводства и животноводства» изложить в следующей редакции: </w:t>
      </w:r>
      <w:r w:rsidRPr="001F1961">
        <w:rPr>
          <w:rFonts w:eastAsia="Calibri"/>
          <w:sz w:val="28"/>
          <w:szCs w:val="28"/>
        </w:rPr>
        <w:t xml:space="preserve">«Создание Владикавказского (Северо-Осетинского) </w:t>
      </w:r>
      <w:proofErr w:type="gramStart"/>
      <w:r w:rsidRPr="001F1961">
        <w:rPr>
          <w:rFonts w:eastAsia="Calibri"/>
          <w:sz w:val="28"/>
          <w:szCs w:val="28"/>
        </w:rPr>
        <w:t>селекционного-генетического</w:t>
      </w:r>
      <w:proofErr w:type="gramEnd"/>
      <w:r w:rsidRPr="001F1961">
        <w:rPr>
          <w:rFonts w:eastAsia="Calibri"/>
          <w:sz w:val="28"/>
          <w:szCs w:val="28"/>
        </w:rPr>
        <w:t xml:space="preserve"> центра </w:t>
      </w:r>
      <w:r w:rsidR="00373FAC">
        <w:rPr>
          <w:rFonts w:eastAsia="Calibri"/>
          <w:sz w:val="28"/>
          <w:szCs w:val="28"/>
        </w:rPr>
        <w:t xml:space="preserve">сельскохозяйственных </w:t>
      </w:r>
      <w:r w:rsidRPr="001F1961">
        <w:rPr>
          <w:rFonts w:eastAsia="Calibri"/>
          <w:sz w:val="28"/>
          <w:szCs w:val="28"/>
        </w:rPr>
        <w:t xml:space="preserve">растений федерального значения при ВНЦ РАН, предполагающего объединение частного бизнеса, институтов власти с научным потенциалом региона, для решения задачи </w:t>
      </w:r>
      <w:proofErr w:type="spellStart"/>
      <w:r w:rsidRPr="001F1961">
        <w:rPr>
          <w:rFonts w:eastAsia="Calibri"/>
          <w:sz w:val="28"/>
          <w:szCs w:val="28"/>
        </w:rPr>
        <w:t>импортозамещения</w:t>
      </w:r>
      <w:proofErr w:type="spellEnd"/>
      <w:r w:rsidRPr="001F1961">
        <w:rPr>
          <w:rFonts w:eastAsia="Calibri"/>
          <w:sz w:val="28"/>
          <w:szCs w:val="28"/>
        </w:rPr>
        <w:t xml:space="preserve"> в области растениеводства».</w:t>
      </w:r>
    </w:p>
    <w:p w:rsidR="009108EC" w:rsidRPr="001F1961" w:rsidRDefault="009108EC" w:rsidP="0024459F">
      <w:pPr>
        <w:spacing w:after="0" w:line="240" w:lineRule="auto"/>
        <w:ind w:left="23" w:firstLine="970"/>
        <w:jc w:val="both"/>
        <w:rPr>
          <w:rFonts w:ascii="Times New Roman" w:hAnsi="Times New Roman" w:cs="Times New Roman"/>
          <w:sz w:val="28"/>
          <w:szCs w:val="28"/>
        </w:rPr>
      </w:pPr>
      <w:r w:rsidRPr="001F1961">
        <w:rPr>
          <w:rFonts w:ascii="Times New Roman" w:hAnsi="Times New Roman" w:cs="Times New Roman"/>
          <w:b/>
          <w:sz w:val="28"/>
          <w:szCs w:val="28"/>
        </w:rPr>
        <w:t>На стр</w:t>
      </w:r>
      <w:r w:rsidR="00373FAC">
        <w:rPr>
          <w:rFonts w:ascii="Times New Roman" w:hAnsi="Times New Roman" w:cs="Times New Roman"/>
          <w:b/>
          <w:sz w:val="28"/>
          <w:szCs w:val="28"/>
        </w:rPr>
        <w:t>.</w:t>
      </w:r>
      <w:r w:rsidRPr="001F1961">
        <w:rPr>
          <w:rFonts w:ascii="Times New Roman" w:hAnsi="Times New Roman" w:cs="Times New Roman"/>
          <w:b/>
          <w:sz w:val="28"/>
          <w:szCs w:val="28"/>
        </w:rPr>
        <w:t xml:space="preserve"> 127</w:t>
      </w:r>
      <w:r w:rsidRPr="00A5704E">
        <w:rPr>
          <w:rFonts w:ascii="Times New Roman" w:hAnsi="Times New Roman" w:cs="Times New Roman"/>
          <w:sz w:val="28"/>
          <w:szCs w:val="28"/>
        </w:rPr>
        <w:t xml:space="preserve"> проекта Стратегии абзац «Разработка оптимального зонирования территории региона, разработка оптимальных адаптивно-ландшафтных технологий земледелия, а также оптимальных технологий хранения и первичной переработки сельскохозяйственного сырья, снижающих потери и себестоимость производства» изложить в следующей редакции: </w:t>
      </w:r>
      <w:r w:rsidRPr="001F1961">
        <w:rPr>
          <w:rFonts w:ascii="Times New Roman" w:hAnsi="Times New Roman" w:cs="Times New Roman"/>
          <w:sz w:val="28"/>
          <w:szCs w:val="28"/>
        </w:rPr>
        <w:t>«Разработка агроэкологического зонирования территории региона, адаптивно-ландшафтных систем земледелия, а также оптимальных технологий хранения и первичной переработки сельскохозяйственного сырья, снижающих потери и себестоимость производства».</w:t>
      </w:r>
    </w:p>
    <w:p w:rsidR="00552895" w:rsidRDefault="00552895" w:rsidP="0024459F">
      <w:pPr>
        <w:pStyle w:val="a4"/>
        <w:spacing w:line="240" w:lineRule="auto"/>
        <w:ind w:firstLine="709"/>
        <w:contextualSpacing/>
        <w:jc w:val="right"/>
        <w:rPr>
          <w:b/>
          <w:i/>
          <w:sz w:val="24"/>
          <w:szCs w:val="24"/>
        </w:rPr>
      </w:pPr>
    </w:p>
    <w:p w:rsidR="009108EC" w:rsidRPr="009108EC" w:rsidRDefault="009108EC" w:rsidP="0024459F">
      <w:pPr>
        <w:pStyle w:val="a4"/>
        <w:spacing w:line="240" w:lineRule="auto"/>
        <w:ind w:firstLine="709"/>
        <w:contextualSpacing/>
        <w:jc w:val="right"/>
        <w:rPr>
          <w:i/>
          <w:sz w:val="24"/>
          <w:szCs w:val="24"/>
        </w:rPr>
      </w:pPr>
      <w:r w:rsidRPr="009108EC">
        <w:rPr>
          <w:b/>
          <w:i/>
          <w:sz w:val="24"/>
          <w:szCs w:val="24"/>
        </w:rPr>
        <w:t>ВНЦ РАН</w:t>
      </w:r>
    </w:p>
    <w:p w:rsidR="00804EB6" w:rsidRDefault="00804EB6" w:rsidP="0024459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EB6" w:rsidRDefault="00804EB6" w:rsidP="0024459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95" w:rsidRDefault="00552895" w:rsidP="0024459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895" w:rsidRDefault="00552895" w:rsidP="0024459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02" w:rsidRPr="009557DF" w:rsidRDefault="009557DF" w:rsidP="009557D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7DF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ПРЕДЛОЖЕНИЯ:</w:t>
      </w:r>
    </w:p>
    <w:p w:rsidR="00472C3F" w:rsidRPr="003D4049" w:rsidRDefault="00472C3F" w:rsidP="0024459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49">
        <w:rPr>
          <w:rFonts w:ascii="Times New Roman" w:hAnsi="Times New Roman" w:cs="Times New Roman"/>
          <w:sz w:val="28"/>
          <w:szCs w:val="28"/>
        </w:rPr>
        <w:t xml:space="preserve">В подразделе 3.2.4 G4 </w:t>
      </w:r>
      <w:r w:rsidR="003D4049">
        <w:rPr>
          <w:rFonts w:ascii="Times New Roman" w:hAnsi="Times New Roman" w:cs="Times New Roman"/>
          <w:sz w:val="28"/>
          <w:szCs w:val="28"/>
        </w:rPr>
        <w:t>«</w:t>
      </w:r>
      <w:r w:rsidRPr="003D4049">
        <w:rPr>
          <w:rFonts w:ascii="Times New Roman" w:hAnsi="Times New Roman" w:cs="Times New Roman"/>
          <w:sz w:val="28"/>
          <w:szCs w:val="28"/>
        </w:rPr>
        <w:t>Основные направления развития научно-инновационной сферы</w:t>
      </w:r>
      <w:r w:rsidR="003D4049">
        <w:rPr>
          <w:rFonts w:ascii="Times New Roman" w:hAnsi="Times New Roman" w:cs="Times New Roman"/>
          <w:sz w:val="28"/>
          <w:szCs w:val="28"/>
        </w:rPr>
        <w:t>»</w:t>
      </w:r>
      <w:r w:rsidRPr="003D4049">
        <w:rPr>
          <w:rFonts w:ascii="Times New Roman" w:hAnsi="Times New Roman" w:cs="Times New Roman"/>
          <w:sz w:val="28"/>
          <w:szCs w:val="28"/>
        </w:rPr>
        <w:t>, стратегическая цель СЦ-4</w:t>
      </w:r>
      <w:r w:rsidR="003D40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4049" w:rsidRDefault="00472C3F" w:rsidP="002445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049">
        <w:rPr>
          <w:rFonts w:ascii="Times New Roman" w:hAnsi="Times New Roman" w:cs="Times New Roman"/>
          <w:sz w:val="28"/>
          <w:szCs w:val="28"/>
        </w:rPr>
        <w:t>задачу 4</w:t>
      </w:r>
      <w:r w:rsidR="003D4049">
        <w:rPr>
          <w:rFonts w:ascii="Times New Roman" w:hAnsi="Times New Roman" w:cs="Times New Roman"/>
          <w:sz w:val="28"/>
          <w:szCs w:val="28"/>
        </w:rPr>
        <w:t xml:space="preserve"> «</w:t>
      </w:r>
      <w:r w:rsidRPr="00CD161D">
        <w:rPr>
          <w:rFonts w:ascii="Times New Roman" w:hAnsi="Times New Roman" w:cs="Times New Roman"/>
          <w:sz w:val="28"/>
          <w:szCs w:val="28"/>
        </w:rPr>
        <w:t>Привлечение и удержание в научно-исследовательской и инновационной сфере талантливых ученых, молодых исследователей</w:t>
      </w:r>
      <w:r w:rsidR="003D4049">
        <w:rPr>
          <w:rFonts w:ascii="Times New Roman" w:hAnsi="Times New Roman" w:cs="Times New Roman"/>
          <w:sz w:val="28"/>
          <w:szCs w:val="28"/>
        </w:rPr>
        <w:t>»</w:t>
      </w:r>
      <w:r w:rsidRPr="00CD161D">
        <w:rPr>
          <w:rFonts w:ascii="Times New Roman" w:hAnsi="Times New Roman" w:cs="Times New Roman"/>
          <w:sz w:val="28"/>
          <w:szCs w:val="28"/>
        </w:rPr>
        <w:t xml:space="preserve"> </w:t>
      </w:r>
      <w:r w:rsidRPr="001F1961">
        <w:rPr>
          <w:rFonts w:ascii="Times New Roman" w:hAnsi="Times New Roman" w:cs="Times New Roman"/>
          <w:b/>
          <w:sz w:val="28"/>
          <w:szCs w:val="28"/>
        </w:rPr>
        <w:t>(стр.90)</w:t>
      </w:r>
      <w:r w:rsidRPr="00CD161D">
        <w:rPr>
          <w:rFonts w:ascii="Times New Roman" w:hAnsi="Times New Roman" w:cs="Times New Roman"/>
          <w:sz w:val="28"/>
          <w:szCs w:val="28"/>
        </w:rPr>
        <w:t xml:space="preserve">  </w:t>
      </w:r>
      <w:r w:rsidR="003D4049">
        <w:rPr>
          <w:rFonts w:ascii="Times New Roman" w:hAnsi="Times New Roman" w:cs="Times New Roman"/>
          <w:sz w:val="28"/>
          <w:szCs w:val="28"/>
        </w:rPr>
        <w:t>дополнить</w:t>
      </w:r>
      <w:r w:rsidRPr="00CD161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D4049">
        <w:rPr>
          <w:rFonts w:ascii="Times New Roman" w:hAnsi="Times New Roman" w:cs="Times New Roman"/>
          <w:sz w:val="28"/>
          <w:szCs w:val="28"/>
        </w:rPr>
        <w:t>ом</w:t>
      </w:r>
      <w:r w:rsidRPr="00CD161D">
        <w:rPr>
          <w:rFonts w:ascii="Times New Roman" w:hAnsi="Times New Roman" w:cs="Times New Roman"/>
          <w:sz w:val="28"/>
          <w:szCs w:val="28"/>
        </w:rPr>
        <w:t xml:space="preserve"> «Организация </w:t>
      </w:r>
      <w:proofErr w:type="spellStart"/>
      <w:r w:rsidRPr="00CD161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CD161D">
        <w:rPr>
          <w:rFonts w:ascii="Times New Roman" w:hAnsi="Times New Roman" w:cs="Times New Roman"/>
          <w:sz w:val="28"/>
          <w:szCs w:val="28"/>
        </w:rPr>
        <w:t xml:space="preserve"> поддержки творческих и научно-просветительских проектов в сфере осетинской национальной культуры</w:t>
      </w:r>
      <w:proofErr w:type="gramStart"/>
      <w:r w:rsidRPr="00CD161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916CE" w:rsidRDefault="003D4049" w:rsidP="002445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459F">
        <w:rPr>
          <w:rFonts w:ascii="Times New Roman" w:hAnsi="Times New Roman" w:cs="Times New Roman"/>
          <w:sz w:val="28"/>
          <w:szCs w:val="28"/>
        </w:rPr>
        <w:t xml:space="preserve">  </w:t>
      </w:r>
      <w:r w:rsidR="00472C3F" w:rsidRPr="00CD161D">
        <w:rPr>
          <w:rFonts w:ascii="Times New Roman" w:hAnsi="Times New Roman" w:cs="Times New Roman"/>
          <w:b/>
          <w:i/>
        </w:rPr>
        <w:t xml:space="preserve">Министерство Республики Северная Осетия-Алания </w:t>
      </w:r>
    </w:p>
    <w:p w:rsidR="00472C3F" w:rsidRDefault="00472C3F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</w:rPr>
      </w:pPr>
      <w:r w:rsidRPr="00CD161D">
        <w:rPr>
          <w:rFonts w:ascii="Times New Roman" w:hAnsi="Times New Roman" w:cs="Times New Roman"/>
          <w:b/>
          <w:i/>
        </w:rPr>
        <w:t>по вопросам национальных отношений</w:t>
      </w:r>
    </w:p>
    <w:p w:rsidR="001916CE" w:rsidRPr="00CD161D" w:rsidRDefault="001916CE" w:rsidP="002445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</w:p>
    <w:p w:rsidR="00472C3F" w:rsidRPr="00CD161D" w:rsidRDefault="003D4049" w:rsidP="0024459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2C3F" w:rsidRPr="00CD161D">
        <w:rPr>
          <w:rFonts w:ascii="Times New Roman" w:hAnsi="Times New Roman" w:cs="Times New Roman"/>
          <w:sz w:val="28"/>
          <w:szCs w:val="28"/>
        </w:rPr>
        <w:t xml:space="preserve">ключить в перечень ключевых задач создаваемого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72C3F" w:rsidRPr="00CD161D">
        <w:rPr>
          <w:rFonts w:ascii="Times New Roman" w:hAnsi="Times New Roman" w:cs="Times New Roman"/>
          <w:sz w:val="28"/>
          <w:szCs w:val="28"/>
        </w:rPr>
        <w:t>гропищевого</w:t>
      </w:r>
      <w:proofErr w:type="spellEnd"/>
      <w:r w:rsidR="00472C3F" w:rsidRPr="00CD16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C3F" w:rsidRPr="00CD161D">
        <w:rPr>
          <w:rFonts w:ascii="Times New Roman" w:hAnsi="Times New Roman" w:cs="Times New Roman"/>
          <w:sz w:val="28"/>
          <w:szCs w:val="28"/>
        </w:rPr>
        <w:t>субкластера</w:t>
      </w:r>
      <w:proofErr w:type="spellEnd"/>
      <w:r w:rsidR="003E5761">
        <w:rPr>
          <w:rFonts w:ascii="Times New Roman" w:hAnsi="Times New Roman" w:cs="Times New Roman"/>
          <w:sz w:val="28"/>
          <w:szCs w:val="28"/>
        </w:rPr>
        <w:t xml:space="preserve"> </w:t>
      </w:r>
      <w:r w:rsidR="003E5761" w:rsidRPr="003E5761">
        <w:rPr>
          <w:rFonts w:ascii="Times New Roman" w:hAnsi="Times New Roman" w:cs="Times New Roman"/>
          <w:b/>
          <w:sz w:val="28"/>
          <w:szCs w:val="28"/>
        </w:rPr>
        <w:t>(стр. 154-155)</w:t>
      </w:r>
      <w:r w:rsidR="00472C3F" w:rsidRPr="00CD161D">
        <w:rPr>
          <w:rFonts w:ascii="Times New Roman" w:hAnsi="Times New Roman" w:cs="Times New Roman"/>
          <w:sz w:val="28"/>
          <w:szCs w:val="28"/>
        </w:rPr>
        <w:t xml:space="preserve"> мероприятия по развитию мелиорации земель сельскохозяйственного назначения, а также по созданию современной материально-технической базы сельского хозяйства.</w:t>
      </w:r>
    </w:p>
    <w:p w:rsidR="001916CE" w:rsidRDefault="00472C3F" w:rsidP="002445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161D">
        <w:rPr>
          <w:rFonts w:ascii="Times New Roman" w:hAnsi="Times New Roman" w:cs="Times New Roman"/>
          <w:b/>
          <w:i/>
          <w:sz w:val="24"/>
          <w:szCs w:val="24"/>
        </w:rPr>
        <w:t>Министерство сельского хозяйства и продовольствия</w:t>
      </w:r>
    </w:p>
    <w:p w:rsidR="00472C3F" w:rsidRDefault="00472C3F" w:rsidP="0024459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D161D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Северная Осетия-Алания</w:t>
      </w:r>
    </w:p>
    <w:p w:rsidR="001916CE" w:rsidRPr="00CD161D" w:rsidRDefault="001916CE" w:rsidP="002445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4049" w:rsidRPr="003D4049" w:rsidRDefault="003D4049" w:rsidP="0024459F">
      <w:pPr>
        <w:pStyle w:val="a7"/>
        <w:numPr>
          <w:ilvl w:val="0"/>
          <w:numId w:val="6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Toc497956551"/>
      <w:bookmarkStart w:id="2" w:name="_Toc498896943"/>
      <w:bookmarkStart w:id="3" w:name="_Toc506935085"/>
      <w:r>
        <w:rPr>
          <w:rFonts w:ascii="Times New Roman" w:hAnsi="Times New Roman" w:cs="Times New Roman"/>
          <w:sz w:val="28"/>
          <w:szCs w:val="28"/>
        </w:rPr>
        <w:t>В</w:t>
      </w:r>
      <w:r w:rsidR="00637B2F" w:rsidRPr="0024459F">
        <w:rPr>
          <w:rFonts w:ascii="Times New Roman" w:hAnsi="Times New Roman" w:cs="Times New Roman"/>
          <w:sz w:val="28"/>
          <w:szCs w:val="28"/>
        </w:rPr>
        <w:t xml:space="preserve"> подраздел 3.2.3 G3 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7B2F" w:rsidRPr="0024459F">
        <w:rPr>
          <w:rFonts w:ascii="Times New Roman" w:hAnsi="Times New Roman" w:cs="Times New Roman"/>
          <w:sz w:val="28"/>
          <w:szCs w:val="28"/>
        </w:rPr>
        <w:t>Основные направления развития социальной сферы – развитие человеческого капитала</w:t>
      </w:r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»</w:t>
      </w:r>
      <w:r w:rsidR="00637B2F" w:rsidRPr="0024459F">
        <w:rPr>
          <w:rFonts w:ascii="Times New Roman" w:hAnsi="Times New Roman" w:cs="Times New Roman"/>
          <w:sz w:val="28"/>
          <w:szCs w:val="28"/>
        </w:rPr>
        <w:t>, стратегическая цель СЦ-3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7B2F" w:rsidRPr="00637B2F" w:rsidRDefault="00637B2F" w:rsidP="003D404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4049">
        <w:rPr>
          <w:rFonts w:ascii="Times New Roman" w:hAnsi="Times New Roman" w:cs="Times New Roman"/>
          <w:sz w:val="28"/>
          <w:szCs w:val="28"/>
        </w:rPr>
        <w:t>задачу 4</w:t>
      </w:r>
      <w:r w:rsidR="003D4049">
        <w:rPr>
          <w:rFonts w:ascii="Times New Roman" w:hAnsi="Times New Roman" w:cs="Times New Roman"/>
          <w:sz w:val="28"/>
          <w:szCs w:val="28"/>
        </w:rPr>
        <w:t xml:space="preserve"> «</w:t>
      </w:r>
      <w:r w:rsidR="003D4049">
        <w:rPr>
          <w:rFonts w:ascii="Times New Roman" w:hAnsi="Times New Roman"/>
          <w:sz w:val="28"/>
          <w:szCs w:val="28"/>
        </w:rPr>
        <w:t>С</w:t>
      </w:r>
      <w:r w:rsidRPr="00637B2F">
        <w:rPr>
          <w:rFonts w:ascii="Times New Roman" w:hAnsi="Times New Roman"/>
          <w:sz w:val="28"/>
          <w:szCs w:val="28"/>
        </w:rPr>
        <w:t>табилизация и гармонизация рынка труда, обеспечение потребности республики в квалифицированном персонале, повышение трудовой мобильности и снижение напряженности на рынке труда</w:t>
      </w:r>
      <w:r w:rsidR="003D4049">
        <w:rPr>
          <w:rFonts w:ascii="Times New Roman" w:hAnsi="Times New Roman"/>
          <w:sz w:val="28"/>
          <w:szCs w:val="28"/>
        </w:rPr>
        <w:t>»</w:t>
      </w:r>
      <w:r w:rsidRPr="00637B2F">
        <w:rPr>
          <w:rFonts w:ascii="Times New Roman" w:hAnsi="Times New Roman"/>
          <w:sz w:val="28"/>
          <w:szCs w:val="28"/>
        </w:rPr>
        <w:t xml:space="preserve"> </w:t>
      </w:r>
      <w:r w:rsidRPr="003E5761">
        <w:rPr>
          <w:rFonts w:ascii="Times New Roman" w:hAnsi="Times New Roman"/>
          <w:b/>
          <w:sz w:val="28"/>
          <w:szCs w:val="28"/>
        </w:rPr>
        <w:t>(стр.88)</w:t>
      </w:r>
      <w:r w:rsidRPr="00CD161D">
        <w:rPr>
          <w:rFonts w:ascii="Times New Roman" w:hAnsi="Times New Roman"/>
          <w:sz w:val="28"/>
          <w:szCs w:val="28"/>
        </w:rPr>
        <w:t xml:space="preserve">  </w:t>
      </w:r>
      <w:r w:rsidR="003D4049">
        <w:rPr>
          <w:rFonts w:ascii="Times New Roman" w:hAnsi="Times New Roman"/>
          <w:sz w:val="28"/>
          <w:szCs w:val="28"/>
        </w:rPr>
        <w:t>дополнить пунктом</w:t>
      </w:r>
      <w:r>
        <w:rPr>
          <w:rFonts w:ascii="Times New Roman" w:hAnsi="Times New Roman"/>
          <w:sz w:val="28"/>
          <w:szCs w:val="28"/>
        </w:rPr>
        <w:t xml:space="preserve"> «создание условий для увеличения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группы».</w:t>
      </w:r>
      <w:proofErr w:type="gramEnd"/>
    </w:p>
    <w:p w:rsidR="00637B2F" w:rsidRDefault="00637B2F" w:rsidP="0024459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7B2F">
        <w:rPr>
          <w:rFonts w:ascii="Times New Roman" w:hAnsi="Times New Roman" w:cs="Times New Roman"/>
          <w:b/>
          <w:i/>
          <w:sz w:val="24"/>
          <w:szCs w:val="24"/>
        </w:rPr>
        <w:t>Министерство экономического развития</w:t>
      </w:r>
    </w:p>
    <w:p w:rsidR="00637B2F" w:rsidRPr="00637B2F" w:rsidRDefault="00637B2F" w:rsidP="0024459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37B2F">
        <w:rPr>
          <w:rFonts w:ascii="Times New Roman" w:hAnsi="Times New Roman" w:cs="Times New Roman"/>
          <w:b/>
          <w:i/>
          <w:sz w:val="24"/>
          <w:szCs w:val="24"/>
        </w:rPr>
        <w:t xml:space="preserve"> Республики Северная Осетия-Алания </w:t>
      </w:r>
    </w:p>
    <w:p w:rsidR="00637B2F" w:rsidRPr="00EA3878" w:rsidRDefault="00637B2F" w:rsidP="002445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CDB" w:rsidRPr="006B6CDB" w:rsidRDefault="00CD161D" w:rsidP="0024459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61D">
        <w:rPr>
          <w:rFonts w:ascii="Times New Roman" w:hAnsi="Times New Roman" w:cs="Times New Roman"/>
          <w:sz w:val="28"/>
          <w:szCs w:val="28"/>
        </w:rPr>
        <w:t xml:space="preserve">Подраздел 1.4.1 </w:t>
      </w:r>
      <w:r w:rsidR="006B6CDB">
        <w:rPr>
          <w:rFonts w:ascii="Times New Roman" w:hAnsi="Times New Roman" w:cs="Times New Roman"/>
          <w:sz w:val="28"/>
          <w:szCs w:val="28"/>
        </w:rPr>
        <w:t>«</w:t>
      </w:r>
      <w:r w:rsidRPr="00CD161D">
        <w:rPr>
          <w:rFonts w:ascii="Times New Roman" w:hAnsi="Times New Roman" w:cs="Times New Roman"/>
          <w:sz w:val="28"/>
          <w:szCs w:val="28"/>
        </w:rPr>
        <w:t xml:space="preserve">Ключевые проблемы G6 «Пространство и реальный капитал» </w:t>
      </w:r>
      <w:r w:rsidRPr="003E5761">
        <w:rPr>
          <w:rFonts w:ascii="Times New Roman" w:hAnsi="Times New Roman" w:cs="Times New Roman"/>
          <w:b/>
          <w:sz w:val="28"/>
          <w:szCs w:val="28"/>
        </w:rPr>
        <w:t>(стр. 29)</w:t>
      </w:r>
      <w:r w:rsidRPr="00CD161D">
        <w:rPr>
          <w:rFonts w:ascii="Times New Roman" w:hAnsi="Times New Roman" w:cs="Times New Roman"/>
          <w:sz w:val="28"/>
          <w:szCs w:val="28"/>
        </w:rPr>
        <w:t xml:space="preserve"> д</w:t>
      </w:r>
      <w:r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ополнить абзацем</w:t>
      </w:r>
      <w:r w:rsid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</w:p>
    <w:p w:rsidR="00CD161D" w:rsidRPr="006B6CDB" w:rsidRDefault="00CD161D" w:rsidP="006B6C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>«Наличие Федерального заказника «</w:t>
      </w:r>
      <w:proofErr w:type="spellStart"/>
      <w:r w:rsidRP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>Цейский</w:t>
      </w:r>
      <w:proofErr w:type="spellEnd"/>
      <w:r w:rsidRP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на селитебных территориях </w:t>
      </w:r>
      <w:proofErr w:type="spellStart"/>
      <w:r w:rsidRP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P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района, ограничивающего развитие этих территорий</w:t>
      </w:r>
      <w:proofErr w:type="gramStart"/>
      <w:r w:rsid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6B6CDB">
        <w:rPr>
          <w:rFonts w:ascii="Times New Roman" w:eastAsia="Arial Unicode MS" w:hAnsi="Times New Roman" w:cs="Times New Roman"/>
          <w:sz w:val="28"/>
          <w:szCs w:val="28"/>
          <w:lang w:eastAsia="ru-RU"/>
        </w:rPr>
        <w:t>»;</w:t>
      </w:r>
      <w:proofErr w:type="gramEnd"/>
    </w:p>
    <w:p w:rsidR="006B6CDB" w:rsidRDefault="006B6CDB" w:rsidP="0024459F">
      <w:pP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161D" w:rsidRPr="00CD161D">
        <w:rPr>
          <w:rFonts w:ascii="Times New Roman" w:hAnsi="Times New Roman" w:cs="Times New Roman"/>
          <w:sz w:val="28"/>
          <w:szCs w:val="28"/>
        </w:rPr>
        <w:t>одраздел</w:t>
      </w:r>
      <w:r w:rsidR="00CD161D" w:rsidRPr="00CD161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CD161D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3.3.7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«</w:t>
      </w:r>
      <w:r w:rsidR="00CD161D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Торгово-транспортно-логистический комплекс (ТТЛК) </w:t>
      </w:r>
      <w:r w:rsidR="00CD161D" w:rsidRPr="00CD161D">
        <w:rPr>
          <w:rFonts w:ascii="Times New Roman" w:eastAsia="Arial Unicode MS" w:hAnsi="Times New Roman" w:cs="Times New Roman"/>
          <w:bCs/>
          <w:sz w:val="28"/>
          <w:szCs w:val="28"/>
          <w:lang w:val="en-US"/>
        </w:rPr>
        <w:t>G</w:t>
      </w:r>
      <w:r w:rsidR="00CD161D" w:rsidRPr="00CD161D">
        <w:rPr>
          <w:rFonts w:ascii="Times New Roman" w:eastAsia="Arial Unicode MS" w:hAnsi="Times New Roman" w:cs="Times New Roman"/>
          <w:bCs/>
          <w:sz w:val="28"/>
          <w:szCs w:val="28"/>
        </w:rPr>
        <w:t xml:space="preserve">6 </w:t>
      </w:r>
      <w:r w:rsidR="00CD161D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«Развитие транспортно-логистической инфраструктуры» </w:t>
      </w:r>
      <w:r w:rsidR="00CD161D" w:rsidRPr="003E576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(стр. 136)</w:t>
      </w:r>
      <w:r w:rsidR="00CD161D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дополнить абзацем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CD161D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: </w:t>
      </w:r>
    </w:p>
    <w:p w:rsidR="00CD161D" w:rsidRDefault="00CD161D" w:rsidP="0024459F">
      <w:pP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«Оперативный перевод земель придорожных зон в категории, позволяющие их эффективное использование в целях предоставления услуг придорожного сервиса»</w:t>
      </w:r>
      <w:r w:rsidR="00C21A9B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C21A9B" w:rsidRDefault="00C21A9B" w:rsidP="0024459F">
      <w:pPr>
        <w:tabs>
          <w:tab w:val="left" w:pos="993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C5B">
        <w:rPr>
          <w:rFonts w:ascii="Times New Roman" w:hAnsi="Times New Roman" w:cs="Times New Roman"/>
          <w:b/>
          <w:i/>
          <w:sz w:val="24"/>
          <w:szCs w:val="24"/>
        </w:rPr>
        <w:t xml:space="preserve">АМС </w:t>
      </w:r>
      <w:r w:rsidR="006B6CDB">
        <w:rPr>
          <w:rFonts w:ascii="Times New Roman" w:hAnsi="Times New Roman" w:cs="Times New Roman"/>
          <w:b/>
          <w:i/>
          <w:sz w:val="24"/>
          <w:szCs w:val="24"/>
        </w:rPr>
        <w:t xml:space="preserve">МО </w:t>
      </w:r>
      <w:proofErr w:type="spellStart"/>
      <w:r w:rsidRPr="00EC6C5B">
        <w:rPr>
          <w:rFonts w:ascii="Times New Roman" w:hAnsi="Times New Roman" w:cs="Times New Roman"/>
          <w:b/>
          <w:i/>
          <w:sz w:val="24"/>
          <w:szCs w:val="24"/>
        </w:rPr>
        <w:t>Алагирск</w:t>
      </w:r>
      <w:r w:rsidR="006B6CDB">
        <w:rPr>
          <w:rFonts w:ascii="Times New Roman" w:hAnsi="Times New Roman" w:cs="Times New Roman"/>
          <w:b/>
          <w:i/>
          <w:sz w:val="24"/>
          <w:szCs w:val="24"/>
        </w:rPr>
        <w:t>ий</w:t>
      </w:r>
      <w:proofErr w:type="spellEnd"/>
      <w:r w:rsidRPr="00EC6C5B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</w:p>
    <w:p w:rsidR="001916CE" w:rsidRDefault="001916CE" w:rsidP="002445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704E" w:rsidRPr="00A66158" w:rsidRDefault="006B6CDB" w:rsidP="0024459F">
      <w:pPr>
        <w:pStyle w:val="a7"/>
        <w:numPr>
          <w:ilvl w:val="0"/>
          <w:numId w:val="6"/>
        </w:numPr>
        <w:tabs>
          <w:tab w:val="left" w:pos="993"/>
        </w:tabs>
        <w:spacing w:after="0" w:line="24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704E" w:rsidRPr="00A66158">
        <w:rPr>
          <w:rFonts w:ascii="Times New Roman" w:hAnsi="Times New Roman" w:cs="Times New Roman"/>
          <w:sz w:val="28"/>
          <w:szCs w:val="28"/>
        </w:rPr>
        <w:t>ключить в прое</w:t>
      </w:r>
      <w:proofErr w:type="gramStart"/>
      <w:r w:rsidR="00A5704E" w:rsidRPr="00A6615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A5704E" w:rsidRPr="00A66158">
        <w:rPr>
          <w:rFonts w:ascii="Times New Roman" w:hAnsi="Times New Roman" w:cs="Times New Roman"/>
          <w:sz w:val="28"/>
          <w:szCs w:val="28"/>
        </w:rPr>
        <w:t>атегии раздел</w:t>
      </w:r>
      <w:r w:rsidR="00A5704E" w:rsidRPr="00A66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04E" w:rsidRPr="006B6CDB">
        <w:rPr>
          <w:rFonts w:ascii="Times New Roman" w:hAnsi="Times New Roman" w:cs="Times New Roman"/>
          <w:sz w:val="28"/>
          <w:szCs w:val="28"/>
        </w:rPr>
        <w:t>«Управление реализацией Стратегии»</w:t>
      </w:r>
      <w:r w:rsidR="00A5704E" w:rsidRPr="00421883">
        <w:rPr>
          <w:rFonts w:ascii="Times New Roman" w:hAnsi="Times New Roman" w:cs="Times New Roman"/>
          <w:b/>
          <w:sz w:val="28"/>
          <w:szCs w:val="28"/>
        </w:rPr>
        <w:t>.</w:t>
      </w:r>
      <w:r w:rsidR="00A5704E" w:rsidRPr="00A66158">
        <w:rPr>
          <w:rFonts w:ascii="Times New Roman" w:hAnsi="Times New Roman" w:cs="Times New Roman"/>
          <w:sz w:val="28"/>
          <w:szCs w:val="28"/>
        </w:rPr>
        <w:t xml:space="preserve"> Эффективное управление реализацией стратегии предполагает ежегодный циклический процесс по схеме: </w:t>
      </w:r>
      <w:r w:rsidR="00A5704E" w:rsidRPr="006B6CDB">
        <w:rPr>
          <w:rFonts w:ascii="Times New Roman" w:hAnsi="Times New Roman" w:cs="Times New Roman"/>
          <w:sz w:val="28"/>
          <w:szCs w:val="28"/>
        </w:rPr>
        <w:t xml:space="preserve">Мониторинг – Анализ – </w:t>
      </w:r>
      <w:r w:rsidR="00A5704E" w:rsidRPr="006B6CDB">
        <w:rPr>
          <w:rFonts w:ascii="Times New Roman" w:hAnsi="Times New Roman" w:cs="Times New Roman"/>
          <w:sz w:val="28"/>
          <w:szCs w:val="28"/>
        </w:rPr>
        <w:lastRenderedPageBreak/>
        <w:t xml:space="preserve">Корректировка – Управленческие решения – </w:t>
      </w:r>
      <w:proofErr w:type="gramStart"/>
      <w:r w:rsidR="00A5704E" w:rsidRPr="006B6C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704E" w:rsidRPr="006B6CDB">
        <w:rPr>
          <w:rFonts w:ascii="Times New Roman" w:hAnsi="Times New Roman" w:cs="Times New Roman"/>
          <w:sz w:val="28"/>
          <w:szCs w:val="28"/>
        </w:rPr>
        <w:t xml:space="preserve"> исполнением. </w:t>
      </w:r>
      <w:r w:rsidR="00A5704E" w:rsidRPr="00A66158">
        <w:rPr>
          <w:rFonts w:ascii="Times New Roman" w:hAnsi="Times New Roman" w:cs="Times New Roman"/>
          <w:sz w:val="28"/>
          <w:szCs w:val="28"/>
        </w:rPr>
        <w:t xml:space="preserve">При этом следует предусмотреть две подсистемы управления: </w:t>
      </w:r>
      <w:r w:rsidR="00A5704E" w:rsidRPr="00421883">
        <w:rPr>
          <w:rFonts w:ascii="Times New Roman" w:hAnsi="Times New Roman" w:cs="Times New Roman"/>
          <w:b/>
          <w:sz w:val="28"/>
          <w:szCs w:val="28"/>
        </w:rPr>
        <w:t xml:space="preserve">оперативное </w:t>
      </w:r>
      <w:r w:rsidR="00A5704E" w:rsidRPr="00421883">
        <w:rPr>
          <w:rFonts w:ascii="Times New Roman" w:hAnsi="Times New Roman" w:cs="Times New Roman"/>
          <w:sz w:val="28"/>
          <w:szCs w:val="28"/>
        </w:rPr>
        <w:t>–</w:t>
      </w:r>
      <w:r w:rsidR="00A5704E" w:rsidRPr="00421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E71" w:rsidRPr="00421883">
        <w:rPr>
          <w:rFonts w:ascii="Times New Roman" w:hAnsi="Times New Roman" w:cs="Times New Roman"/>
          <w:sz w:val="28"/>
          <w:szCs w:val="28"/>
        </w:rPr>
        <w:t xml:space="preserve">«внутри системы и сейчас» </w:t>
      </w:r>
      <w:r w:rsidR="00A5704E" w:rsidRPr="00421883">
        <w:rPr>
          <w:rFonts w:ascii="Times New Roman" w:hAnsi="Times New Roman" w:cs="Times New Roman"/>
          <w:sz w:val="28"/>
          <w:szCs w:val="28"/>
        </w:rPr>
        <w:t xml:space="preserve">и </w:t>
      </w:r>
      <w:r w:rsidR="00A5704E" w:rsidRPr="00421883">
        <w:rPr>
          <w:rFonts w:ascii="Times New Roman" w:hAnsi="Times New Roman" w:cs="Times New Roman"/>
          <w:b/>
          <w:sz w:val="28"/>
          <w:szCs w:val="28"/>
        </w:rPr>
        <w:t>стратегическое</w:t>
      </w:r>
      <w:r w:rsidR="00A5704E" w:rsidRPr="00421883">
        <w:rPr>
          <w:rFonts w:ascii="Times New Roman" w:hAnsi="Times New Roman" w:cs="Times New Roman"/>
          <w:sz w:val="28"/>
          <w:szCs w:val="28"/>
        </w:rPr>
        <w:t xml:space="preserve"> – «снаружи и</w:t>
      </w:r>
      <w:r w:rsidR="00A5704E" w:rsidRPr="00A66158">
        <w:rPr>
          <w:rFonts w:ascii="Times New Roman" w:hAnsi="Times New Roman" w:cs="Times New Roman"/>
          <w:sz w:val="28"/>
          <w:szCs w:val="28"/>
        </w:rPr>
        <w:t xml:space="preserve"> в будущем».</w:t>
      </w:r>
    </w:p>
    <w:p w:rsidR="00A5704E" w:rsidRPr="00A66158" w:rsidRDefault="00A5704E" w:rsidP="0024459F">
      <w:pPr>
        <w:spacing w:after="0" w:line="24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A66158">
        <w:rPr>
          <w:rFonts w:ascii="Times New Roman" w:hAnsi="Times New Roman" w:cs="Times New Roman"/>
          <w:sz w:val="28"/>
          <w:szCs w:val="28"/>
        </w:rPr>
        <w:t>Оперативное управление направлено на решение вопросов к</w:t>
      </w:r>
      <w:r w:rsidRPr="00A66158">
        <w:rPr>
          <w:rFonts w:ascii="Times New Roman" w:eastAsia="Calibri" w:hAnsi="Times New Roman" w:cs="Times New Roman"/>
          <w:sz w:val="28"/>
          <w:szCs w:val="28"/>
        </w:rPr>
        <w:t xml:space="preserve">оординации деятельности по реализации флагманских (якорных) проектов, </w:t>
      </w:r>
      <w:r w:rsidRPr="00A66158">
        <w:rPr>
          <w:rFonts w:ascii="Times New Roman" w:hAnsi="Times New Roman" w:cs="Times New Roman"/>
          <w:sz w:val="28"/>
          <w:szCs w:val="28"/>
        </w:rPr>
        <w:t xml:space="preserve">мониторинга хода реализации Стратегии, анализа целевых показателей эффективности и т.д. Эту функцию возложить на Министерство экономического развития РСО-А </w:t>
      </w:r>
      <w:r w:rsidRPr="006B6CDB">
        <w:rPr>
          <w:rFonts w:ascii="Times New Roman" w:hAnsi="Times New Roman" w:cs="Times New Roman"/>
          <w:sz w:val="28"/>
          <w:szCs w:val="28"/>
        </w:rPr>
        <w:t>(</w:t>
      </w:r>
      <w:r w:rsidRPr="006B6CDB">
        <w:rPr>
          <w:rFonts w:ascii="Times New Roman" w:hAnsi="Times New Roman" w:cs="Times New Roman"/>
          <w:i/>
          <w:sz w:val="28"/>
          <w:szCs w:val="28"/>
        </w:rPr>
        <w:t xml:space="preserve">возможно, </w:t>
      </w:r>
      <w:r w:rsidR="006B6CDB" w:rsidRPr="006B6CDB">
        <w:rPr>
          <w:rFonts w:ascii="Times New Roman" w:hAnsi="Times New Roman" w:cs="Times New Roman"/>
          <w:i/>
          <w:sz w:val="28"/>
          <w:szCs w:val="28"/>
        </w:rPr>
        <w:t>к</w:t>
      </w:r>
      <w:r w:rsidRPr="006B6CDB">
        <w:rPr>
          <w:rFonts w:ascii="Times New Roman" w:hAnsi="Times New Roman" w:cs="Times New Roman"/>
          <w:i/>
          <w:sz w:val="28"/>
          <w:szCs w:val="28"/>
        </w:rPr>
        <w:t xml:space="preserve">оординационный </w:t>
      </w:r>
      <w:r w:rsidR="006B6CDB" w:rsidRPr="006B6CDB">
        <w:rPr>
          <w:rFonts w:ascii="Times New Roman" w:hAnsi="Times New Roman" w:cs="Times New Roman"/>
          <w:i/>
          <w:sz w:val="28"/>
          <w:szCs w:val="28"/>
        </w:rPr>
        <w:t>с</w:t>
      </w:r>
      <w:r w:rsidRPr="006B6CDB">
        <w:rPr>
          <w:rFonts w:ascii="Times New Roman" w:hAnsi="Times New Roman" w:cs="Times New Roman"/>
          <w:i/>
          <w:sz w:val="28"/>
          <w:szCs w:val="28"/>
        </w:rPr>
        <w:t xml:space="preserve">овет при </w:t>
      </w:r>
      <w:r w:rsidR="00421883" w:rsidRPr="006B6CDB">
        <w:rPr>
          <w:rFonts w:ascii="Times New Roman" w:hAnsi="Times New Roman" w:cs="Times New Roman"/>
          <w:i/>
          <w:sz w:val="28"/>
          <w:szCs w:val="28"/>
        </w:rPr>
        <w:t>Минэкономразвития</w:t>
      </w:r>
      <w:r w:rsidR="006B6CDB" w:rsidRPr="006B6CDB">
        <w:rPr>
          <w:rFonts w:ascii="Times New Roman" w:hAnsi="Times New Roman" w:cs="Times New Roman"/>
          <w:i/>
          <w:sz w:val="28"/>
          <w:szCs w:val="28"/>
        </w:rPr>
        <w:t xml:space="preserve"> РСО-Алания</w:t>
      </w:r>
      <w:r w:rsidRPr="006B6CDB">
        <w:rPr>
          <w:rFonts w:ascii="Times New Roman" w:hAnsi="Times New Roman" w:cs="Times New Roman"/>
          <w:sz w:val="28"/>
          <w:szCs w:val="28"/>
        </w:rPr>
        <w:t>).</w:t>
      </w:r>
    </w:p>
    <w:p w:rsidR="00A5704E" w:rsidRPr="00A66158" w:rsidRDefault="00A5704E" w:rsidP="0024459F">
      <w:pPr>
        <w:spacing w:after="0" w:line="24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A66158">
        <w:rPr>
          <w:rFonts w:ascii="Times New Roman" w:hAnsi="Times New Roman" w:cs="Times New Roman"/>
          <w:sz w:val="28"/>
          <w:szCs w:val="28"/>
        </w:rPr>
        <w:t xml:space="preserve">Стратегическое управление направлено на решение вопросов прогнозирования и планирования, экспертного сопровождения проектов, научного обеспечения принимаемых  корректирующих решений и т.п. Эту функцию следует делегировать научному сообществу, включая ВНЦ и </w:t>
      </w:r>
      <w:r w:rsidR="006B6CDB">
        <w:rPr>
          <w:rFonts w:ascii="Times New Roman" w:hAnsi="Times New Roman" w:cs="Times New Roman"/>
          <w:sz w:val="28"/>
          <w:szCs w:val="28"/>
        </w:rPr>
        <w:t>вуз</w:t>
      </w:r>
      <w:r w:rsidRPr="00A66158">
        <w:rPr>
          <w:rFonts w:ascii="Times New Roman" w:hAnsi="Times New Roman" w:cs="Times New Roman"/>
          <w:sz w:val="28"/>
          <w:szCs w:val="28"/>
        </w:rPr>
        <w:t xml:space="preserve">ы республики </w:t>
      </w:r>
      <w:r w:rsidRPr="006B6CDB">
        <w:rPr>
          <w:rFonts w:ascii="Times New Roman" w:hAnsi="Times New Roman" w:cs="Times New Roman"/>
          <w:sz w:val="28"/>
          <w:szCs w:val="28"/>
        </w:rPr>
        <w:t>(</w:t>
      </w:r>
      <w:r w:rsidRPr="006B6CDB">
        <w:rPr>
          <w:rFonts w:ascii="Times New Roman" w:hAnsi="Times New Roman" w:cs="Times New Roman"/>
          <w:i/>
          <w:sz w:val="28"/>
          <w:szCs w:val="28"/>
        </w:rPr>
        <w:t>возможно в виде Научно-экспертного совета при ВНЦ</w:t>
      </w:r>
      <w:r w:rsidRPr="006B6CDB">
        <w:rPr>
          <w:rFonts w:ascii="Times New Roman" w:hAnsi="Times New Roman" w:cs="Times New Roman"/>
          <w:sz w:val="28"/>
          <w:szCs w:val="28"/>
        </w:rPr>
        <w:t>).</w:t>
      </w:r>
    </w:p>
    <w:p w:rsidR="006B6CDB" w:rsidRDefault="00A5704E" w:rsidP="0024459F">
      <w:pPr>
        <w:spacing w:after="0" w:line="240" w:lineRule="auto"/>
        <w:ind w:left="23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6B6CDB">
        <w:rPr>
          <w:rFonts w:ascii="Times New Roman" w:hAnsi="Times New Roman" w:cs="Times New Roman"/>
          <w:b/>
          <w:sz w:val="28"/>
          <w:szCs w:val="28"/>
        </w:rPr>
        <w:t>На стр</w:t>
      </w:r>
      <w:r w:rsidR="006B6CDB">
        <w:rPr>
          <w:rFonts w:ascii="Times New Roman" w:hAnsi="Times New Roman" w:cs="Times New Roman"/>
          <w:b/>
          <w:sz w:val="28"/>
          <w:szCs w:val="28"/>
        </w:rPr>
        <w:t>.</w:t>
      </w:r>
      <w:r w:rsidRPr="006B6CDB">
        <w:rPr>
          <w:rFonts w:ascii="Times New Roman" w:hAnsi="Times New Roman" w:cs="Times New Roman"/>
          <w:b/>
          <w:sz w:val="28"/>
          <w:szCs w:val="28"/>
        </w:rPr>
        <w:t xml:space="preserve"> 154</w:t>
      </w:r>
      <w:r w:rsidRPr="00A66158">
        <w:rPr>
          <w:rFonts w:ascii="Times New Roman" w:hAnsi="Times New Roman" w:cs="Times New Roman"/>
          <w:sz w:val="28"/>
          <w:szCs w:val="28"/>
        </w:rPr>
        <w:t xml:space="preserve"> проекта Стратегии раздел 3.5.7 </w:t>
      </w:r>
      <w:r w:rsidR="006B6CDB">
        <w:rPr>
          <w:rFonts w:ascii="Times New Roman" w:hAnsi="Times New Roman" w:cs="Times New Roman"/>
          <w:sz w:val="28"/>
          <w:szCs w:val="28"/>
        </w:rPr>
        <w:t>«</w:t>
      </w:r>
      <w:r w:rsidRPr="00A66158">
        <w:rPr>
          <w:rFonts w:ascii="Times New Roman" w:hAnsi="Times New Roman" w:cs="Times New Roman"/>
          <w:sz w:val="28"/>
          <w:szCs w:val="28"/>
        </w:rPr>
        <w:t xml:space="preserve">Приоритетная программа «Агропромышленный кластер </w:t>
      </w:r>
      <w:r w:rsidR="00D37E71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Pr="00A66158">
        <w:rPr>
          <w:rFonts w:ascii="Times New Roman" w:hAnsi="Times New Roman" w:cs="Times New Roman"/>
          <w:sz w:val="28"/>
          <w:szCs w:val="28"/>
        </w:rPr>
        <w:t xml:space="preserve">» </w:t>
      </w:r>
      <w:r w:rsidR="006B6CDB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</w:t>
      </w:r>
      <w:r w:rsidRPr="00A66158">
        <w:rPr>
          <w:rFonts w:ascii="Times New Roman" w:hAnsi="Times New Roman" w:cs="Times New Roman"/>
          <w:sz w:val="28"/>
          <w:szCs w:val="28"/>
        </w:rPr>
        <w:t>:</w:t>
      </w:r>
    </w:p>
    <w:p w:rsidR="00A5704E" w:rsidRPr="006B6CDB" w:rsidRDefault="00A5704E" w:rsidP="0024459F">
      <w:pPr>
        <w:spacing w:after="0" w:line="240" w:lineRule="auto"/>
        <w:ind w:left="23" w:firstLine="69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6CDB">
        <w:rPr>
          <w:rFonts w:ascii="Times New Roman" w:hAnsi="Times New Roman" w:cs="Times New Roman"/>
          <w:sz w:val="28"/>
          <w:szCs w:val="28"/>
        </w:rPr>
        <w:t xml:space="preserve"> «Создание Владикавказского (Северо-Осетинского) </w:t>
      </w:r>
      <w:proofErr w:type="spellStart"/>
      <w:r w:rsidRPr="006B6CDB">
        <w:rPr>
          <w:rFonts w:ascii="Times New Roman" w:hAnsi="Times New Roman" w:cs="Times New Roman"/>
          <w:sz w:val="28"/>
          <w:szCs w:val="28"/>
        </w:rPr>
        <w:t>селекционно</w:t>
      </w:r>
      <w:proofErr w:type="spellEnd"/>
      <w:r w:rsidRPr="006B6CDB">
        <w:rPr>
          <w:rFonts w:ascii="Times New Roman" w:hAnsi="Times New Roman" w:cs="Times New Roman"/>
          <w:sz w:val="28"/>
          <w:szCs w:val="28"/>
        </w:rPr>
        <w:t>-генетического центра сельскохозяйственных растений федерального значения при ВНЦ РАН (СКНИИГПСХ)».</w:t>
      </w:r>
    </w:p>
    <w:p w:rsidR="00CD161D" w:rsidRPr="00D37E71" w:rsidRDefault="00B72AEB" w:rsidP="0024459F">
      <w:pPr>
        <w:spacing w:after="0" w:line="240" w:lineRule="auto"/>
        <w:ind w:left="23" w:firstLine="69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04E" w:rsidRPr="00A66158">
        <w:rPr>
          <w:rFonts w:ascii="Times New Roman" w:hAnsi="Times New Roman" w:cs="Times New Roman"/>
          <w:sz w:val="28"/>
          <w:szCs w:val="28"/>
        </w:rPr>
        <w:t>В прое</w:t>
      </w:r>
      <w:proofErr w:type="gramStart"/>
      <w:r w:rsidR="00A5704E" w:rsidRPr="00A66158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A5704E" w:rsidRPr="00A66158">
        <w:rPr>
          <w:rFonts w:ascii="Times New Roman" w:hAnsi="Times New Roman" w:cs="Times New Roman"/>
          <w:sz w:val="28"/>
          <w:szCs w:val="28"/>
        </w:rPr>
        <w:t xml:space="preserve">атегии целесообразно включить раздел </w:t>
      </w:r>
      <w:r w:rsidR="00A5704E" w:rsidRPr="006B6CDB">
        <w:rPr>
          <w:rFonts w:ascii="Times New Roman" w:hAnsi="Times New Roman" w:cs="Times New Roman"/>
          <w:sz w:val="28"/>
          <w:szCs w:val="28"/>
        </w:rPr>
        <w:t xml:space="preserve">«Безопасность территории </w:t>
      </w:r>
      <w:r w:rsidR="00D37E71" w:rsidRPr="006B6CDB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="00A5704E" w:rsidRPr="006B6CDB">
        <w:rPr>
          <w:rFonts w:ascii="Times New Roman" w:hAnsi="Times New Roman" w:cs="Times New Roman"/>
          <w:sz w:val="28"/>
          <w:szCs w:val="28"/>
        </w:rPr>
        <w:t xml:space="preserve">от риска возникновения </w:t>
      </w:r>
      <w:r w:rsidR="00D37E71" w:rsidRPr="006B6CDB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="00A5704E" w:rsidRPr="006B6CDB">
        <w:rPr>
          <w:rFonts w:ascii="Times New Roman" w:hAnsi="Times New Roman" w:cs="Times New Roman"/>
          <w:sz w:val="28"/>
          <w:szCs w:val="28"/>
        </w:rPr>
        <w:t>природного, социального и техногенного характера»,</w:t>
      </w:r>
      <w:r w:rsidR="00A5704E" w:rsidRPr="00A66158">
        <w:rPr>
          <w:rFonts w:ascii="Times New Roman" w:hAnsi="Times New Roman" w:cs="Times New Roman"/>
          <w:sz w:val="28"/>
          <w:szCs w:val="28"/>
        </w:rPr>
        <w:t xml:space="preserve"> в котором в подраздел о природных </w:t>
      </w:r>
      <w:r w:rsidR="00D37E71">
        <w:rPr>
          <w:rFonts w:ascii="Times New Roman" w:hAnsi="Times New Roman" w:cs="Times New Roman"/>
          <w:sz w:val="28"/>
          <w:szCs w:val="28"/>
        </w:rPr>
        <w:t>чрезвычайных ситуациях</w:t>
      </w:r>
      <w:r w:rsidR="00A5704E" w:rsidRPr="00A66158">
        <w:rPr>
          <w:rFonts w:ascii="Times New Roman" w:hAnsi="Times New Roman" w:cs="Times New Roman"/>
          <w:sz w:val="28"/>
          <w:szCs w:val="28"/>
        </w:rPr>
        <w:t xml:space="preserve"> внести пункт: </w:t>
      </w:r>
      <w:r w:rsidR="00A5704E" w:rsidRPr="006B6CDB">
        <w:rPr>
          <w:rFonts w:ascii="Times New Roman" w:hAnsi="Times New Roman" w:cs="Times New Roman"/>
          <w:sz w:val="28"/>
          <w:szCs w:val="28"/>
        </w:rPr>
        <w:t>«Создание Международного исследовательского центра</w:t>
      </w:r>
      <w:r w:rsidR="00D37E71" w:rsidRPr="006B6CDB">
        <w:rPr>
          <w:rFonts w:ascii="Times New Roman" w:hAnsi="Times New Roman" w:cs="Times New Roman"/>
          <w:sz w:val="28"/>
          <w:szCs w:val="28"/>
        </w:rPr>
        <w:t xml:space="preserve"> - </w:t>
      </w:r>
      <w:r w:rsidR="00A5704E" w:rsidRPr="006B6CDB">
        <w:rPr>
          <w:rFonts w:ascii="Times New Roman" w:hAnsi="Times New Roman" w:cs="Times New Roman"/>
          <w:sz w:val="28"/>
          <w:szCs w:val="28"/>
        </w:rPr>
        <w:t>геолого-геофизического полигона»,</w:t>
      </w:r>
      <w:r w:rsidR="00A5704E" w:rsidRPr="00A66158">
        <w:rPr>
          <w:rFonts w:ascii="Times New Roman" w:hAnsi="Times New Roman" w:cs="Times New Roman"/>
          <w:sz w:val="28"/>
          <w:szCs w:val="28"/>
        </w:rPr>
        <w:t xml:space="preserve"> а в подраздел </w:t>
      </w:r>
      <w:r w:rsidR="00D37E71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A5704E" w:rsidRPr="00A66158">
        <w:rPr>
          <w:rFonts w:ascii="Times New Roman" w:hAnsi="Times New Roman" w:cs="Times New Roman"/>
          <w:sz w:val="28"/>
          <w:szCs w:val="28"/>
        </w:rPr>
        <w:t xml:space="preserve"> социального характера – пункт: </w:t>
      </w:r>
      <w:r w:rsidR="00A5704E" w:rsidRPr="006B6CDB">
        <w:rPr>
          <w:rFonts w:ascii="Times New Roman" w:hAnsi="Times New Roman" w:cs="Times New Roman"/>
          <w:sz w:val="28"/>
          <w:szCs w:val="28"/>
        </w:rPr>
        <w:t xml:space="preserve">«Создание Международного центра </w:t>
      </w:r>
      <w:proofErr w:type="spellStart"/>
      <w:r w:rsidR="00A5704E" w:rsidRPr="006B6CDB">
        <w:rPr>
          <w:rFonts w:ascii="Times New Roman" w:hAnsi="Times New Roman" w:cs="Times New Roman"/>
          <w:sz w:val="28"/>
          <w:szCs w:val="28"/>
        </w:rPr>
        <w:t>алановедения</w:t>
      </w:r>
      <w:proofErr w:type="spellEnd"/>
      <w:r w:rsidR="00A5704E" w:rsidRPr="006B6CDB">
        <w:rPr>
          <w:rFonts w:ascii="Times New Roman" w:hAnsi="Times New Roman" w:cs="Times New Roman"/>
          <w:sz w:val="28"/>
          <w:szCs w:val="28"/>
        </w:rPr>
        <w:t xml:space="preserve"> и современных</w:t>
      </w:r>
      <w:r w:rsidR="00D37E71" w:rsidRPr="006B6CDB">
        <w:rPr>
          <w:rFonts w:ascii="Times New Roman" w:hAnsi="Times New Roman" w:cs="Times New Roman"/>
          <w:sz w:val="28"/>
          <w:szCs w:val="28"/>
        </w:rPr>
        <w:t xml:space="preserve"> геополитических исследований».</w:t>
      </w:r>
    </w:p>
    <w:p w:rsidR="00A5704E" w:rsidRPr="0024459F" w:rsidRDefault="00A5704E" w:rsidP="0024459F">
      <w:pPr>
        <w:pStyle w:val="a4"/>
        <w:spacing w:line="240" w:lineRule="auto"/>
        <w:ind w:left="709"/>
        <w:contextualSpacing/>
        <w:jc w:val="right"/>
        <w:rPr>
          <w:b/>
          <w:i/>
          <w:sz w:val="24"/>
          <w:szCs w:val="24"/>
        </w:rPr>
      </w:pPr>
      <w:r w:rsidRPr="0024459F">
        <w:rPr>
          <w:b/>
          <w:i/>
          <w:sz w:val="24"/>
          <w:szCs w:val="24"/>
        </w:rPr>
        <w:t>ВНЦ РАН</w:t>
      </w:r>
    </w:p>
    <w:p w:rsidR="00804EB6" w:rsidRPr="00B72AEB" w:rsidRDefault="00804EB6" w:rsidP="0024459F">
      <w:pPr>
        <w:pStyle w:val="a4"/>
        <w:spacing w:line="240" w:lineRule="auto"/>
        <w:ind w:left="709"/>
        <w:contextualSpacing/>
        <w:jc w:val="right"/>
        <w:rPr>
          <w:b/>
          <w:i/>
          <w:sz w:val="28"/>
          <w:szCs w:val="28"/>
        </w:rPr>
      </w:pPr>
    </w:p>
    <w:p w:rsidR="00463B51" w:rsidRDefault="00463B51" w:rsidP="0024459F">
      <w:pPr>
        <w:pStyle w:val="a4"/>
        <w:spacing w:line="240" w:lineRule="auto"/>
        <w:ind w:left="20" w:firstLine="689"/>
        <w:contextualSpacing/>
        <w:jc w:val="right"/>
        <w:rPr>
          <w:b/>
          <w:i/>
          <w:sz w:val="24"/>
          <w:szCs w:val="24"/>
        </w:rPr>
      </w:pPr>
    </w:p>
    <w:p w:rsidR="00463B51" w:rsidRDefault="00463B51" w:rsidP="0024459F">
      <w:pPr>
        <w:pStyle w:val="a4"/>
        <w:spacing w:line="240" w:lineRule="auto"/>
        <w:ind w:left="20" w:firstLine="689"/>
        <w:contextualSpacing/>
        <w:jc w:val="right"/>
        <w:rPr>
          <w:b/>
          <w:i/>
          <w:sz w:val="24"/>
          <w:szCs w:val="24"/>
        </w:rPr>
      </w:pPr>
    </w:p>
    <w:p w:rsidR="009F7F46" w:rsidRPr="00267B4B" w:rsidRDefault="00955525" w:rsidP="002445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67B4B">
        <w:rPr>
          <w:rFonts w:ascii="Times New Roman" w:hAnsi="Times New Roman" w:cs="Times New Roman"/>
          <w:b/>
          <w:sz w:val="28"/>
          <w:szCs w:val="28"/>
        </w:rPr>
        <w:t>амечания и предложения</w:t>
      </w:r>
    </w:p>
    <w:p w:rsidR="009F7F46" w:rsidRPr="001D0F69" w:rsidRDefault="009F7F46" w:rsidP="0024459F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color w:val="auto"/>
        </w:rPr>
      </w:pPr>
      <w:r w:rsidRPr="001D0F69">
        <w:rPr>
          <w:rFonts w:ascii="Times New Roman" w:hAnsi="Times New Roman" w:cs="Times New Roman"/>
          <w:caps w:val="0"/>
          <w:color w:val="auto"/>
          <w:szCs w:val="28"/>
        </w:rPr>
        <w:t xml:space="preserve">к </w:t>
      </w:r>
      <w:r w:rsidRPr="001D0F69">
        <w:rPr>
          <w:rFonts w:ascii="Times New Roman" w:hAnsi="Times New Roman" w:cs="Times New Roman"/>
          <w:caps w:val="0"/>
          <w:color w:val="auto"/>
        </w:rPr>
        <w:t>перечню инвестиционных проектов Республики Северная Осетия-Алания (рабочая версия)</w:t>
      </w:r>
    </w:p>
    <w:p w:rsidR="009F7F46" w:rsidRPr="00267B4B" w:rsidRDefault="009F7F46" w:rsidP="002445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7F46" w:rsidRPr="00C21A9B" w:rsidRDefault="009557DF" w:rsidP="0024459F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spacing w:after="452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7F46" w:rsidRPr="00C21A9B">
        <w:rPr>
          <w:sz w:val="28"/>
          <w:szCs w:val="28"/>
        </w:rPr>
        <w:t xml:space="preserve"> приложении, содержащем список проектов с градацией их инвестиционной привлекательности, обратить внимание на тот факт, что строительство автодрома и центра авиатехнических видов спорта имеет рейтинговую оценку «А», тогда как проект ООО «Владикавказский технологический центр </w:t>
      </w:r>
      <w:r w:rsidR="006B6CDB">
        <w:rPr>
          <w:sz w:val="28"/>
          <w:szCs w:val="28"/>
        </w:rPr>
        <w:t>«</w:t>
      </w:r>
      <w:proofErr w:type="spellStart"/>
      <w:r w:rsidR="009F7F46" w:rsidRPr="00C21A9B">
        <w:rPr>
          <w:sz w:val="28"/>
          <w:szCs w:val="28"/>
        </w:rPr>
        <w:t>Баспик</w:t>
      </w:r>
      <w:proofErr w:type="spellEnd"/>
      <w:r w:rsidR="009F7F46" w:rsidRPr="00C21A9B">
        <w:rPr>
          <w:sz w:val="28"/>
          <w:szCs w:val="28"/>
        </w:rPr>
        <w:t>» имеет более</w:t>
      </w:r>
      <w:r w:rsidR="006B6CDB">
        <w:rPr>
          <w:sz w:val="28"/>
          <w:szCs w:val="28"/>
        </w:rPr>
        <w:t xml:space="preserve"> низкую категорию, несмотря на</w:t>
      </w:r>
      <w:r w:rsidR="009F7F46" w:rsidRPr="00C21A9B">
        <w:rPr>
          <w:sz w:val="28"/>
          <w:szCs w:val="28"/>
        </w:rPr>
        <w:t xml:space="preserve"> высокотехнологичную составляющую.</w:t>
      </w:r>
    </w:p>
    <w:p w:rsidR="009F7F46" w:rsidRPr="00C21A9B" w:rsidRDefault="009F7F46" w:rsidP="0024459F">
      <w:pPr>
        <w:pStyle w:val="a4"/>
        <w:tabs>
          <w:tab w:val="left" w:pos="993"/>
        </w:tabs>
        <w:spacing w:after="452" w:line="240" w:lineRule="auto"/>
        <w:ind w:firstLine="709"/>
        <w:contextualSpacing/>
        <w:jc w:val="both"/>
        <w:rPr>
          <w:sz w:val="28"/>
          <w:szCs w:val="28"/>
        </w:rPr>
      </w:pPr>
      <w:r w:rsidRPr="00C21A9B">
        <w:rPr>
          <w:sz w:val="28"/>
          <w:szCs w:val="28"/>
        </w:rPr>
        <w:t xml:space="preserve">Не совсем понятно то, что в </w:t>
      </w:r>
      <w:proofErr w:type="spellStart"/>
      <w:r w:rsidRPr="00C21A9B">
        <w:rPr>
          <w:sz w:val="28"/>
          <w:szCs w:val="28"/>
        </w:rPr>
        <w:t>Ирафском</w:t>
      </w:r>
      <w:proofErr w:type="spellEnd"/>
      <w:r w:rsidRPr="00C21A9B">
        <w:rPr>
          <w:sz w:val="28"/>
          <w:szCs w:val="28"/>
        </w:rPr>
        <w:t xml:space="preserve"> районе проект «Порог неба» имеет категорию «А», а все остальные проекты имеют лишь категорию «С». </w:t>
      </w:r>
    </w:p>
    <w:p w:rsidR="009F7F46" w:rsidRDefault="009F7F46" w:rsidP="0024459F">
      <w:pPr>
        <w:pStyle w:val="a4"/>
        <w:tabs>
          <w:tab w:val="left" w:pos="993"/>
        </w:tabs>
        <w:spacing w:after="452" w:line="240" w:lineRule="auto"/>
        <w:ind w:firstLine="709"/>
        <w:contextualSpacing/>
        <w:jc w:val="both"/>
        <w:rPr>
          <w:sz w:val="28"/>
          <w:szCs w:val="28"/>
        </w:rPr>
      </w:pPr>
      <w:r w:rsidRPr="00C21A9B">
        <w:rPr>
          <w:sz w:val="28"/>
          <w:szCs w:val="28"/>
        </w:rPr>
        <w:lastRenderedPageBreak/>
        <w:t>Определенную озабоченность вызывает тот факт, что в Моздокском районе вообще нет проектов с рейтингом «А».</w:t>
      </w:r>
    </w:p>
    <w:p w:rsidR="009F7F46" w:rsidRPr="00B72AEB" w:rsidRDefault="009F7F46" w:rsidP="0024459F">
      <w:pPr>
        <w:pStyle w:val="a4"/>
        <w:spacing w:after="452" w:line="240" w:lineRule="auto"/>
        <w:ind w:left="20" w:firstLine="689"/>
        <w:contextualSpacing/>
        <w:jc w:val="both"/>
        <w:rPr>
          <w:sz w:val="28"/>
          <w:szCs w:val="28"/>
        </w:rPr>
      </w:pPr>
      <w:r w:rsidRPr="00B72AEB">
        <w:rPr>
          <w:sz w:val="28"/>
          <w:szCs w:val="28"/>
        </w:rPr>
        <w:t>В связи с тем, что прое</w:t>
      </w:r>
      <w:proofErr w:type="gramStart"/>
      <w:r w:rsidRPr="00B72AEB">
        <w:rPr>
          <w:sz w:val="28"/>
          <w:szCs w:val="28"/>
        </w:rPr>
        <w:t>кт Стр</w:t>
      </w:r>
      <w:proofErr w:type="gramEnd"/>
      <w:r w:rsidRPr="00B72AEB">
        <w:rPr>
          <w:sz w:val="28"/>
          <w:szCs w:val="28"/>
        </w:rPr>
        <w:t>атегии должен давать полное представление об инвестиционной привлекательности проектов, добавить в таблицу перечня инвестиционных проектов РСО-Алания пункт «количество созданных рабочих мест».</w:t>
      </w:r>
    </w:p>
    <w:p w:rsidR="00955525" w:rsidRDefault="009F7F46" w:rsidP="0024459F">
      <w:pPr>
        <w:pStyle w:val="a4"/>
        <w:spacing w:line="240" w:lineRule="auto"/>
        <w:ind w:left="20" w:firstLine="689"/>
        <w:contextualSpacing/>
        <w:jc w:val="right"/>
        <w:rPr>
          <w:b/>
          <w:i/>
          <w:sz w:val="24"/>
          <w:szCs w:val="24"/>
        </w:rPr>
      </w:pPr>
      <w:r w:rsidRPr="00B72AEB">
        <w:rPr>
          <w:b/>
          <w:i/>
          <w:sz w:val="24"/>
          <w:szCs w:val="24"/>
        </w:rPr>
        <w:t>Депутат Государственной Думы</w:t>
      </w:r>
    </w:p>
    <w:p w:rsidR="009F7F46" w:rsidRDefault="00955525" w:rsidP="0024459F">
      <w:pPr>
        <w:pStyle w:val="a4"/>
        <w:spacing w:line="240" w:lineRule="auto"/>
        <w:ind w:left="20" w:firstLine="689"/>
        <w:contextualSpacing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Российской Федерации</w:t>
      </w:r>
      <w:r w:rsidR="009F7F46" w:rsidRPr="00B72AEB">
        <w:rPr>
          <w:b/>
          <w:i/>
          <w:sz w:val="24"/>
          <w:szCs w:val="24"/>
        </w:rPr>
        <w:t xml:space="preserve"> </w:t>
      </w:r>
      <w:proofErr w:type="spellStart"/>
      <w:r w:rsidR="009F7F46" w:rsidRPr="00B72AEB">
        <w:rPr>
          <w:b/>
          <w:i/>
          <w:sz w:val="24"/>
          <w:szCs w:val="24"/>
        </w:rPr>
        <w:t>Таймазов</w:t>
      </w:r>
      <w:proofErr w:type="spellEnd"/>
      <w:r w:rsidR="009F7F46" w:rsidRPr="00B72AEB">
        <w:rPr>
          <w:b/>
          <w:i/>
          <w:sz w:val="24"/>
          <w:szCs w:val="24"/>
        </w:rPr>
        <w:t xml:space="preserve"> А.Б.</w:t>
      </w:r>
    </w:p>
    <w:p w:rsidR="009F7F46" w:rsidRPr="00BB4B7E" w:rsidRDefault="009F7F46" w:rsidP="0024459F">
      <w:pPr>
        <w:pStyle w:val="a4"/>
        <w:tabs>
          <w:tab w:val="left" w:pos="993"/>
        </w:tabs>
        <w:spacing w:after="452" w:line="240" w:lineRule="auto"/>
        <w:ind w:firstLine="709"/>
        <w:contextualSpacing/>
        <w:jc w:val="both"/>
        <w:rPr>
          <w:sz w:val="16"/>
          <w:szCs w:val="16"/>
        </w:rPr>
      </w:pPr>
    </w:p>
    <w:p w:rsidR="009F7F46" w:rsidRPr="00BB4B7E" w:rsidRDefault="006B6CDB" w:rsidP="0024459F">
      <w:pPr>
        <w:pStyle w:val="a4"/>
        <w:numPr>
          <w:ilvl w:val="0"/>
          <w:numId w:val="1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6B6CDB">
        <w:rPr>
          <w:sz w:val="28"/>
          <w:szCs w:val="28"/>
        </w:rPr>
        <w:t xml:space="preserve">Из </w:t>
      </w:r>
      <w:r w:rsidR="009F7F46" w:rsidRPr="006B6CDB">
        <w:rPr>
          <w:sz w:val="28"/>
          <w:szCs w:val="28"/>
        </w:rPr>
        <w:t>Перечн</w:t>
      </w:r>
      <w:r w:rsidRPr="006B6CDB">
        <w:rPr>
          <w:sz w:val="28"/>
          <w:szCs w:val="28"/>
        </w:rPr>
        <w:t>я</w:t>
      </w:r>
      <w:r w:rsidR="009F7F46" w:rsidRPr="006B6CDB">
        <w:rPr>
          <w:sz w:val="28"/>
          <w:szCs w:val="28"/>
        </w:rPr>
        <w:t xml:space="preserve"> инвестиционных проектов</w:t>
      </w:r>
      <w:r w:rsidR="009F7F46" w:rsidRPr="00BB4B7E">
        <w:rPr>
          <w:sz w:val="28"/>
          <w:szCs w:val="28"/>
        </w:rPr>
        <w:t xml:space="preserve"> необходим</w:t>
      </w:r>
      <w:r w:rsidR="00A91AE9">
        <w:rPr>
          <w:sz w:val="28"/>
          <w:szCs w:val="28"/>
        </w:rPr>
        <w:t>о</w:t>
      </w:r>
      <w:r w:rsidR="009F7F46" w:rsidRPr="00BB4B7E">
        <w:rPr>
          <w:sz w:val="28"/>
          <w:szCs w:val="28"/>
        </w:rPr>
        <w:t xml:space="preserve"> исключить следующие проекты: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 xml:space="preserve"> «Развитие индустриального парка на территории завода «Гран» (оптико-электронная промышленность)</w:t>
      </w:r>
      <w:r w:rsidR="00A91AE9">
        <w:rPr>
          <w:sz w:val="28"/>
          <w:szCs w:val="28"/>
        </w:rPr>
        <w:t>»</w:t>
      </w:r>
      <w:r w:rsidRPr="00BB4B7E">
        <w:rPr>
          <w:sz w:val="28"/>
          <w:szCs w:val="28"/>
        </w:rPr>
        <w:t xml:space="preserve"> </w:t>
      </w:r>
      <w:r w:rsidRPr="00BB4B7E">
        <w:rPr>
          <w:b/>
          <w:sz w:val="28"/>
          <w:szCs w:val="28"/>
        </w:rPr>
        <w:t xml:space="preserve">(стр. 2 </w:t>
      </w:r>
      <w:r w:rsidR="0024459F" w:rsidRPr="00BB4B7E">
        <w:rPr>
          <w:b/>
          <w:sz w:val="28"/>
          <w:szCs w:val="28"/>
        </w:rPr>
        <w:t>Перечня</w:t>
      </w:r>
      <w:r w:rsidRPr="00BB4B7E">
        <w:rPr>
          <w:b/>
          <w:sz w:val="28"/>
          <w:szCs w:val="28"/>
        </w:rPr>
        <w:t>)</w:t>
      </w:r>
      <w:r w:rsidRPr="00BB4B7E">
        <w:rPr>
          <w:sz w:val="28"/>
          <w:szCs w:val="28"/>
        </w:rPr>
        <w:t>. Завод «Гран» в настоящее время находится в процедуре банкротства, часть территории распродана, оставшаяся площадь не отвечает требованиям к индустриальным паркам;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>ОАО «</w:t>
      </w:r>
      <w:proofErr w:type="spellStart"/>
      <w:r w:rsidRPr="00BB4B7E">
        <w:rPr>
          <w:sz w:val="28"/>
          <w:szCs w:val="28"/>
        </w:rPr>
        <w:t>Алагирский</w:t>
      </w:r>
      <w:proofErr w:type="spellEnd"/>
      <w:r w:rsidRPr="00BB4B7E">
        <w:rPr>
          <w:sz w:val="28"/>
          <w:szCs w:val="28"/>
        </w:rPr>
        <w:t xml:space="preserve"> завод сопротивлений» - «Организация производства изделий на основе базальта»</w:t>
      </w:r>
      <w:r w:rsidRPr="00BB4B7E">
        <w:rPr>
          <w:b/>
          <w:sz w:val="28"/>
          <w:szCs w:val="28"/>
        </w:rPr>
        <w:t xml:space="preserve"> (стр. 7 </w:t>
      </w:r>
      <w:r w:rsidR="0024459F" w:rsidRPr="00BB4B7E">
        <w:rPr>
          <w:b/>
          <w:sz w:val="28"/>
          <w:szCs w:val="28"/>
        </w:rPr>
        <w:t>Перечня</w:t>
      </w:r>
      <w:r w:rsidRPr="00BB4B7E">
        <w:rPr>
          <w:b/>
          <w:sz w:val="28"/>
          <w:szCs w:val="28"/>
        </w:rPr>
        <w:t>)</w:t>
      </w:r>
      <w:r w:rsidRPr="00BB4B7E">
        <w:rPr>
          <w:sz w:val="28"/>
          <w:szCs w:val="28"/>
        </w:rPr>
        <w:t>. Для предприятия данный проект неактуален. Завод не планирует его реализацию; 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>ОАО «</w:t>
      </w:r>
      <w:proofErr w:type="spellStart"/>
      <w:r w:rsidRPr="00BB4B7E">
        <w:rPr>
          <w:sz w:val="28"/>
          <w:szCs w:val="28"/>
        </w:rPr>
        <w:t>Алагирский</w:t>
      </w:r>
      <w:proofErr w:type="spellEnd"/>
      <w:r w:rsidRPr="00BB4B7E">
        <w:rPr>
          <w:sz w:val="28"/>
          <w:szCs w:val="28"/>
        </w:rPr>
        <w:t xml:space="preserve"> завод сопротивлений» - </w:t>
      </w:r>
      <w:r w:rsidR="00A91AE9">
        <w:rPr>
          <w:sz w:val="28"/>
          <w:szCs w:val="28"/>
        </w:rPr>
        <w:t>«</w:t>
      </w:r>
      <w:r w:rsidRPr="00BB4B7E">
        <w:rPr>
          <w:sz w:val="28"/>
          <w:szCs w:val="28"/>
        </w:rPr>
        <w:t xml:space="preserve">Создание индустриального парка на базе </w:t>
      </w:r>
      <w:proofErr w:type="spellStart"/>
      <w:r w:rsidRPr="00BB4B7E">
        <w:rPr>
          <w:sz w:val="28"/>
          <w:szCs w:val="28"/>
        </w:rPr>
        <w:t>Алагирского</w:t>
      </w:r>
      <w:proofErr w:type="spellEnd"/>
      <w:r w:rsidRPr="00BB4B7E">
        <w:rPr>
          <w:sz w:val="28"/>
          <w:szCs w:val="28"/>
        </w:rPr>
        <w:t xml:space="preserve"> завода сопротивлений»</w:t>
      </w:r>
      <w:r w:rsidRPr="00BB4B7E">
        <w:rPr>
          <w:b/>
          <w:sz w:val="28"/>
          <w:szCs w:val="28"/>
        </w:rPr>
        <w:t xml:space="preserve"> (стр. 7 </w:t>
      </w:r>
      <w:r w:rsidR="0024459F" w:rsidRPr="00BB4B7E">
        <w:rPr>
          <w:b/>
          <w:sz w:val="28"/>
          <w:szCs w:val="28"/>
        </w:rPr>
        <w:t>Перечня</w:t>
      </w:r>
      <w:r w:rsidRPr="00BB4B7E">
        <w:rPr>
          <w:b/>
          <w:sz w:val="28"/>
          <w:szCs w:val="28"/>
        </w:rPr>
        <w:t>)</w:t>
      </w:r>
      <w:r w:rsidR="00A91AE9">
        <w:rPr>
          <w:sz w:val="28"/>
          <w:szCs w:val="28"/>
        </w:rPr>
        <w:t xml:space="preserve">. В </w:t>
      </w:r>
      <w:r w:rsidRPr="00BB4B7E">
        <w:rPr>
          <w:sz w:val="28"/>
          <w:szCs w:val="28"/>
        </w:rPr>
        <w:t xml:space="preserve">настоящее время предприятие имеет существенную кредиторскую задолженность. Возможно введение в отношении </w:t>
      </w:r>
      <w:r w:rsidR="00A91AE9">
        <w:rPr>
          <w:sz w:val="28"/>
          <w:szCs w:val="28"/>
        </w:rPr>
        <w:t>него</w:t>
      </w:r>
      <w:r w:rsidRPr="00BB4B7E">
        <w:rPr>
          <w:sz w:val="28"/>
          <w:szCs w:val="28"/>
        </w:rPr>
        <w:t xml:space="preserve"> процедуры банкротства. Соответственно в счет погашения задолженностей основные фонды организации будут реализовываться.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>Кроме того, необходимо изменить:</w:t>
      </w:r>
    </w:p>
    <w:p w:rsidR="009F7F46" w:rsidRPr="00BB4B7E" w:rsidRDefault="00A91AE9" w:rsidP="0024459F">
      <w:pPr>
        <w:pStyle w:val="a4"/>
        <w:tabs>
          <w:tab w:val="left" w:pos="993"/>
        </w:tabs>
        <w:spacing w:line="240" w:lineRule="auto"/>
        <w:ind w:left="23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7F46" w:rsidRPr="00BB4B7E">
        <w:rPr>
          <w:sz w:val="28"/>
          <w:szCs w:val="28"/>
        </w:rPr>
        <w:t xml:space="preserve">роки реализации проекта АО «Янтарь» «Создание регионального </w:t>
      </w:r>
      <w:proofErr w:type="spellStart"/>
      <w:r w:rsidR="009F7F46" w:rsidRPr="00BB4B7E">
        <w:rPr>
          <w:sz w:val="28"/>
          <w:szCs w:val="28"/>
        </w:rPr>
        <w:t>сервисно</w:t>
      </w:r>
      <w:proofErr w:type="spellEnd"/>
      <w:r w:rsidR="009F7F46" w:rsidRPr="00BB4B7E">
        <w:rPr>
          <w:sz w:val="28"/>
          <w:szCs w:val="28"/>
        </w:rPr>
        <w:t>-технического и ремонтного центра»</w:t>
      </w:r>
      <w:r w:rsidR="009F7F46" w:rsidRPr="00BB4B7E">
        <w:rPr>
          <w:b/>
          <w:sz w:val="28"/>
          <w:szCs w:val="28"/>
        </w:rPr>
        <w:t xml:space="preserve"> (стр. 1 </w:t>
      </w:r>
      <w:r w:rsidR="0024459F" w:rsidRPr="00BB4B7E">
        <w:rPr>
          <w:b/>
          <w:sz w:val="28"/>
          <w:szCs w:val="28"/>
        </w:rPr>
        <w:t>Перечня</w:t>
      </w:r>
      <w:r w:rsidR="009F7F46" w:rsidRPr="00BB4B7E">
        <w:rPr>
          <w:b/>
          <w:sz w:val="28"/>
          <w:szCs w:val="28"/>
        </w:rPr>
        <w:t>)</w:t>
      </w:r>
      <w:r w:rsidR="009F7F46" w:rsidRPr="00BB4B7E">
        <w:rPr>
          <w:sz w:val="28"/>
          <w:szCs w:val="28"/>
        </w:rPr>
        <w:t xml:space="preserve"> с 2019 на 2021</w:t>
      </w:r>
      <w:r>
        <w:rPr>
          <w:sz w:val="28"/>
          <w:szCs w:val="28"/>
        </w:rPr>
        <w:t xml:space="preserve"> год</w:t>
      </w:r>
      <w:r w:rsidR="009F7F46" w:rsidRPr="00BB4B7E">
        <w:rPr>
          <w:sz w:val="28"/>
          <w:szCs w:val="28"/>
        </w:rPr>
        <w:t>, так как в федеральном бюджете, сформированн</w:t>
      </w:r>
      <w:r>
        <w:rPr>
          <w:sz w:val="28"/>
          <w:szCs w:val="28"/>
        </w:rPr>
        <w:t>о</w:t>
      </w:r>
      <w:r w:rsidR="009F7F46" w:rsidRPr="00BB4B7E">
        <w:rPr>
          <w:sz w:val="28"/>
          <w:szCs w:val="28"/>
        </w:rPr>
        <w:t>м на 2018-2020 годы, средства на реализацию данного проекта не предусмотрены;</w:t>
      </w:r>
    </w:p>
    <w:p w:rsidR="009F7F46" w:rsidRPr="00BB4B7E" w:rsidRDefault="00A91AE9" w:rsidP="0024459F">
      <w:pPr>
        <w:pStyle w:val="a4"/>
        <w:tabs>
          <w:tab w:val="left" w:pos="993"/>
        </w:tabs>
        <w:spacing w:line="240" w:lineRule="auto"/>
        <w:ind w:left="23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F7F46" w:rsidRPr="00BB4B7E">
        <w:rPr>
          <w:sz w:val="28"/>
          <w:szCs w:val="28"/>
        </w:rPr>
        <w:t>роки реализации проекта «Деревообрабатывающий комбинат». В Перечне стоит срок «200»</w:t>
      </w:r>
      <w:r w:rsidR="009F7F46" w:rsidRPr="00BB4B7E">
        <w:rPr>
          <w:b/>
          <w:sz w:val="28"/>
          <w:szCs w:val="28"/>
        </w:rPr>
        <w:t xml:space="preserve"> (стр. 8 </w:t>
      </w:r>
      <w:r w:rsidR="0024459F" w:rsidRPr="00BB4B7E">
        <w:rPr>
          <w:b/>
          <w:sz w:val="28"/>
          <w:szCs w:val="28"/>
        </w:rPr>
        <w:t>Перечня</w:t>
      </w:r>
      <w:r w:rsidR="009F7F46" w:rsidRPr="00BB4B7E">
        <w:rPr>
          <w:b/>
          <w:sz w:val="28"/>
          <w:szCs w:val="28"/>
        </w:rPr>
        <w:t>)</w:t>
      </w:r>
      <w:r w:rsidR="009F7F46" w:rsidRPr="00BB4B7E">
        <w:rPr>
          <w:sz w:val="28"/>
          <w:szCs w:val="28"/>
        </w:rPr>
        <w:t>.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>Необходимо также отметить, что информацией по проектам «Деревообрабатывающий комбинат»</w:t>
      </w:r>
      <w:r w:rsidRPr="00BB4B7E">
        <w:rPr>
          <w:b/>
          <w:sz w:val="28"/>
          <w:szCs w:val="28"/>
        </w:rPr>
        <w:t xml:space="preserve"> (стр. 8 </w:t>
      </w:r>
      <w:r w:rsidR="0024459F" w:rsidRPr="00BB4B7E">
        <w:rPr>
          <w:b/>
          <w:sz w:val="28"/>
          <w:szCs w:val="28"/>
        </w:rPr>
        <w:t>Перечня</w:t>
      </w:r>
      <w:r w:rsidRPr="00BB4B7E">
        <w:rPr>
          <w:b/>
          <w:sz w:val="28"/>
          <w:szCs w:val="28"/>
        </w:rPr>
        <w:t>)</w:t>
      </w:r>
      <w:r w:rsidRPr="00BB4B7E">
        <w:rPr>
          <w:sz w:val="28"/>
          <w:szCs w:val="28"/>
        </w:rPr>
        <w:t xml:space="preserve"> и «Индустриальный парк на базе </w:t>
      </w:r>
      <w:proofErr w:type="spellStart"/>
      <w:r w:rsidRPr="00BB4B7E">
        <w:rPr>
          <w:sz w:val="28"/>
          <w:szCs w:val="28"/>
        </w:rPr>
        <w:t>гофро</w:t>
      </w:r>
      <w:proofErr w:type="spellEnd"/>
      <w:r w:rsidRPr="00BB4B7E">
        <w:rPr>
          <w:sz w:val="28"/>
          <w:szCs w:val="28"/>
        </w:rPr>
        <w:t>-картонной фабрики в г. Дигора»</w:t>
      </w:r>
      <w:r w:rsidRPr="00BB4B7E">
        <w:rPr>
          <w:b/>
          <w:sz w:val="28"/>
          <w:szCs w:val="28"/>
        </w:rPr>
        <w:t xml:space="preserve"> (стр.11 </w:t>
      </w:r>
      <w:r w:rsidR="0024459F" w:rsidRPr="00BB4B7E">
        <w:rPr>
          <w:b/>
          <w:sz w:val="28"/>
          <w:szCs w:val="28"/>
        </w:rPr>
        <w:t>Перечня</w:t>
      </w:r>
      <w:r w:rsidRPr="00BB4B7E">
        <w:rPr>
          <w:b/>
          <w:sz w:val="28"/>
          <w:szCs w:val="28"/>
        </w:rPr>
        <w:t>)</w:t>
      </w:r>
      <w:r w:rsidRPr="00BB4B7E">
        <w:rPr>
          <w:sz w:val="28"/>
          <w:szCs w:val="28"/>
        </w:rPr>
        <w:t xml:space="preserve">  Министерство не владеет.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>Кроме того необходим</w:t>
      </w:r>
      <w:r w:rsidR="00A91AE9">
        <w:rPr>
          <w:sz w:val="28"/>
          <w:szCs w:val="28"/>
        </w:rPr>
        <w:t>о</w:t>
      </w:r>
      <w:r w:rsidRPr="00BB4B7E">
        <w:rPr>
          <w:sz w:val="28"/>
          <w:szCs w:val="28"/>
        </w:rPr>
        <w:t xml:space="preserve"> включить в данный Перечень нижеперечисленные проекты: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>ООО «</w:t>
      </w:r>
      <w:proofErr w:type="spellStart"/>
      <w:r w:rsidRPr="00BB4B7E">
        <w:rPr>
          <w:sz w:val="28"/>
          <w:szCs w:val="28"/>
        </w:rPr>
        <w:t>Кремнийтехнопром</w:t>
      </w:r>
      <w:proofErr w:type="spellEnd"/>
      <w:r w:rsidRPr="00BB4B7E">
        <w:rPr>
          <w:sz w:val="28"/>
          <w:szCs w:val="28"/>
        </w:rPr>
        <w:t xml:space="preserve">» «Создание комплекса производств полупроводникового кремния и изделий на его основе для микроэлектроники и солнечной энергетики», стоимость проекта </w:t>
      </w:r>
      <w:r w:rsidR="00955525" w:rsidRPr="00BB4B7E">
        <w:rPr>
          <w:sz w:val="28"/>
          <w:szCs w:val="28"/>
        </w:rPr>
        <w:t>–</w:t>
      </w:r>
      <w:r w:rsidRPr="00BB4B7E">
        <w:rPr>
          <w:sz w:val="28"/>
          <w:szCs w:val="28"/>
        </w:rPr>
        <w:t xml:space="preserve"> 30</w:t>
      </w:r>
      <w:r w:rsidR="00955525" w:rsidRPr="00BB4B7E">
        <w:rPr>
          <w:sz w:val="28"/>
          <w:szCs w:val="28"/>
        </w:rPr>
        <w:t> </w:t>
      </w:r>
      <w:r w:rsidRPr="00BB4B7E">
        <w:rPr>
          <w:sz w:val="28"/>
          <w:szCs w:val="28"/>
        </w:rPr>
        <w:t xml:space="preserve">517,7 </w:t>
      </w:r>
      <w:proofErr w:type="gramStart"/>
      <w:r w:rsidRPr="00BB4B7E">
        <w:rPr>
          <w:sz w:val="28"/>
          <w:szCs w:val="28"/>
        </w:rPr>
        <w:t>млн</w:t>
      </w:r>
      <w:proofErr w:type="gramEnd"/>
      <w:r w:rsidRPr="00BB4B7E">
        <w:rPr>
          <w:sz w:val="28"/>
          <w:szCs w:val="28"/>
        </w:rPr>
        <w:t xml:space="preserve"> рублей (435</w:t>
      </w:r>
      <w:r w:rsidR="00955525" w:rsidRPr="00BB4B7E">
        <w:rPr>
          <w:sz w:val="28"/>
          <w:szCs w:val="28"/>
        </w:rPr>
        <w:t> </w:t>
      </w:r>
      <w:r w:rsidRPr="00BB4B7E">
        <w:rPr>
          <w:sz w:val="28"/>
          <w:szCs w:val="28"/>
        </w:rPr>
        <w:t>967,0 тыс. евро) (Правобережный район);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>ООО «Кожевенник Алания» «Строительство кожевенного завода в Республике Северная Осетия-Алания», стоимость проекта 1</w:t>
      </w:r>
      <w:r w:rsidR="00955525" w:rsidRPr="00BB4B7E">
        <w:rPr>
          <w:sz w:val="28"/>
          <w:szCs w:val="28"/>
        </w:rPr>
        <w:t> </w:t>
      </w:r>
      <w:r w:rsidRPr="00BB4B7E">
        <w:rPr>
          <w:sz w:val="28"/>
          <w:szCs w:val="28"/>
        </w:rPr>
        <w:t xml:space="preserve">200,0 </w:t>
      </w:r>
      <w:proofErr w:type="gramStart"/>
      <w:r w:rsidRPr="00BB4B7E">
        <w:rPr>
          <w:sz w:val="28"/>
          <w:szCs w:val="28"/>
        </w:rPr>
        <w:t>млн</w:t>
      </w:r>
      <w:proofErr w:type="gramEnd"/>
      <w:r w:rsidRPr="00BB4B7E">
        <w:rPr>
          <w:sz w:val="28"/>
          <w:szCs w:val="28"/>
        </w:rPr>
        <w:t xml:space="preserve"> рублей;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lastRenderedPageBreak/>
        <w:t xml:space="preserve">ООО «Транзит» «Многофункциональная зона дорожного сервиса (МЗДС) для большегрузных и легковых автомобилей в Республике Северная Осетия-Алания», стоимость проекта - 303,0 </w:t>
      </w:r>
      <w:proofErr w:type="gramStart"/>
      <w:r w:rsidRPr="00BB4B7E">
        <w:rPr>
          <w:sz w:val="28"/>
          <w:szCs w:val="28"/>
        </w:rPr>
        <w:t>млн</w:t>
      </w:r>
      <w:proofErr w:type="gramEnd"/>
      <w:r w:rsidRPr="00BB4B7E">
        <w:rPr>
          <w:sz w:val="28"/>
          <w:szCs w:val="28"/>
        </w:rPr>
        <w:t xml:space="preserve"> рублей;</w:t>
      </w:r>
    </w:p>
    <w:p w:rsidR="009F7F46" w:rsidRPr="00BB4B7E" w:rsidRDefault="009F7F46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 w:rsidRPr="00BB4B7E">
        <w:rPr>
          <w:sz w:val="28"/>
          <w:szCs w:val="28"/>
        </w:rPr>
        <w:t xml:space="preserve">МО </w:t>
      </w:r>
      <w:proofErr w:type="spellStart"/>
      <w:r w:rsidRPr="00BB4B7E">
        <w:rPr>
          <w:sz w:val="28"/>
          <w:szCs w:val="28"/>
        </w:rPr>
        <w:t>Ардонского</w:t>
      </w:r>
      <w:proofErr w:type="spellEnd"/>
      <w:r w:rsidRPr="00BB4B7E">
        <w:rPr>
          <w:sz w:val="28"/>
          <w:szCs w:val="28"/>
        </w:rPr>
        <w:t xml:space="preserve"> района «Строительство индустриального парка в </w:t>
      </w:r>
      <w:proofErr w:type="spellStart"/>
      <w:r w:rsidRPr="00BB4B7E">
        <w:rPr>
          <w:sz w:val="28"/>
          <w:szCs w:val="28"/>
        </w:rPr>
        <w:t>г</w:t>
      </w:r>
      <w:proofErr w:type="gramStart"/>
      <w:r w:rsidRPr="00BB4B7E">
        <w:rPr>
          <w:sz w:val="28"/>
          <w:szCs w:val="28"/>
        </w:rPr>
        <w:t>.А</w:t>
      </w:r>
      <w:proofErr w:type="gramEnd"/>
      <w:r w:rsidRPr="00BB4B7E">
        <w:rPr>
          <w:sz w:val="28"/>
          <w:szCs w:val="28"/>
        </w:rPr>
        <w:t>рдон</w:t>
      </w:r>
      <w:proofErr w:type="spellEnd"/>
      <w:r w:rsidRPr="00BB4B7E">
        <w:rPr>
          <w:sz w:val="28"/>
          <w:szCs w:val="28"/>
        </w:rPr>
        <w:t xml:space="preserve">». Территория определена, </w:t>
      </w:r>
      <w:r w:rsidR="00A91AE9">
        <w:rPr>
          <w:sz w:val="28"/>
          <w:szCs w:val="28"/>
        </w:rPr>
        <w:t>«</w:t>
      </w:r>
      <w:r w:rsidRPr="00BB4B7E">
        <w:rPr>
          <w:sz w:val="28"/>
          <w:szCs w:val="28"/>
        </w:rPr>
        <w:t>дорожная карта</w:t>
      </w:r>
      <w:r w:rsidR="00A91AE9">
        <w:rPr>
          <w:sz w:val="28"/>
          <w:szCs w:val="28"/>
        </w:rPr>
        <w:t>»</w:t>
      </w:r>
      <w:r w:rsidRPr="00BB4B7E">
        <w:rPr>
          <w:sz w:val="28"/>
          <w:szCs w:val="28"/>
        </w:rPr>
        <w:t xml:space="preserve"> составлена.</w:t>
      </w:r>
    </w:p>
    <w:p w:rsidR="009F7F46" w:rsidRPr="00BB4B7E" w:rsidRDefault="001B5407" w:rsidP="0024459F">
      <w:pPr>
        <w:pStyle w:val="a4"/>
        <w:spacing w:line="240" w:lineRule="auto"/>
        <w:ind w:left="23" w:firstLine="6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F7F46" w:rsidRPr="00BB4B7E">
        <w:rPr>
          <w:sz w:val="28"/>
          <w:szCs w:val="28"/>
        </w:rPr>
        <w:t>еречень инвестиционных проектов в части Комплекса отраслей промышленности (КОП), включенных в прое</w:t>
      </w:r>
      <w:proofErr w:type="gramStart"/>
      <w:r w:rsidR="009F7F46" w:rsidRPr="00BB4B7E">
        <w:rPr>
          <w:sz w:val="28"/>
          <w:szCs w:val="28"/>
        </w:rPr>
        <w:t>кт Стр</w:t>
      </w:r>
      <w:proofErr w:type="gramEnd"/>
      <w:r w:rsidR="009F7F46" w:rsidRPr="00BB4B7E">
        <w:rPr>
          <w:sz w:val="28"/>
          <w:szCs w:val="28"/>
        </w:rPr>
        <w:t>атегии, не в полной мере соответствует стратегическим целям в отношении КОП.</w:t>
      </w:r>
    </w:p>
    <w:p w:rsidR="009F7F46" w:rsidRPr="00BB4B7E" w:rsidRDefault="009F7F46" w:rsidP="0024459F">
      <w:pPr>
        <w:pStyle w:val="a4"/>
        <w:spacing w:after="120" w:line="240" w:lineRule="auto"/>
        <w:ind w:left="23" w:firstLine="692"/>
        <w:contextualSpacing/>
        <w:jc w:val="right"/>
        <w:rPr>
          <w:b/>
          <w:i/>
          <w:sz w:val="24"/>
          <w:szCs w:val="24"/>
        </w:rPr>
      </w:pPr>
      <w:r w:rsidRPr="00BB4B7E">
        <w:rPr>
          <w:b/>
          <w:i/>
          <w:sz w:val="24"/>
          <w:szCs w:val="24"/>
        </w:rPr>
        <w:t>Министерство промышленности и транспорта</w:t>
      </w:r>
    </w:p>
    <w:p w:rsidR="009F7F46" w:rsidRPr="000C2210" w:rsidRDefault="009F7F46" w:rsidP="0024459F">
      <w:pPr>
        <w:pStyle w:val="a4"/>
        <w:spacing w:after="120" w:line="240" w:lineRule="auto"/>
        <w:ind w:left="23" w:firstLine="692"/>
        <w:contextualSpacing/>
        <w:jc w:val="right"/>
        <w:rPr>
          <w:b/>
          <w:i/>
          <w:sz w:val="24"/>
          <w:szCs w:val="24"/>
        </w:rPr>
      </w:pPr>
      <w:r w:rsidRPr="00BB4B7E">
        <w:rPr>
          <w:b/>
          <w:i/>
          <w:sz w:val="24"/>
          <w:szCs w:val="24"/>
        </w:rPr>
        <w:t xml:space="preserve"> Республики Северная Осетия-Алания</w:t>
      </w:r>
    </w:p>
    <w:p w:rsidR="009F7F46" w:rsidRPr="00C21A9B" w:rsidRDefault="009F7F46" w:rsidP="0024459F">
      <w:pPr>
        <w:pStyle w:val="a7"/>
        <w:numPr>
          <w:ilvl w:val="0"/>
          <w:numId w:val="13"/>
        </w:numPr>
        <w:tabs>
          <w:tab w:val="left" w:pos="0"/>
          <w:tab w:val="left" w:pos="426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1A9B">
        <w:rPr>
          <w:rFonts w:ascii="Times New Roman" w:hAnsi="Times New Roman" w:cs="Times New Roman"/>
          <w:sz w:val="28"/>
          <w:szCs w:val="28"/>
        </w:rPr>
        <w:t xml:space="preserve">Перечень инвестиционных проектов требует доработки в части уточнения объемов инвестиций, сроков реализации и самих инициаторов проектов </w:t>
      </w:r>
      <w:r w:rsidRPr="00C21A9B">
        <w:rPr>
          <w:rFonts w:ascii="Times New Roman" w:hAnsi="Times New Roman" w:cs="Times New Roman"/>
          <w:b/>
          <w:sz w:val="28"/>
          <w:szCs w:val="28"/>
        </w:rPr>
        <w:t xml:space="preserve">(стр. 7-8 </w:t>
      </w:r>
      <w:r w:rsidR="0024459F" w:rsidRPr="005522B9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C21A9B">
        <w:rPr>
          <w:rFonts w:ascii="Times New Roman" w:hAnsi="Times New Roman" w:cs="Times New Roman"/>
          <w:b/>
          <w:sz w:val="28"/>
          <w:szCs w:val="28"/>
        </w:rPr>
        <w:t>)</w:t>
      </w:r>
      <w:r w:rsidR="001B5407">
        <w:rPr>
          <w:rFonts w:ascii="Times New Roman" w:hAnsi="Times New Roman" w:cs="Times New Roman"/>
          <w:sz w:val="28"/>
          <w:szCs w:val="28"/>
        </w:rPr>
        <w:t>.</w:t>
      </w:r>
    </w:p>
    <w:p w:rsidR="009F7F46" w:rsidRDefault="009F7F46" w:rsidP="0024459F">
      <w:pPr>
        <w:pStyle w:val="a7"/>
        <w:tabs>
          <w:tab w:val="left" w:pos="426"/>
          <w:tab w:val="left" w:pos="993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6C5B">
        <w:rPr>
          <w:rFonts w:ascii="Times New Roman" w:hAnsi="Times New Roman" w:cs="Times New Roman"/>
          <w:sz w:val="28"/>
          <w:szCs w:val="28"/>
        </w:rPr>
        <w:t xml:space="preserve"> плане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EC6C5B">
        <w:rPr>
          <w:rFonts w:ascii="Times New Roman" w:hAnsi="Times New Roman" w:cs="Times New Roman"/>
          <w:sz w:val="28"/>
          <w:szCs w:val="28"/>
        </w:rPr>
        <w:t>Стратегии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EC6C5B">
        <w:rPr>
          <w:rFonts w:ascii="Times New Roman" w:hAnsi="Times New Roman" w:cs="Times New Roman"/>
          <w:sz w:val="28"/>
          <w:szCs w:val="28"/>
        </w:rPr>
        <w:t>конкретизирова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C6C5B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>социально-экономического развития</w:t>
      </w:r>
      <w:r w:rsidRPr="00EC6C5B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 w:cs="Times New Roman"/>
          <w:sz w:val="28"/>
          <w:szCs w:val="28"/>
        </w:rPr>
        <w:t xml:space="preserve"> с учетом инвестиционных проектов, реализуемых (планируемых к реализации) на территориях соответствующих муниципальных образований</w:t>
      </w:r>
      <w:r w:rsidR="001B5407">
        <w:rPr>
          <w:rFonts w:ascii="Times New Roman" w:hAnsi="Times New Roman" w:cs="Times New Roman"/>
          <w:sz w:val="28"/>
          <w:szCs w:val="28"/>
        </w:rPr>
        <w:t>.</w:t>
      </w:r>
    </w:p>
    <w:p w:rsidR="009F7F46" w:rsidRDefault="009F7F46" w:rsidP="001B5407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089">
        <w:rPr>
          <w:rFonts w:ascii="Times New Roman" w:hAnsi="Times New Roman" w:cs="Times New Roman"/>
          <w:sz w:val="28"/>
          <w:szCs w:val="28"/>
        </w:rPr>
        <w:t>Ирафско-Алагирская</w:t>
      </w:r>
      <w:proofErr w:type="spellEnd"/>
      <w:r w:rsidRPr="00A31089">
        <w:rPr>
          <w:rFonts w:ascii="Times New Roman" w:hAnsi="Times New Roman" w:cs="Times New Roman"/>
          <w:sz w:val="28"/>
          <w:szCs w:val="28"/>
        </w:rPr>
        <w:t xml:space="preserve"> экономическая зона. </w:t>
      </w:r>
      <w:proofErr w:type="spellStart"/>
      <w:r w:rsidRPr="00A31089">
        <w:rPr>
          <w:rFonts w:ascii="Times New Roman" w:hAnsi="Times New Roman" w:cs="Times New Roman"/>
          <w:sz w:val="28"/>
          <w:szCs w:val="28"/>
        </w:rPr>
        <w:t>Алагирский</w:t>
      </w:r>
      <w:proofErr w:type="spellEnd"/>
      <w:r w:rsidRPr="00A31089">
        <w:rPr>
          <w:rFonts w:ascii="Times New Roman" w:hAnsi="Times New Roman" w:cs="Times New Roman"/>
          <w:sz w:val="28"/>
          <w:szCs w:val="28"/>
        </w:rPr>
        <w:t xml:space="preserve"> район. Перечень инвестиционных проектов (18 ед.)</w:t>
      </w:r>
      <w:r w:rsidRPr="00125059">
        <w:rPr>
          <w:rFonts w:ascii="Times New Roman" w:hAnsi="Times New Roman" w:cs="Times New Roman"/>
          <w:b/>
          <w:sz w:val="28"/>
          <w:szCs w:val="28"/>
        </w:rPr>
        <w:t xml:space="preserve"> (стр. 7-8 </w:t>
      </w:r>
      <w:r w:rsidR="0024459F" w:rsidRPr="005522B9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125059">
        <w:rPr>
          <w:rFonts w:ascii="Times New Roman" w:hAnsi="Times New Roman" w:cs="Times New Roman"/>
          <w:b/>
          <w:sz w:val="28"/>
          <w:szCs w:val="28"/>
        </w:rPr>
        <w:t>)</w:t>
      </w:r>
      <w:r w:rsidRPr="00A31089">
        <w:rPr>
          <w:rFonts w:ascii="Times New Roman" w:hAnsi="Times New Roman" w:cs="Times New Roman"/>
          <w:sz w:val="28"/>
          <w:szCs w:val="28"/>
        </w:rPr>
        <w:t xml:space="preserve">. Совместно с Комитетом </w:t>
      </w:r>
      <w:r w:rsidR="001B5407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</w:t>
      </w:r>
      <w:r w:rsidRPr="00A31089">
        <w:rPr>
          <w:rFonts w:ascii="Times New Roman" w:hAnsi="Times New Roman" w:cs="Times New Roman"/>
          <w:sz w:val="28"/>
          <w:szCs w:val="28"/>
        </w:rPr>
        <w:t xml:space="preserve">по туризму, </w:t>
      </w:r>
      <w:r w:rsidR="001B5407" w:rsidRPr="001B5407">
        <w:rPr>
          <w:rFonts w:ascii="Times New Roman" w:hAnsi="Times New Roman" w:cs="Times New Roman"/>
          <w:sz w:val="28"/>
          <w:szCs w:val="28"/>
        </w:rPr>
        <w:t>Министерство</w:t>
      </w:r>
      <w:r w:rsidR="001B5407">
        <w:rPr>
          <w:rFonts w:ascii="Times New Roman" w:hAnsi="Times New Roman" w:cs="Times New Roman"/>
          <w:sz w:val="28"/>
          <w:szCs w:val="28"/>
        </w:rPr>
        <w:t>м</w:t>
      </w:r>
      <w:r w:rsidR="001B5407" w:rsidRPr="001B5407">
        <w:rPr>
          <w:rFonts w:ascii="Times New Roman" w:hAnsi="Times New Roman" w:cs="Times New Roman"/>
          <w:sz w:val="28"/>
          <w:szCs w:val="28"/>
        </w:rPr>
        <w:t xml:space="preserve"> промышленности и транспорта Республики Северная Осетия-Алания</w:t>
      </w:r>
      <w:r w:rsidRPr="00A31089">
        <w:rPr>
          <w:rFonts w:ascii="Times New Roman" w:hAnsi="Times New Roman" w:cs="Times New Roman"/>
          <w:sz w:val="28"/>
          <w:szCs w:val="28"/>
        </w:rPr>
        <w:t>, АМС</w:t>
      </w:r>
      <w:r w:rsidR="001B5407">
        <w:rPr>
          <w:rFonts w:ascii="Times New Roman" w:hAnsi="Times New Roman" w:cs="Times New Roman"/>
          <w:sz w:val="28"/>
          <w:szCs w:val="28"/>
        </w:rPr>
        <w:t xml:space="preserve"> МО</w:t>
      </w:r>
      <w:r w:rsidRPr="00A310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1089">
        <w:rPr>
          <w:rFonts w:ascii="Times New Roman" w:hAnsi="Times New Roman" w:cs="Times New Roman"/>
          <w:sz w:val="28"/>
          <w:szCs w:val="28"/>
        </w:rPr>
        <w:t>Алагирск</w:t>
      </w:r>
      <w:r w:rsidR="001B540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A3108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1089">
        <w:rPr>
          <w:rFonts w:ascii="Times New Roman" w:hAnsi="Times New Roman" w:cs="Times New Roman"/>
          <w:sz w:val="28"/>
          <w:szCs w:val="28"/>
        </w:rPr>
        <w:t xml:space="preserve"> инициаторами проектов уточн</w:t>
      </w:r>
      <w:r w:rsidR="001B5407">
        <w:rPr>
          <w:rFonts w:ascii="Times New Roman" w:hAnsi="Times New Roman" w:cs="Times New Roman"/>
          <w:sz w:val="28"/>
          <w:szCs w:val="28"/>
        </w:rPr>
        <w:t>ить</w:t>
      </w:r>
      <w:r w:rsidRPr="00A3108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1B5407">
        <w:rPr>
          <w:rFonts w:ascii="Times New Roman" w:hAnsi="Times New Roman" w:cs="Times New Roman"/>
          <w:sz w:val="28"/>
          <w:szCs w:val="28"/>
        </w:rPr>
        <w:t>е</w:t>
      </w:r>
      <w:r w:rsidRPr="00A31089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1B5407">
        <w:rPr>
          <w:rFonts w:ascii="Times New Roman" w:hAnsi="Times New Roman" w:cs="Times New Roman"/>
          <w:sz w:val="28"/>
          <w:szCs w:val="28"/>
        </w:rPr>
        <w:t>е</w:t>
      </w:r>
      <w:r w:rsidRPr="00A31089">
        <w:rPr>
          <w:rFonts w:ascii="Times New Roman" w:hAnsi="Times New Roman" w:cs="Times New Roman"/>
          <w:sz w:val="28"/>
          <w:szCs w:val="28"/>
        </w:rPr>
        <w:t>, характеризующи</w:t>
      </w:r>
      <w:r w:rsidR="001B5407">
        <w:rPr>
          <w:rFonts w:ascii="Times New Roman" w:hAnsi="Times New Roman" w:cs="Times New Roman"/>
          <w:sz w:val="28"/>
          <w:szCs w:val="28"/>
        </w:rPr>
        <w:t>е</w:t>
      </w:r>
      <w:r w:rsidRPr="00A31089">
        <w:rPr>
          <w:rFonts w:ascii="Times New Roman" w:hAnsi="Times New Roman" w:cs="Times New Roman"/>
          <w:sz w:val="28"/>
          <w:szCs w:val="28"/>
        </w:rPr>
        <w:t xml:space="preserve"> эти проекты. </w:t>
      </w:r>
      <w:proofErr w:type="spellStart"/>
      <w:proofErr w:type="gramStart"/>
      <w:r w:rsidRPr="00A31089"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A31089">
        <w:rPr>
          <w:rFonts w:ascii="Times New Roman" w:hAnsi="Times New Roman" w:cs="Times New Roman"/>
          <w:sz w:val="28"/>
          <w:szCs w:val="28"/>
        </w:rPr>
        <w:t xml:space="preserve"> -</w:t>
      </w:r>
      <w:r w:rsidR="001B5407">
        <w:rPr>
          <w:rFonts w:ascii="Times New Roman" w:hAnsi="Times New Roman" w:cs="Times New Roman"/>
          <w:sz w:val="28"/>
          <w:szCs w:val="28"/>
        </w:rPr>
        <w:t xml:space="preserve"> </w:t>
      </w:r>
      <w:r w:rsidRPr="00A31089">
        <w:rPr>
          <w:rFonts w:ascii="Times New Roman" w:hAnsi="Times New Roman" w:cs="Times New Roman"/>
          <w:sz w:val="28"/>
          <w:szCs w:val="28"/>
        </w:rPr>
        <w:t>апрель 2018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1089">
        <w:rPr>
          <w:rFonts w:ascii="Times New Roman" w:hAnsi="Times New Roman" w:cs="Times New Roman"/>
          <w:sz w:val="28"/>
          <w:szCs w:val="28"/>
        </w:rPr>
        <w:t>.</w:t>
      </w:r>
    </w:p>
    <w:p w:rsidR="009F7F46" w:rsidRPr="00CD161D" w:rsidRDefault="001B5407" w:rsidP="0024459F">
      <w:pPr>
        <w:spacing w:after="0" w:line="240" w:lineRule="auto"/>
        <w:ind w:firstLine="99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ключить в перечень инвестиционный проект «Развитие </w:t>
      </w:r>
      <w:proofErr w:type="spellStart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акв</w:t>
      </w:r>
      <w:r w:rsidR="009F7F46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культуры</w:t>
      </w:r>
      <w:proofErr w:type="spellEnd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Алагирского</w:t>
      </w:r>
      <w:proofErr w:type="spellEnd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района»</w:t>
      </w:r>
      <w:r w:rsidR="009F7F4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Инициатор проекта - ООО «</w:t>
      </w:r>
      <w:proofErr w:type="spellStart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Аквострой</w:t>
      </w:r>
      <w:proofErr w:type="spellEnd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с общим объемом инвестиций 520 </w:t>
      </w:r>
      <w:proofErr w:type="gramStart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млн</w:t>
      </w:r>
      <w:proofErr w:type="gramEnd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рублей. Срок реализации 2018-2021 год, при этом 1 этап - зарыбление 400 </w:t>
      </w:r>
      <w:proofErr w:type="gramStart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>млн</w:t>
      </w:r>
      <w:proofErr w:type="gramEnd"/>
      <w:r w:rsidR="009F7F46" w:rsidRPr="00CD161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рублей (2018-2019 годы); 2 этап - переработка 120 млн рублей (2020-2021 годы).</w:t>
      </w:r>
    </w:p>
    <w:p w:rsidR="009F7F46" w:rsidRDefault="001B5407" w:rsidP="001B540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B5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АМС МО </w:t>
      </w:r>
      <w:proofErr w:type="spellStart"/>
      <w:r w:rsidRPr="001B5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Алагирский</w:t>
      </w:r>
      <w:proofErr w:type="spellEnd"/>
      <w:r w:rsidRPr="001B54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район</w:t>
      </w:r>
    </w:p>
    <w:p w:rsidR="001B5407" w:rsidRDefault="001B5407" w:rsidP="001B540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F7F46" w:rsidRPr="00727665" w:rsidRDefault="009F7F46" w:rsidP="0024459F">
      <w:pPr>
        <w:pStyle w:val="a7"/>
        <w:numPr>
          <w:ilvl w:val="0"/>
          <w:numId w:val="13"/>
        </w:numPr>
        <w:tabs>
          <w:tab w:val="left" w:pos="0"/>
          <w:tab w:val="left" w:pos="993"/>
          <w:tab w:val="left" w:pos="93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665">
        <w:rPr>
          <w:rFonts w:ascii="Times New Roman" w:hAnsi="Times New Roman" w:cs="Times New Roman"/>
          <w:sz w:val="28"/>
          <w:szCs w:val="28"/>
        </w:rPr>
        <w:t xml:space="preserve">Отсутствует информация по </w:t>
      </w:r>
      <w:proofErr w:type="gramStart"/>
      <w:r w:rsidRPr="00727665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Pr="00727665">
        <w:rPr>
          <w:rFonts w:ascii="Times New Roman" w:hAnsi="Times New Roman" w:cs="Times New Roman"/>
          <w:sz w:val="28"/>
          <w:szCs w:val="28"/>
        </w:rPr>
        <w:t xml:space="preserve"> предложенным и проработанным инвестиционным</w:t>
      </w:r>
      <w:r w:rsidRPr="00727665">
        <w:rPr>
          <w:sz w:val="28"/>
          <w:szCs w:val="28"/>
        </w:rPr>
        <w:t xml:space="preserve"> </w:t>
      </w:r>
      <w:r w:rsidRPr="00727665">
        <w:rPr>
          <w:rFonts w:ascii="Times New Roman" w:hAnsi="Times New Roman" w:cs="Times New Roman"/>
          <w:sz w:val="28"/>
          <w:szCs w:val="28"/>
        </w:rPr>
        <w:t>проектам:</w:t>
      </w:r>
    </w:p>
    <w:p w:rsidR="009F7F46" w:rsidRPr="00EC6C5B" w:rsidRDefault="009F7F46" w:rsidP="0024459F">
      <w:pPr>
        <w:pStyle w:val="a4"/>
        <w:tabs>
          <w:tab w:val="left" w:pos="1134"/>
          <w:tab w:val="left" w:pos="9355"/>
        </w:tabs>
        <w:spacing w:line="240" w:lineRule="auto"/>
        <w:ind w:left="23" w:firstLine="720"/>
        <w:contextualSpacing/>
        <w:jc w:val="both"/>
        <w:rPr>
          <w:sz w:val="28"/>
          <w:szCs w:val="28"/>
        </w:rPr>
      </w:pPr>
      <w:r w:rsidRPr="00727665">
        <w:rPr>
          <w:b/>
          <w:sz w:val="28"/>
          <w:szCs w:val="28"/>
        </w:rPr>
        <w:tab/>
        <w:t xml:space="preserve">«Создание производства по глубокой переработке зерна кукурузы мощностью 300 т/сутки на </w:t>
      </w:r>
      <w:proofErr w:type="spellStart"/>
      <w:r w:rsidRPr="00727665">
        <w:rPr>
          <w:b/>
          <w:sz w:val="28"/>
          <w:szCs w:val="28"/>
        </w:rPr>
        <w:t>крахмалопродукты</w:t>
      </w:r>
      <w:proofErr w:type="spellEnd"/>
      <w:r w:rsidRPr="00727665">
        <w:rPr>
          <w:b/>
          <w:sz w:val="28"/>
          <w:szCs w:val="28"/>
        </w:rPr>
        <w:t xml:space="preserve"> в Республике Северная Осетия-Алания». </w:t>
      </w:r>
      <w:r w:rsidRPr="0024459F">
        <w:rPr>
          <w:sz w:val="28"/>
          <w:szCs w:val="28"/>
        </w:rPr>
        <w:t>Проектом предусматривается строительство</w:t>
      </w:r>
      <w:r w:rsidRPr="00EC6C5B">
        <w:rPr>
          <w:sz w:val="28"/>
          <w:szCs w:val="28"/>
        </w:rPr>
        <w:t xml:space="preserve"> специализированного предприятия по производству </w:t>
      </w:r>
      <w:proofErr w:type="spellStart"/>
      <w:r w:rsidRPr="00EC6C5B">
        <w:rPr>
          <w:sz w:val="28"/>
          <w:szCs w:val="28"/>
        </w:rPr>
        <w:t>крахмалопродуктов</w:t>
      </w:r>
      <w:proofErr w:type="spellEnd"/>
      <w:r w:rsidRPr="00EC6C5B">
        <w:rPr>
          <w:sz w:val="28"/>
          <w:szCs w:val="28"/>
        </w:rPr>
        <w:t>, соответствующего мировым стандартам качества.</w:t>
      </w:r>
      <w:r w:rsidR="0024459F">
        <w:rPr>
          <w:sz w:val="28"/>
          <w:szCs w:val="28"/>
        </w:rPr>
        <w:t xml:space="preserve"> </w:t>
      </w:r>
      <w:r w:rsidRPr="00EC6C5B">
        <w:rPr>
          <w:sz w:val="28"/>
          <w:szCs w:val="28"/>
        </w:rPr>
        <w:t>Строительство предприятия планируется осуществить на производственной площадке в 11 га, находящейся в центре производства кукурузы.</w:t>
      </w:r>
    </w:p>
    <w:p w:rsidR="009F7F46" w:rsidRPr="00EC6C5B" w:rsidRDefault="009F7F46" w:rsidP="0024459F">
      <w:pPr>
        <w:pStyle w:val="a4"/>
        <w:tabs>
          <w:tab w:val="left" w:pos="9355"/>
        </w:tabs>
        <w:spacing w:line="240" w:lineRule="auto"/>
        <w:ind w:left="23" w:firstLine="720"/>
        <w:contextualSpacing/>
        <w:jc w:val="both"/>
        <w:rPr>
          <w:sz w:val="28"/>
          <w:szCs w:val="28"/>
        </w:rPr>
      </w:pPr>
      <w:r w:rsidRPr="00EC6C5B">
        <w:rPr>
          <w:sz w:val="28"/>
          <w:szCs w:val="28"/>
        </w:rPr>
        <w:t xml:space="preserve">Экономическая целесообразность реализации проекта обосновывается тем, что в Правобережном районе под с/х культуры задействованы более 24,5 тыс. га пашни. Основной выращиваемой культурой является кукуруза на </w:t>
      </w:r>
      <w:r w:rsidRPr="00EC6C5B">
        <w:rPr>
          <w:sz w:val="28"/>
          <w:szCs w:val="28"/>
        </w:rPr>
        <w:lastRenderedPageBreak/>
        <w:t>зерно в общей площади до 20 тыс. га. Растениеводство производит продукци</w:t>
      </w:r>
      <w:r w:rsidR="001B5407">
        <w:rPr>
          <w:sz w:val="28"/>
          <w:szCs w:val="28"/>
        </w:rPr>
        <w:t>ю</w:t>
      </w:r>
      <w:r w:rsidRPr="00EC6C5B">
        <w:rPr>
          <w:sz w:val="28"/>
          <w:szCs w:val="28"/>
        </w:rPr>
        <w:t xml:space="preserve"> на сумму около 1</w:t>
      </w:r>
      <w:r>
        <w:rPr>
          <w:sz w:val="28"/>
          <w:szCs w:val="28"/>
        </w:rPr>
        <w:t>,0</w:t>
      </w:r>
      <w:r w:rsidRPr="00EC6C5B">
        <w:rPr>
          <w:sz w:val="28"/>
          <w:szCs w:val="28"/>
        </w:rPr>
        <w:t xml:space="preserve"> </w:t>
      </w:r>
      <w:proofErr w:type="gramStart"/>
      <w:r w:rsidRPr="00EC6C5B">
        <w:rPr>
          <w:sz w:val="28"/>
          <w:szCs w:val="28"/>
        </w:rPr>
        <w:t>млр</w:t>
      </w:r>
      <w:r>
        <w:rPr>
          <w:sz w:val="28"/>
          <w:szCs w:val="28"/>
        </w:rPr>
        <w:t>д</w:t>
      </w:r>
      <w:proofErr w:type="gramEnd"/>
      <w:r w:rsidRPr="00EC6C5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EC6C5B">
        <w:rPr>
          <w:sz w:val="28"/>
          <w:szCs w:val="28"/>
        </w:rPr>
        <w:t xml:space="preserve">. Однако вся производимая продукция является сырьем и реализовывается в </w:t>
      </w:r>
      <w:r w:rsidR="001B5407">
        <w:rPr>
          <w:sz w:val="28"/>
          <w:szCs w:val="28"/>
        </w:rPr>
        <w:t>его</w:t>
      </w:r>
      <w:r w:rsidRPr="00EC6C5B">
        <w:rPr>
          <w:sz w:val="28"/>
          <w:szCs w:val="28"/>
        </w:rPr>
        <w:t xml:space="preserve"> качестве. </w:t>
      </w:r>
      <w:r w:rsidR="00FE16E4">
        <w:rPr>
          <w:sz w:val="28"/>
          <w:szCs w:val="28"/>
        </w:rPr>
        <w:t>Вместе с тем, о</w:t>
      </w:r>
      <w:r w:rsidRPr="00EC6C5B">
        <w:rPr>
          <w:sz w:val="28"/>
          <w:szCs w:val="28"/>
        </w:rPr>
        <w:t>тсутствие переработки, хранения, доведение</w:t>
      </w:r>
      <w:r w:rsidR="00FE16E4">
        <w:rPr>
          <w:sz w:val="28"/>
          <w:szCs w:val="28"/>
        </w:rPr>
        <w:t xml:space="preserve"> производимой продукции</w:t>
      </w:r>
      <w:r w:rsidRPr="00EC6C5B">
        <w:rPr>
          <w:sz w:val="28"/>
          <w:szCs w:val="28"/>
        </w:rPr>
        <w:t xml:space="preserve"> до потребителя в товарном виде является сдерживающим фактором развития растениеводства.</w:t>
      </w:r>
    </w:p>
    <w:p w:rsidR="009F7F46" w:rsidRPr="00EC6C5B" w:rsidRDefault="009F7F46" w:rsidP="0024459F">
      <w:pPr>
        <w:pStyle w:val="a4"/>
        <w:tabs>
          <w:tab w:val="left" w:pos="9355"/>
        </w:tabs>
        <w:spacing w:line="240" w:lineRule="auto"/>
        <w:ind w:left="23" w:firstLine="720"/>
        <w:contextualSpacing/>
        <w:jc w:val="both"/>
        <w:rPr>
          <w:sz w:val="28"/>
          <w:szCs w:val="28"/>
        </w:rPr>
      </w:pPr>
      <w:r w:rsidRPr="00EC6C5B">
        <w:rPr>
          <w:sz w:val="28"/>
          <w:szCs w:val="28"/>
        </w:rPr>
        <w:t xml:space="preserve">Проектом предусматривается производство кристаллической глюкозы, которая в России не производится с начал </w:t>
      </w:r>
      <w:r>
        <w:rPr>
          <w:sz w:val="28"/>
          <w:szCs w:val="28"/>
        </w:rPr>
        <w:t>19</w:t>
      </w:r>
      <w:r w:rsidRPr="00EC6C5B">
        <w:rPr>
          <w:sz w:val="28"/>
          <w:szCs w:val="28"/>
        </w:rPr>
        <w:t xml:space="preserve">90-х годов. Следовательно, данное направления соответствует программе </w:t>
      </w:r>
      <w:proofErr w:type="spellStart"/>
      <w:r w:rsidRPr="00EC6C5B">
        <w:rPr>
          <w:sz w:val="28"/>
          <w:szCs w:val="28"/>
        </w:rPr>
        <w:t>импортозамещени</w:t>
      </w:r>
      <w:r>
        <w:rPr>
          <w:sz w:val="28"/>
          <w:szCs w:val="28"/>
        </w:rPr>
        <w:t>я</w:t>
      </w:r>
      <w:proofErr w:type="spellEnd"/>
      <w:r w:rsidRPr="00EC6C5B">
        <w:rPr>
          <w:sz w:val="28"/>
          <w:szCs w:val="28"/>
        </w:rPr>
        <w:t>, что дополнительно подтверждает целесообразность реализации проекта. Прое</w:t>
      </w:r>
      <w:proofErr w:type="gramStart"/>
      <w:r w:rsidRPr="00EC6C5B">
        <w:rPr>
          <w:sz w:val="28"/>
          <w:szCs w:val="28"/>
        </w:rPr>
        <w:t>кт стр</w:t>
      </w:r>
      <w:proofErr w:type="gramEnd"/>
      <w:r w:rsidRPr="00EC6C5B">
        <w:rPr>
          <w:sz w:val="28"/>
          <w:szCs w:val="28"/>
        </w:rPr>
        <w:t>оительства комбината будет получен в 2018 год</w:t>
      </w:r>
      <w:r w:rsidR="001A617E">
        <w:rPr>
          <w:sz w:val="28"/>
          <w:szCs w:val="28"/>
        </w:rPr>
        <w:t>у</w:t>
      </w:r>
      <w:r w:rsidRPr="00EC6C5B">
        <w:rPr>
          <w:sz w:val="28"/>
          <w:szCs w:val="28"/>
        </w:rPr>
        <w:t xml:space="preserve">. </w:t>
      </w:r>
      <w:r w:rsidR="001A617E">
        <w:rPr>
          <w:sz w:val="28"/>
          <w:szCs w:val="28"/>
        </w:rPr>
        <w:t>Д</w:t>
      </w:r>
      <w:r w:rsidRPr="00EC6C5B">
        <w:rPr>
          <w:sz w:val="28"/>
          <w:szCs w:val="28"/>
        </w:rPr>
        <w:t>анный проект</w:t>
      </w:r>
      <w:r w:rsidR="001A617E">
        <w:rPr>
          <w:sz w:val="28"/>
          <w:szCs w:val="28"/>
        </w:rPr>
        <w:t xml:space="preserve"> </w:t>
      </w:r>
      <w:r w:rsidRPr="00EC6C5B">
        <w:rPr>
          <w:sz w:val="28"/>
          <w:szCs w:val="28"/>
        </w:rPr>
        <w:t xml:space="preserve">необходимо включить в </w:t>
      </w:r>
      <w:r>
        <w:rPr>
          <w:sz w:val="28"/>
          <w:szCs w:val="28"/>
        </w:rPr>
        <w:t>прое</w:t>
      </w:r>
      <w:proofErr w:type="gramStart"/>
      <w:r>
        <w:rPr>
          <w:sz w:val="28"/>
          <w:szCs w:val="28"/>
        </w:rPr>
        <w:t xml:space="preserve">кт </w:t>
      </w:r>
      <w:r w:rsidRPr="00EC6C5B">
        <w:rPr>
          <w:sz w:val="28"/>
          <w:szCs w:val="28"/>
        </w:rPr>
        <w:t>Стр</w:t>
      </w:r>
      <w:proofErr w:type="gramEnd"/>
      <w:r w:rsidRPr="00EC6C5B">
        <w:rPr>
          <w:sz w:val="28"/>
          <w:szCs w:val="28"/>
        </w:rPr>
        <w:t>атеги</w:t>
      </w:r>
      <w:r>
        <w:rPr>
          <w:sz w:val="28"/>
          <w:szCs w:val="28"/>
        </w:rPr>
        <w:t>и</w:t>
      </w:r>
      <w:r w:rsidRPr="00EC6C5B">
        <w:rPr>
          <w:sz w:val="28"/>
          <w:szCs w:val="28"/>
        </w:rPr>
        <w:t>.</w:t>
      </w:r>
    </w:p>
    <w:p w:rsidR="009F7F46" w:rsidRPr="00EC6C5B" w:rsidRDefault="009F7F46" w:rsidP="0024459F">
      <w:pPr>
        <w:pStyle w:val="a4"/>
        <w:tabs>
          <w:tab w:val="left" w:pos="1134"/>
          <w:tab w:val="left" w:pos="9355"/>
        </w:tabs>
        <w:spacing w:line="240" w:lineRule="auto"/>
        <w:ind w:left="23" w:firstLine="720"/>
        <w:contextualSpacing/>
        <w:jc w:val="both"/>
        <w:rPr>
          <w:sz w:val="28"/>
          <w:szCs w:val="28"/>
        </w:rPr>
      </w:pPr>
      <w:r w:rsidRPr="00727665">
        <w:rPr>
          <w:b/>
          <w:sz w:val="28"/>
          <w:szCs w:val="28"/>
        </w:rPr>
        <w:t>2)</w:t>
      </w:r>
      <w:r w:rsidRPr="00727665">
        <w:rPr>
          <w:b/>
          <w:sz w:val="28"/>
          <w:szCs w:val="28"/>
        </w:rPr>
        <w:tab/>
        <w:t>«Строительство молочного комплекса».</w:t>
      </w:r>
      <w:r w:rsidRPr="00EC6C5B">
        <w:rPr>
          <w:sz w:val="28"/>
          <w:szCs w:val="28"/>
        </w:rPr>
        <w:t xml:space="preserve"> Проектом предусматривается строительство молочного комплекса (КРС). Планируемая производственная мощность</w:t>
      </w:r>
      <w:r w:rsidR="001A617E">
        <w:rPr>
          <w:sz w:val="28"/>
          <w:szCs w:val="28"/>
        </w:rPr>
        <w:t xml:space="preserve"> -</w:t>
      </w:r>
      <w:r w:rsidRPr="00EC6C5B">
        <w:rPr>
          <w:sz w:val="28"/>
          <w:szCs w:val="28"/>
        </w:rPr>
        <w:t xml:space="preserve"> 3,5 тыс. тонн молока в год и дальнейшая его переработка. Под строительство данного объекта выделена площадка общей площадью 25 га </w:t>
      </w:r>
      <w:proofErr w:type="gramStart"/>
      <w:r w:rsidRPr="00EC6C5B">
        <w:rPr>
          <w:sz w:val="28"/>
          <w:szCs w:val="28"/>
        </w:rPr>
        <w:t>в</w:t>
      </w:r>
      <w:proofErr w:type="gramEnd"/>
      <w:r w:rsidRPr="00EC6C5B">
        <w:rPr>
          <w:sz w:val="28"/>
          <w:szCs w:val="28"/>
        </w:rPr>
        <w:t xml:space="preserve"> с. Хумалаг. Объект находится на стадии строительства. Стоимость проекта составляет 270 </w:t>
      </w:r>
      <w:proofErr w:type="gramStart"/>
      <w:r w:rsidRPr="00EC6C5B">
        <w:rPr>
          <w:sz w:val="28"/>
          <w:szCs w:val="28"/>
        </w:rPr>
        <w:t>млн</w:t>
      </w:r>
      <w:proofErr w:type="gramEnd"/>
      <w:r w:rsidRPr="00EC6C5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EC6C5B">
        <w:rPr>
          <w:sz w:val="28"/>
          <w:szCs w:val="28"/>
        </w:rPr>
        <w:t>.</w:t>
      </w:r>
    </w:p>
    <w:p w:rsidR="009F7F46" w:rsidRPr="001255CF" w:rsidRDefault="009F7F46" w:rsidP="0024459F">
      <w:pPr>
        <w:pStyle w:val="a4"/>
        <w:tabs>
          <w:tab w:val="left" w:pos="9355"/>
        </w:tabs>
        <w:spacing w:line="240" w:lineRule="auto"/>
        <w:ind w:left="23" w:firstLine="720"/>
        <w:contextualSpacing/>
        <w:jc w:val="both"/>
        <w:rPr>
          <w:sz w:val="28"/>
          <w:szCs w:val="28"/>
        </w:rPr>
      </w:pPr>
      <w:r w:rsidRPr="00EC6C5B">
        <w:rPr>
          <w:sz w:val="28"/>
          <w:szCs w:val="28"/>
        </w:rPr>
        <w:t xml:space="preserve">Учитывая </w:t>
      </w:r>
      <w:proofErr w:type="gramStart"/>
      <w:r w:rsidRPr="00EC6C5B">
        <w:rPr>
          <w:sz w:val="28"/>
          <w:szCs w:val="28"/>
        </w:rPr>
        <w:t>вышеизложенное</w:t>
      </w:r>
      <w:proofErr w:type="gramEnd"/>
      <w:r w:rsidRPr="00EC6C5B">
        <w:rPr>
          <w:sz w:val="28"/>
          <w:szCs w:val="28"/>
        </w:rPr>
        <w:t xml:space="preserve">, </w:t>
      </w:r>
      <w:r w:rsidR="001A617E">
        <w:rPr>
          <w:sz w:val="28"/>
          <w:szCs w:val="28"/>
        </w:rPr>
        <w:t xml:space="preserve">необходимо </w:t>
      </w:r>
      <w:r w:rsidRPr="00EC6C5B">
        <w:rPr>
          <w:sz w:val="28"/>
          <w:szCs w:val="28"/>
        </w:rPr>
        <w:t xml:space="preserve">предусмотреть в таблице </w:t>
      </w:r>
      <w:r>
        <w:rPr>
          <w:sz w:val="28"/>
          <w:szCs w:val="28"/>
        </w:rPr>
        <w:t>(</w:t>
      </w:r>
      <w:r w:rsidRPr="00EC6C5B">
        <w:rPr>
          <w:sz w:val="28"/>
          <w:szCs w:val="28"/>
        </w:rPr>
        <w:t>Рисун</w:t>
      </w:r>
      <w:r>
        <w:rPr>
          <w:sz w:val="28"/>
          <w:szCs w:val="28"/>
        </w:rPr>
        <w:t>ок</w:t>
      </w:r>
      <w:r w:rsidRPr="00EC6C5B">
        <w:rPr>
          <w:sz w:val="28"/>
          <w:szCs w:val="28"/>
        </w:rPr>
        <w:t xml:space="preserve"> 30</w:t>
      </w:r>
      <w:r>
        <w:rPr>
          <w:sz w:val="28"/>
          <w:szCs w:val="28"/>
        </w:rPr>
        <w:t>)</w:t>
      </w:r>
      <w:r w:rsidRPr="00EC6C5B">
        <w:rPr>
          <w:sz w:val="28"/>
          <w:szCs w:val="28"/>
        </w:rPr>
        <w:t xml:space="preserve"> суммарные показатели стоимости вышеуказанных проектов в графе «Детально проработанные и находятся на стадии реализации либо готовности к реализации инвестиционные проекты»</w:t>
      </w:r>
      <w:r>
        <w:rPr>
          <w:sz w:val="28"/>
          <w:szCs w:val="28"/>
        </w:rPr>
        <w:t xml:space="preserve"> </w:t>
      </w:r>
      <w:r w:rsidRPr="007A6A08">
        <w:rPr>
          <w:b/>
          <w:sz w:val="28"/>
          <w:szCs w:val="28"/>
        </w:rPr>
        <w:t>(стр. 67</w:t>
      </w:r>
      <w:r w:rsidR="0024459F">
        <w:rPr>
          <w:b/>
          <w:sz w:val="28"/>
          <w:szCs w:val="28"/>
        </w:rPr>
        <w:t xml:space="preserve"> проекта </w:t>
      </w:r>
      <w:r w:rsidR="0024459F" w:rsidRPr="001255CF">
        <w:rPr>
          <w:b/>
          <w:sz w:val="28"/>
          <w:szCs w:val="28"/>
        </w:rPr>
        <w:t>Стратегии</w:t>
      </w:r>
      <w:r w:rsidRPr="001255CF">
        <w:rPr>
          <w:b/>
          <w:sz w:val="28"/>
          <w:szCs w:val="28"/>
        </w:rPr>
        <w:t>)</w:t>
      </w:r>
      <w:r w:rsidRPr="001255CF">
        <w:rPr>
          <w:sz w:val="28"/>
          <w:szCs w:val="28"/>
        </w:rPr>
        <w:t>.</w:t>
      </w:r>
    </w:p>
    <w:p w:rsidR="009F7F46" w:rsidRPr="001255CF" w:rsidRDefault="009F7F46" w:rsidP="0024459F">
      <w:pPr>
        <w:pStyle w:val="a4"/>
        <w:tabs>
          <w:tab w:val="left" w:pos="9355"/>
        </w:tabs>
        <w:spacing w:line="240" w:lineRule="auto"/>
        <w:ind w:left="23" w:firstLine="720"/>
        <w:contextualSpacing/>
        <w:jc w:val="both"/>
        <w:rPr>
          <w:sz w:val="28"/>
          <w:szCs w:val="28"/>
        </w:rPr>
      </w:pPr>
      <w:r w:rsidRPr="001255CF">
        <w:rPr>
          <w:sz w:val="28"/>
          <w:szCs w:val="28"/>
        </w:rPr>
        <w:t>Во всех расчетах прилагаемых таблиц проекта Стратегии суммарная стоимость всех инвестиционных проектов составл</w:t>
      </w:r>
      <w:r w:rsidR="001A617E">
        <w:rPr>
          <w:sz w:val="28"/>
          <w:szCs w:val="28"/>
        </w:rPr>
        <w:t xml:space="preserve">яет 16 912,0 </w:t>
      </w:r>
      <w:proofErr w:type="gramStart"/>
      <w:r w:rsidR="001A617E">
        <w:rPr>
          <w:sz w:val="28"/>
          <w:szCs w:val="28"/>
        </w:rPr>
        <w:t>млн</w:t>
      </w:r>
      <w:proofErr w:type="gramEnd"/>
      <w:r w:rsidR="001A617E">
        <w:rPr>
          <w:sz w:val="28"/>
          <w:szCs w:val="28"/>
        </w:rPr>
        <w:t xml:space="preserve"> рублей. Однако</w:t>
      </w:r>
      <w:r w:rsidRPr="001255CF">
        <w:rPr>
          <w:sz w:val="28"/>
          <w:szCs w:val="28"/>
        </w:rPr>
        <w:t xml:space="preserve"> в перечне инвестиционных проектов </w:t>
      </w:r>
      <w:r w:rsidR="001A617E">
        <w:rPr>
          <w:sz w:val="28"/>
          <w:szCs w:val="28"/>
        </w:rPr>
        <w:t xml:space="preserve">Республики Северная Осетия-Алания </w:t>
      </w:r>
      <w:r w:rsidRPr="001255CF">
        <w:rPr>
          <w:sz w:val="28"/>
          <w:szCs w:val="28"/>
        </w:rPr>
        <w:t>(рабочая версия) стоимость всех проектов составляет 7</w:t>
      </w:r>
      <w:r w:rsidR="001D3DB4" w:rsidRPr="001255CF">
        <w:rPr>
          <w:sz w:val="28"/>
          <w:szCs w:val="28"/>
        </w:rPr>
        <w:t>4 619,1</w:t>
      </w:r>
      <w:r w:rsidRPr="001255CF">
        <w:rPr>
          <w:sz w:val="28"/>
          <w:szCs w:val="28"/>
        </w:rPr>
        <w:t xml:space="preserve"> </w:t>
      </w:r>
      <w:proofErr w:type="gramStart"/>
      <w:r w:rsidRPr="001255CF">
        <w:rPr>
          <w:sz w:val="28"/>
          <w:szCs w:val="28"/>
        </w:rPr>
        <w:t>млн</w:t>
      </w:r>
      <w:proofErr w:type="gramEnd"/>
      <w:r w:rsidRPr="001255CF">
        <w:rPr>
          <w:sz w:val="28"/>
          <w:szCs w:val="28"/>
        </w:rPr>
        <w:t xml:space="preserve"> рублей. </w:t>
      </w:r>
      <w:r w:rsidR="001A617E">
        <w:rPr>
          <w:sz w:val="28"/>
          <w:szCs w:val="28"/>
        </w:rPr>
        <w:t>Необходимо</w:t>
      </w:r>
      <w:r w:rsidRPr="001255CF">
        <w:rPr>
          <w:sz w:val="28"/>
          <w:szCs w:val="28"/>
        </w:rPr>
        <w:t xml:space="preserve"> внести соответствующие изменения.</w:t>
      </w:r>
    </w:p>
    <w:p w:rsidR="008945D9" w:rsidRPr="001D3DB4" w:rsidRDefault="001A617E" w:rsidP="0024459F">
      <w:pPr>
        <w:pStyle w:val="a4"/>
        <w:shd w:val="clear" w:color="auto" w:fill="auto"/>
        <w:tabs>
          <w:tab w:val="left" w:pos="9355"/>
        </w:tabs>
        <w:spacing w:line="240" w:lineRule="auto"/>
        <w:ind w:left="23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F7F46" w:rsidRPr="001255CF">
        <w:rPr>
          <w:sz w:val="28"/>
          <w:szCs w:val="28"/>
        </w:rPr>
        <w:t>дминистрация местного самоуправления</w:t>
      </w:r>
      <w:r>
        <w:rPr>
          <w:sz w:val="28"/>
          <w:szCs w:val="28"/>
        </w:rPr>
        <w:t xml:space="preserve"> МО Правобережный район</w:t>
      </w:r>
      <w:r w:rsidR="009F7F46" w:rsidRPr="001255CF">
        <w:rPr>
          <w:sz w:val="28"/>
          <w:szCs w:val="28"/>
        </w:rPr>
        <w:t xml:space="preserve"> не</w:t>
      </w:r>
      <w:r w:rsidR="009F7F46" w:rsidRPr="001D3DB4">
        <w:rPr>
          <w:sz w:val="28"/>
          <w:szCs w:val="28"/>
        </w:rPr>
        <w:t xml:space="preserve"> располагает информацией по ряду инвестиционных проектов, включенных в прое</w:t>
      </w:r>
      <w:proofErr w:type="gramStart"/>
      <w:r w:rsidR="009F7F46" w:rsidRPr="001D3DB4">
        <w:rPr>
          <w:sz w:val="28"/>
          <w:szCs w:val="28"/>
        </w:rPr>
        <w:t>кт Стр</w:t>
      </w:r>
      <w:proofErr w:type="gramEnd"/>
      <w:r w:rsidR="009F7F46" w:rsidRPr="001D3DB4">
        <w:rPr>
          <w:sz w:val="28"/>
          <w:szCs w:val="28"/>
        </w:rPr>
        <w:t>атегии</w:t>
      </w:r>
      <w:r w:rsidR="008945D9" w:rsidRPr="001D3DB4">
        <w:rPr>
          <w:sz w:val="28"/>
          <w:szCs w:val="28"/>
        </w:rPr>
        <w:t>:</w:t>
      </w:r>
    </w:p>
    <w:p w:rsidR="008945D9" w:rsidRPr="001D3DB4" w:rsidRDefault="008945D9" w:rsidP="001A617E">
      <w:pPr>
        <w:pStyle w:val="a4"/>
        <w:shd w:val="clear" w:color="auto" w:fill="auto"/>
        <w:tabs>
          <w:tab w:val="left" w:pos="993"/>
          <w:tab w:val="left" w:pos="93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3DB4">
        <w:rPr>
          <w:rFonts w:cs="Arial"/>
          <w:b/>
          <w:sz w:val="28"/>
          <w:szCs w:val="28"/>
          <w:lang w:eastAsia="ru-RU"/>
        </w:rPr>
        <w:t>«Строительство экспортного логистического комплекса»,</w:t>
      </w:r>
      <w:r w:rsidRPr="001D3DB4">
        <w:rPr>
          <w:rFonts w:cs="Arial"/>
          <w:sz w:val="28"/>
          <w:szCs w:val="28"/>
          <w:lang w:eastAsia="ru-RU"/>
        </w:rPr>
        <w:t xml:space="preserve"> инициатор проекта </w:t>
      </w:r>
      <w:r w:rsidR="00B724F2">
        <w:rPr>
          <w:rFonts w:cs="Arial"/>
          <w:sz w:val="28"/>
          <w:szCs w:val="28"/>
          <w:lang w:eastAsia="ru-RU"/>
        </w:rPr>
        <w:t>-</w:t>
      </w:r>
      <w:r w:rsidRPr="001D3DB4">
        <w:rPr>
          <w:rFonts w:cs="Arial"/>
          <w:sz w:val="28"/>
          <w:szCs w:val="28"/>
          <w:lang w:eastAsia="ru-RU"/>
        </w:rPr>
        <w:t xml:space="preserve"> организация </w:t>
      </w:r>
      <w:proofErr w:type="spellStart"/>
      <w:r w:rsidRPr="001D3DB4">
        <w:rPr>
          <w:rFonts w:cs="Arial"/>
          <w:sz w:val="28"/>
          <w:szCs w:val="28"/>
          <w:lang w:eastAsia="ru-RU"/>
        </w:rPr>
        <w:t>Green</w:t>
      </w:r>
      <w:proofErr w:type="spellEnd"/>
      <w:r w:rsidRPr="001D3DB4">
        <w:rPr>
          <w:rFonts w:cs="Arial"/>
          <w:sz w:val="28"/>
          <w:szCs w:val="28"/>
          <w:lang w:eastAsia="ru-RU"/>
        </w:rPr>
        <w:t xml:space="preserve">, стоимость проекта – 10 </w:t>
      </w:r>
      <w:proofErr w:type="gramStart"/>
      <w:r w:rsidRPr="001D3DB4">
        <w:rPr>
          <w:rFonts w:cs="Arial"/>
          <w:sz w:val="28"/>
          <w:szCs w:val="28"/>
          <w:lang w:eastAsia="ru-RU"/>
        </w:rPr>
        <w:t>млн</w:t>
      </w:r>
      <w:proofErr w:type="gramEnd"/>
      <w:r w:rsidRPr="001D3DB4">
        <w:rPr>
          <w:rFonts w:cs="Arial"/>
          <w:sz w:val="28"/>
          <w:szCs w:val="28"/>
          <w:lang w:eastAsia="ru-RU"/>
        </w:rPr>
        <w:t xml:space="preserve"> рублей, рейтинг «А» - с </w:t>
      </w:r>
      <w:r w:rsidRPr="001D3DB4">
        <w:rPr>
          <w:rFonts w:cs="Arial"/>
          <w:color w:val="000000"/>
          <w:sz w:val="28"/>
          <w:szCs w:val="28"/>
          <w:lang w:eastAsia="ru-RU"/>
        </w:rPr>
        <w:t>высоким потенциалом реализации</w:t>
      </w:r>
      <w:r w:rsidR="00B724F2">
        <w:rPr>
          <w:rFonts w:cs="Arial"/>
          <w:color w:val="000000"/>
          <w:sz w:val="28"/>
          <w:szCs w:val="28"/>
          <w:lang w:eastAsia="ru-RU"/>
        </w:rPr>
        <w:t xml:space="preserve"> и р</w:t>
      </w:r>
      <w:r w:rsidR="00B724F2" w:rsidRPr="001D3DB4">
        <w:rPr>
          <w:rFonts w:cs="Arial"/>
          <w:color w:val="000000"/>
          <w:sz w:val="28"/>
          <w:szCs w:val="28"/>
          <w:lang w:eastAsia="ru-RU"/>
        </w:rPr>
        <w:t>ост</w:t>
      </w:r>
      <w:r w:rsidR="00B724F2">
        <w:rPr>
          <w:rFonts w:cs="Arial"/>
          <w:color w:val="000000"/>
          <w:sz w:val="28"/>
          <w:szCs w:val="28"/>
          <w:lang w:eastAsia="ru-RU"/>
        </w:rPr>
        <w:t>ом</w:t>
      </w:r>
      <w:r w:rsidR="00B724F2" w:rsidRPr="001D3DB4">
        <w:rPr>
          <w:rFonts w:cs="Arial"/>
          <w:color w:val="000000"/>
          <w:sz w:val="28"/>
          <w:szCs w:val="28"/>
          <w:lang w:eastAsia="ru-RU"/>
        </w:rPr>
        <w:t xml:space="preserve"> добавленной стоимости в перспективе</w:t>
      </w:r>
      <w:r w:rsidR="001A617E">
        <w:rPr>
          <w:rFonts w:cs="Arial"/>
          <w:color w:val="000000"/>
          <w:sz w:val="28"/>
          <w:szCs w:val="28"/>
          <w:lang w:eastAsia="ru-RU"/>
        </w:rPr>
        <w:t>;</w:t>
      </w:r>
      <w:r w:rsidRPr="001D3DB4">
        <w:rPr>
          <w:rFonts w:cs="Arial"/>
          <w:color w:val="000000"/>
          <w:sz w:val="28"/>
          <w:szCs w:val="28"/>
          <w:lang w:eastAsia="ru-RU"/>
        </w:rPr>
        <w:t xml:space="preserve"> </w:t>
      </w:r>
    </w:p>
    <w:p w:rsidR="008945D9" w:rsidRPr="001D3DB4" w:rsidRDefault="008945D9" w:rsidP="001A617E">
      <w:pPr>
        <w:pStyle w:val="a4"/>
        <w:shd w:val="clear" w:color="auto" w:fill="auto"/>
        <w:tabs>
          <w:tab w:val="left" w:pos="993"/>
          <w:tab w:val="left" w:pos="93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3DB4">
        <w:rPr>
          <w:rFonts w:cs="Arial"/>
          <w:b/>
          <w:sz w:val="28"/>
          <w:szCs w:val="28"/>
          <w:lang w:eastAsia="ru-RU"/>
        </w:rPr>
        <w:t xml:space="preserve">«Строительство туристического комплекса в </w:t>
      </w:r>
      <w:proofErr w:type="spellStart"/>
      <w:r w:rsidRPr="001D3DB4">
        <w:rPr>
          <w:rFonts w:cs="Arial"/>
          <w:b/>
          <w:sz w:val="28"/>
          <w:szCs w:val="28"/>
          <w:lang w:eastAsia="ru-RU"/>
        </w:rPr>
        <w:t>Бекане</w:t>
      </w:r>
      <w:proofErr w:type="spellEnd"/>
      <w:r w:rsidRPr="001D3DB4">
        <w:rPr>
          <w:rFonts w:cs="Arial"/>
          <w:b/>
          <w:sz w:val="28"/>
          <w:szCs w:val="28"/>
          <w:lang w:eastAsia="ru-RU"/>
        </w:rPr>
        <w:t>»</w:t>
      </w:r>
      <w:r w:rsidRPr="001D3DB4">
        <w:rPr>
          <w:rFonts w:cs="Arial"/>
          <w:sz w:val="28"/>
          <w:szCs w:val="28"/>
          <w:lang w:eastAsia="ru-RU"/>
        </w:rPr>
        <w:t xml:space="preserve">, инициатор проекта – ООО "Нон-стоп", стоимость проекта – 170 </w:t>
      </w:r>
      <w:proofErr w:type="gramStart"/>
      <w:r w:rsidRPr="001D3DB4">
        <w:rPr>
          <w:rFonts w:cs="Arial"/>
          <w:sz w:val="28"/>
          <w:szCs w:val="28"/>
          <w:lang w:eastAsia="ru-RU"/>
        </w:rPr>
        <w:t>млн</w:t>
      </w:r>
      <w:proofErr w:type="gramEnd"/>
      <w:r w:rsidRPr="001D3DB4">
        <w:rPr>
          <w:rFonts w:cs="Arial"/>
          <w:sz w:val="28"/>
          <w:szCs w:val="28"/>
          <w:lang w:eastAsia="ru-RU"/>
        </w:rPr>
        <w:t xml:space="preserve"> рублей, рейтинг «В» - с н</w:t>
      </w:r>
      <w:r w:rsidRPr="001D3DB4">
        <w:rPr>
          <w:rFonts w:cs="Arial"/>
          <w:color w:val="000000"/>
          <w:sz w:val="28"/>
          <w:szCs w:val="28"/>
          <w:lang w:eastAsia="ru-RU"/>
        </w:rPr>
        <w:t>едоказанным высоким потенциалом реализации</w:t>
      </w:r>
      <w:r w:rsidR="001A617E">
        <w:rPr>
          <w:rFonts w:cs="Arial"/>
          <w:color w:val="000000"/>
          <w:sz w:val="28"/>
          <w:szCs w:val="28"/>
          <w:lang w:eastAsia="ru-RU"/>
        </w:rPr>
        <w:t>;</w:t>
      </w:r>
      <w:r w:rsidRPr="001D3DB4">
        <w:rPr>
          <w:rFonts w:cs="Arial"/>
          <w:color w:val="000000"/>
          <w:sz w:val="28"/>
          <w:szCs w:val="28"/>
          <w:lang w:eastAsia="ru-RU"/>
        </w:rPr>
        <w:t xml:space="preserve"> </w:t>
      </w:r>
    </w:p>
    <w:p w:rsidR="001D3DB4" w:rsidRPr="001D3DB4" w:rsidRDefault="001D3DB4" w:rsidP="001A617E">
      <w:pPr>
        <w:pStyle w:val="a4"/>
        <w:shd w:val="clear" w:color="auto" w:fill="auto"/>
        <w:tabs>
          <w:tab w:val="left" w:pos="993"/>
          <w:tab w:val="left" w:pos="9355"/>
        </w:tabs>
        <w:spacing w:line="240" w:lineRule="auto"/>
        <w:ind w:firstLine="709"/>
        <w:contextualSpacing/>
        <w:jc w:val="both"/>
        <w:rPr>
          <w:rFonts w:cs="Arial"/>
          <w:color w:val="000000"/>
          <w:sz w:val="28"/>
          <w:szCs w:val="28"/>
          <w:lang w:eastAsia="ru-RU"/>
        </w:rPr>
      </w:pPr>
      <w:r w:rsidRPr="001D3DB4">
        <w:rPr>
          <w:rFonts w:cs="Arial"/>
          <w:color w:val="000000"/>
          <w:sz w:val="28"/>
          <w:szCs w:val="28"/>
          <w:lang w:eastAsia="ru-RU"/>
        </w:rPr>
        <w:t xml:space="preserve"> </w:t>
      </w:r>
      <w:r w:rsidRPr="001D3DB4">
        <w:rPr>
          <w:rFonts w:cs="Arial"/>
          <w:b/>
          <w:sz w:val="28"/>
          <w:szCs w:val="28"/>
          <w:lang w:eastAsia="ru-RU"/>
        </w:rPr>
        <w:t>«Организация современного производства по комплексной переработке кукурузы и пшеницы»</w:t>
      </w:r>
      <w:r w:rsidRPr="001D3DB4">
        <w:rPr>
          <w:rFonts w:cs="Arial"/>
          <w:sz w:val="28"/>
          <w:szCs w:val="28"/>
          <w:lang w:eastAsia="ru-RU"/>
        </w:rPr>
        <w:t>, инициаторы проекта – ООО «Научно-инновационное предприятие «</w:t>
      </w:r>
      <w:proofErr w:type="spellStart"/>
      <w:r w:rsidRPr="001D3DB4">
        <w:rPr>
          <w:rFonts w:cs="Arial"/>
          <w:sz w:val="28"/>
          <w:szCs w:val="28"/>
          <w:lang w:eastAsia="ru-RU"/>
        </w:rPr>
        <w:t>Стройкомплект</w:t>
      </w:r>
      <w:proofErr w:type="spellEnd"/>
      <w:r w:rsidRPr="001D3DB4">
        <w:rPr>
          <w:rFonts w:cs="Arial"/>
          <w:sz w:val="28"/>
          <w:szCs w:val="28"/>
          <w:lang w:eastAsia="ru-RU"/>
        </w:rPr>
        <w:t>-инновации»,</w:t>
      </w:r>
      <w:r w:rsidR="001A617E">
        <w:rPr>
          <w:rFonts w:cs="Arial"/>
          <w:sz w:val="28"/>
          <w:szCs w:val="28"/>
          <w:lang w:eastAsia="ru-RU"/>
        </w:rPr>
        <w:t xml:space="preserve"> </w:t>
      </w:r>
      <w:r w:rsidRPr="001D3DB4">
        <w:rPr>
          <w:rFonts w:cs="Arial"/>
          <w:sz w:val="28"/>
          <w:szCs w:val="28"/>
          <w:lang w:eastAsia="ru-RU"/>
        </w:rPr>
        <w:t>ООО «</w:t>
      </w:r>
      <w:proofErr w:type="spellStart"/>
      <w:r w:rsidRPr="001D3DB4">
        <w:rPr>
          <w:rFonts w:cs="Arial"/>
          <w:sz w:val="28"/>
          <w:szCs w:val="28"/>
          <w:lang w:eastAsia="ru-RU"/>
        </w:rPr>
        <w:t>Бесланский</w:t>
      </w:r>
      <w:proofErr w:type="spellEnd"/>
      <w:r w:rsidRPr="001D3DB4">
        <w:rPr>
          <w:rFonts w:cs="Arial"/>
          <w:sz w:val="28"/>
          <w:szCs w:val="28"/>
          <w:lang w:eastAsia="ru-RU"/>
        </w:rPr>
        <w:t xml:space="preserve"> маисовый комбинат», ООО «АРИАНА-С», стоимость проекта – 1 460 </w:t>
      </w:r>
      <w:proofErr w:type="gramStart"/>
      <w:r w:rsidRPr="001D3DB4">
        <w:rPr>
          <w:rFonts w:cs="Arial"/>
          <w:sz w:val="28"/>
          <w:szCs w:val="28"/>
          <w:lang w:eastAsia="ru-RU"/>
        </w:rPr>
        <w:t>млн</w:t>
      </w:r>
      <w:proofErr w:type="gramEnd"/>
      <w:r w:rsidRPr="001D3DB4">
        <w:rPr>
          <w:rFonts w:cs="Arial"/>
          <w:sz w:val="28"/>
          <w:szCs w:val="28"/>
          <w:lang w:eastAsia="ru-RU"/>
        </w:rPr>
        <w:t xml:space="preserve"> рублей, рейтинг «ВС</w:t>
      </w:r>
      <w:r w:rsidRPr="001D3DB4">
        <w:rPr>
          <w:rFonts w:cs="Arial"/>
          <w:sz w:val="28"/>
          <w:szCs w:val="28"/>
          <w:lang w:val="en-US" w:eastAsia="ru-RU"/>
        </w:rPr>
        <w:t>D</w:t>
      </w:r>
      <w:r w:rsidRPr="001D3DB4">
        <w:rPr>
          <w:rFonts w:cs="Arial"/>
          <w:sz w:val="28"/>
          <w:szCs w:val="28"/>
          <w:lang w:eastAsia="ru-RU"/>
        </w:rPr>
        <w:t>» -  с н</w:t>
      </w:r>
      <w:r w:rsidRPr="001D3DB4">
        <w:rPr>
          <w:rFonts w:cs="Arial"/>
          <w:color w:val="000000"/>
          <w:sz w:val="28"/>
          <w:szCs w:val="28"/>
          <w:lang w:eastAsia="ru-RU"/>
        </w:rPr>
        <w:t xml:space="preserve">едоказанным высоким потенциалом </w:t>
      </w:r>
      <w:r w:rsidRPr="001D3DB4">
        <w:rPr>
          <w:rFonts w:cs="Arial"/>
          <w:color w:val="000000"/>
          <w:sz w:val="28"/>
          <w:szCs w:val="28"/>
          <w:lang w:eastAsia="ru-RU"/>
        </w:rPr>
        <w:lastRenderedPageBreak/>
        <w:t>реализации, инициативы (идеи, проекты, требующие проработки), низкое качество проработки проекта, наличие стоп-факторов в реализации проекта</w:t>
      </w:r>
      <w:r w:rsidR="001A617E">
        <w:rPr>
          <w:rFonts w:cs="Arial"/>
          <w:color w:val="000000"/>
          <w:sz w:val="28"/>
          <w:szCs w:val="28"/>
          <w:lang w:eastAsia="ru-RU"/>
        </w:rPr>
        <w:t>;</w:t>
      </w:r>
    </w:p>
    <w:p w:rsidR="001D3DB4" w:rsidRPr="001D3DB4" w:rsidRDefault="001D3DB4" w:rsidP="001A617E">
      <w:pPr>
        <w:pStyle w:val="a4"/>
        <w:shd w:val="clear" w:color="auto" w:fill="auto"/>
        <w:tabs>
          <w:tab w:val="left" w:pos="993"/>
          <w:tab w:val="left" w:pos="93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3DB4">
        <w:rPr>
          <w:rFonts w:cs="Arial"/>
          <w:color w:val="000000"/>
          <w:sz w:val="28"/>
          <w:szCs w:val="28"/>
          <w:lang w:eastAsia="ru-RU"/>
        </w:rPr>
        <w:t xml:space="preserve"> </w:t>
      </w:r>
      <w:r w:rsidRPr="001D3DB4">
        <w:rPr>
          <w:rFonts w:cs="Arial"/>
          <w:b/>
          <w:color w:val="000000"/>
          <w:sz w:val="28"/>
          <w:szCs w:val="28"/>
          <w:lang w:eastAsia="ru-RU"/>
        </w:rPr>
        <w:t>«</w:t>
      </w:r>
      <w:r w:rsidRPr="001D3DB4">
        <w:rPr>
          <w:rFonts w:cs="Arial"/>
          <w:b/>
          <w:sz w:val="28"/>
          <w:szCs w:val="28"/>
          <w:lang w:eastAsia="ru-RU"/>
        </w:rPr>
        <w:t>Индустриальный парк контрактных сборочных производств»</w:t>
      </w:r>
      <w:r w:rsidRPr="001D3DB4">
        <w:rPr>
          <w:rFonts w:cs="Arial"/>
          <w:sz w:val="28"/>
          <w:szCs w:val="28"/>
          <w:lang w:eastAsia="ru-RU"/>
        </w:rPr>
        <w:t>,  инициатор проекта</w:t>
      </w:r>
      <w:r w:rsidR="001A617E">
        <w:rPr>
          <w:rFonts w:cs="Arial"/>
          <w:sz w:val="28"/>
          <w:szCs w:val="28"/>
          <w:lang w:eastAsia="ru-RU"/>
        </w:rPr>
        <w:t xml:space="preserve"> </w:t>
      </w:r>
      <w:r w:rsidRPr="001D3DB4">
        <w:rPr>
          <w:rFonts w:cs="Arial"/>
          <w:sz w:val="28"/>
          <w:szCs w:val="28"/>
          <w:lang w:eastAsia="ru-RU"/>
        </w:rPr>
        <w:t xml:space="preserve">не определен, стоимость проекта – 1 000 </w:t>
      </w:r>
      <w:proofErr w:type="gramStart"/>
      <w:r w:rsidRPr="001D3DB4">
        <w:rPr>
          <w:rFonts w:cs="Arial"/>
          <w:sz w:val="28"/>
          <w:szCs w:val="28"/>
          <w:lang w:eastAsia="ru-RU"/>
        </w:rPr>
        <w:t>млн</w:t>
      </w:r>
      <w:proofErr w:type="gramEnd"/>
      <w:r w:rsidRPr="001D3DB4">
        <w:rPr>
          <w:rFonts w:cs="Arial"/>
          <w:sz w:val="28"/>
          <w:szCs w:val="28"/>
          <w:lang w:eastAsia="ru-RU"/>
        </w:rPr>
        <w:t xml:space="preserve"> рублей, рейтинг «С» -  и</w:t>
      </w:r>
      <w:r w:rsidRPr="001D3DB4">
        <w:rPr>
          <w:rFonts w:cs="Arial"/>
          <w:color w:val="000000"/>
          <w:sz w:val="28"/>
          <w:szCs w:val="28"/>
          <w:lang w:eastAsia="ru-RU"/>
        </w:rPr>
        <w:t>нициативы (идеи, проекты, требующие проработки), проект на уровне идеи, отсутствие бизнес</w:t>
      </w:r>
      <w:r w:rsidR="001A617E">
        <w:rPr>
          <w:rFonts w:cs="Arial"/>
          <w:color w:val="000000"/>
          <w:sz w:val="28"/>
          <w:szCs w:val="28"/>
          <w:lang w:eastAsia="ru-RU"/>
        </w:rPr>
        <w:t>-</w:t>
      </w:r>
      <w:r w:rsidRPr="001D3DB4">
        <w:rPr>
          <w:rFonts w:cs="Arial"/>
          <w:color w:val="000000"/>
          <w:sz w:val="28"/>
          <w:szCs w:val="28"/>
          <w:lang w:eastAsia="ru-RU"/>
        </w:rPr>
        <w:t>плана</w:t>
      </w:r>
      <w:r w:rsidR="001A617E">
        <w:rPr>
          <w:rFonts w:cs="Arial"/>
          <w:color w:val="000000"/>
          <w:sz w:val="28"/>
          <w:szCs w:val="28"/>
          <w:lang w:eastAsia="ru-RU"/>
        </w:rPr>
        <w:t>;</w:t>
      </w:r>
    </w:p>
    <w:p w:rsidR="001D3DB4" w:rsidRPr="001D3DB4" w:rsidRDefault="001D3DB4" w:rsidP="001A617E">
      <w:pPr>
        <w:pStyle w:val="a4"/>
        <w:shd w:val="clear" w:color="auto" w:fill="auto"/>
        <w:tabs>
          <w:tab w:val="left" w:pos="993"/>
          <w:tab w:val="left" w:pos="93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1D3DB4">
        <w:rPr>
          <w:rFonts w:cs="Arial"/>
          <w:b/>
          <w:sz w:val="28"/>
          <w:szCs w:val="28"/>
          <w:lang w:eastAsia="ru-RU"/>
        </w:rPr>
        <w:t>«Создание и развитие межрегионального логистического комплекса»</w:t>
      </w:r>
      <w:r w:rsidRPr="001D3DB4">
        <w:rPr>
          <w:rFonts w:cs="Arial"/>
          <w:sz w:val="28"/>
          <w:szCs w:val="28"/>
          <w:lang w:eastAsia="ru-RU"/>
        </w:rPr>
        <w:t xml:space="preserve">, инициатор проекта – АИР, стоимость проекта – 6 000 </w:t>
      </w:r>
      <w:proofErr w:type="gramStart"/>
      <w:r w:rsidRPr="001D3DB4">
        <w:rPr>
          <w:rFonts w:cs="Arial"/>
          <w:sz w:val="28"/>
          <w:szCs w:val="28"/>
          <w:lang w:eastAsia="ru-RU"/>
        </w:rPr>
        <w:t>млн</w:t>
      </w:r>
      <w:proofErr w:type="gramEnd"/>
      <w:r w:rsidRPr="001D3DB4">
        <w:rPr>
          <w:rFonts w:cs="Arial"/>
          <w:sz w:val="28"/>
          <w:szCs w:val="28"/>
          <w:lang w:eastAsia="ru-RU"/>
        </w:rPr>
        <w:t xml:space="preserve"> рублей, рейтинг «АВ» - </w:t>
      </w:r>
      <w:r w:rsidRPr="001D3DB4">
        <w:rPr>
          <w:rFonts w:cs="Arial"/>
          <w:color w:val="000000"/>
          <w:sz w:val="28"/>
          <w:szCs w:val="28"/>
          <w:lang w:eastAsia="ru-RU"/>
        </w:rPr>
        <w:t xml:space="preserve">с </w:t>
      </w:r>
      <w:r w:rsidRPr="001D3DB4">
        <w:rPr>
          <w:rFonts w:cs="Arial"/>
          <w:sz w:val="28"/>
          <w:szCs w:val="28"/>
          <w:lang w:eastAsia="ru-RU"/>
        </w:rPr>
        <w:t>н</w:t>
      </w:r>
      <w:r w:rsidRPr="001D3DB4">
        <w:rPr>
          <w:rFonts w:cs="Arial"/>
          <w:color w:val="000000"/>
          <w:sz w:val="28"/>
          <w:szCs w:val="28"/>
          <w:lang w:eastAsia="ru-RU"/>
        </w:rPr>
        <w:t>едоказанным высоким потенциалом реализации</w:t>
      </w:r>
      <w:r w:rsidR="00AC11F2">
        <w:rPr>
          <w:rFonts w:cs="Arial"/>
          <w:color w:val="000000"/>
          <w:sz w:val="28"/>
          <w:szCs w:val="28"/>
          <w:lang w:eastAsia="ru-RU"/>
        </w:rPr>
        <w:t xml:space="preserve"> и ростом </w:t>
      </w:r>
      <w:r w:rsidRPr="001D3DB4">
        <w:rPr>
          <w:rFonts w:cs="Arial"/>
          <w:color w:val="000000"/>
          <w:sz w:val="28"/>
          <w:szCs w:val="28"/>
          <w:lang w:eastAsia="ru-RU"/>
        </w:rPr>
        <w:t>добавленной стоимости в перспективе.</w:t>
      </w:r>
    </w:p>
    <w:p w:rsidR="009F7F46" w:rsidRDefault="009F7F46" w:rsidP="0024459F">
      <w:pPr>
        <w:pStyle w:val="a4"/>
        <w:shd w:val="clear" w:color="auto" w:fill="auto"/>
        <w:spacing w:line="240" w:lineRule="auto"/>
        <w:ind w:left="20" w:firstLine="720"/>
        <w:contextualSpacing/>
        <w:jc w:val="right"/>
        <w:rPr>
          <w:b/>
          <w:i/>
          <w:sz w:val="24"/>
          <w:szCs w:val="24"/>
        </w:rPr>
      </w:pPr>
      <w:r w:rsidRPr="00EC6C5B">
        <w:rPr>
          <w:b/>
          <w:i/>
          <w:sz w:val="24"/>
          <w:szCs w:val="24"/>
        </w:rPr>
        <w:t>АМС</w:t>
      </w:r>
      <w:r w:rsidR="006564EB">
        <w:rPr>
          <w:b/>
          <w:i/>
          <w:sz w:val="24"/>
          <w:szCs w:val="24"/>
        </w:rPr>
        <w:t xml:space="preserve"> МО</w:t>
      </w:r>
      <w:r w:rsidRPr="00EC6C5B">
        <w:rPr>
          <w:b/>
          <w:i/>
          <w:sz w:val="24"/>
          <w:szCs w:val="24"/>
        </w:rPr>
        <w:t xml:space="preserve"> Правобережн</w:t>
      </w:r>
      <w:r w:rsidR="006564EB">
        <w:rPr>
          <w:b/>
          <w:i/>
          <w:sz w:val="24"/>
          <w:szCs w:val="24"/>
        </w:rPr>
        <w:t>ый</w:t>
      </w:r>
      <w:r w:rsidRPr="00EC6C5B">
        <w:rPr>
          <w:b/>
          <w:i/>
          <w:sz w:val="24"/>
          <w:szCs w:val="24"/>
        </w:rPr>
        <w:t xml:space="preserve"> район</w:t>
      </w:r>
    </w:p>
    <w:p w:rsidR="00552895" w:rsidRDefault="00552895" w:rsidP="0024459F">
      <w:pPr>
        <w:pStyle w:val="a4"/>
        <w:shd w:val="clear" w:color="auto" w:fill="auto"/>
        <w:spacing w:line="240" w:lineRule="auto"/>
        <w:ind w:left="20" w:firstLine="720"/>
        <w:contextualSpacing/>
        <w:jc w:val="right"/>
        <w:rPr>
          <w:b/>
          <w:i/>
          <w:sz w:val="24"/>
          <w:szCs w:val="24"/>
        </w:rPr>
      </w:pPr>
    </w:p>
    <w:p w:rsidR="009F7F46" w:rsidRPr="00EF7DC5" w:rsidRDefault="009F7F46" w:rsidP="0024459F">
      <w:pPr>
        <w:pStyle w:val="a4"/>
        <w:numPr>
          <w:ilvl w:val="0"/>
          <w:numId w:val="13"/>
        </w:numPr>
        <w:tabs>
          <w:tab w:val="left" w:pos="993"/>
        </w:tabs>
        <w:spacing w:after="452" w:line="240" w:lineRule="auto"/>
        <w:ind w:left="0" w:firstLine="709"/>
        <w:contextualSpacing/>
        <w:jc w:val="both"/>
        <w:rPr>
          <w:sz w:val="28"/>
          <w:szCs w:val="28"/>
        </w:rPr>
      </w:pPr>
      <w:r w:rsidRPr="00EF7DC5">
        <w:rPr>
          <w:sz w:val="28"/>
          <w:szCs w:val="28"/>
        </w:rPr>
        <w:t xml:space="preserve">Привлечение инвестиций является важным элементом реализации Стратегии. Согласно рабочей версии перечня инвестиционных проектов Республики Северная Осетия-Алания, планируется осуществление 94 инвестиционных проектов </w:t>
      </w:r>
      <w:r w:rsidR="001A617E">
        <w:rPr>
          <w:sz w:val="28"/>
          <w:szCs w:val="28"/>
        </w:rPr>
        <w:t>на</w:t>
      </w:r>
      <w:r w:rsidRPr="00EF7DC5">
        <w:rPr>
          <w:sz w:val="28"/>
          <w:szCs w:val="28"/>
        </w:rPr>
        <w:t xml:space="preserve"> сумм</w:t>
      </w:r>
      <w:r w:rsidR="001A617E">
        <w:rPr>
          <w:sz w:val="28"/>
          <w:szCs w:val="28"/>
        </w:rPr>
        <w:t>у</w:t>
      </w:r>
      <w:r w:rsidRPr="00EF7DC5">
        <w:rPr>
          <w:sz w:val="28"/>
          <w:szCs w:val="28"/>
        </w:rPr>
        <w:t xml:space="preserve"> 74 619,0 </w:t>
      </w:r>
      <w:proofErr w:type="gramStart"/>
      <w:r w:rsidRPr="00EF7DC5">
        <w:rPr>
          <w:sz w:val="28"/>
          <w:szCs w:val="28"/>
        </w:rPr>
        <w:t>млн</w:t>
      </w:r>
      <w:proofErr w:type="gramEnd"/>
      <w:r w:rsidRPr="00EF7DC5">
        <w:rPr>
          <w:sz w:val="28"/>
          <w:szCs w:val="28"/>
        </w:rPr>
        <w:t xml:space="preserve"> рублей.</w:t>
      </w:r>
    </w:p>
    <w:p w:rsidR="001A617E" w:rsidRDefault="009F7F46" w:rsidP="0024459F">
      <w:pPr>
        <w:pStyle w:val="a4"/>
        <w:tabs>
          <w:tab w:val="left" w:pos="993"/>
        </w:tabs>
        <w:spacing w:after="452" w:line="240" w:lineRule="auto"/>
        <w:ind w:firstLine="709"/>
        <w:contextualSpacing/>
        <w:jc w:val="both"/>
        <w:rPr>
          <w:sz w:val="28"/>
          <w:szCs w:val="28"/>
        </w:rPr>
      </w:pPr>
      <w:r w:rsidRPr="00EF7DC5">
        <w:rPr>
          <w:sz w:val="28"/>
          <w:szCs w:val="28"/>
        </w:rPr>
        <w:t>Представленные в перечне проекты оцениваются по критериям рейтинга, который разделен на четыре группы. К</w:t>
      </w:r>
      <w:r w:rsidR="001A617E">
        <w:rPr>
          <w:sz w:val="28"/>
          <w:szCs w:val="28"/>
        </w:rPr>
        <w:t xml:space="preserve"> инвестиционным</w:t>
      </w:r>
      <w:r w:rsidRPr="00EF7DC5">
        <w:rPr>
          <w:sz w:val="28"/>
          <w:szCs w:val="28"/>
        </w:rPr>
        <w:t xml:space="preserve"> проектам с высоким потенциалом реализации относится 15 </w:t>
      </w:r>
      <w:r w:rsidR="001A617E">
        <w:rPr>
          <w:sz w:val="28"/>
          <w:szCs w:val="28"/>
        </w:rPr>
        <w:t xml:space="preserve">проектов стоимостью </w:t>
      </w:r>
      <w:r w:rsidRPr="00EF7DC5">
        <w:rPr>
          <w:sz w:val="28"/>
          <w:szCs w:val="28"/>
        </w:rPr>
        <w:t xml:space="preserve">6 540,0 </w:t>
      </w:r>
      <w:proofErr w:type="gramStart"/>
      <w:r w:rsidRPr="00EF7DC5">
        <w:rPr>
          <w:sz w:val="28"/>
          <w:szCs w:val="28"/>
        </w:rPr>
        <w:t>млн</w:t>
      </w:r>
      <w:proofErr w:type="gramEnd"/>
      <w:r w:rsidRPr="00EF7DC5">
        <w:rPr>
          <w:sz w:val="28"/>
          <w:szCs w:val="28"/>
        </w:rPr>
        <w:t xml:space="preserve"> рублей, что составляет 9% от общей суммы инвестиций; 16 проектов </w:t>
      </w:r>
      <w:r w:rsidR="001A617E">
        <w:rPr>
          <w:sz w:val="28"/>
          <w:szCs w:val="28"/>
        </w:rPr>
        <w:t>стоимостью</w:t>
      </w:r>
      <w:r w:rsidRPr="00EF7DC5">
        <w:rPr>
          <w:sz w:val="28"/>
          <w:szCs w:val="28"/>
        </w:rPr>
        <w:t xml:space="preserve"> 6 247,0 млн рублей относятся к проектам с недоказанным потенциалом (8% от общей суммы инвестиций); 45 проектов </w:t>
      </w:r>
      <w:r w:rsidR="001A617E">
        <w:rPr>
          <w:sz w:val="28"/>
          <w:szCs w:val="28"/>
        </w:rPr>
        <w:t>стоимостью</w:t>
      </w:r>
      <w:r w:rsidRPr="00EF7DC5">
        <w:rPr>
          <w:sz w:val="28"/>
          <w:szCs w:val="28"/>
        </w:rPr>
        <w:t xml:space="preserve"> 28 205,0 млн рублей (38%) относятся к инициативам (идеи, проекты, требующие проработки); 1 проект </w:t>
      </w:r>
      <w:r w:rsidR="001A617E">
        <w:rPr>
          <w:sz w:val="28"/>
          <w:szCs w:val="28"/>
        </w:rPr>
        <w:t>стоимостью</w:t>
      </w:r>
      <w:r w:rsidRPr="00EF7DC5">
        <w:rPr>
          <w:sz w:val="28"/>
          <w:szCs w:val="28"/>
        </w:rPr>
        <w:t xml:space="preserve"> 780,0 </w:t>
      </w:r>
      <w:proofErr w:type="gramStart"/>
      <w:r w:rsidRPr="00EF7DC5">
        <w:rPr>
          <w:sz w:val="28"/>
          <w:szCs w:val="28"/>
        </w:rPr>
        <w:t>млн</w:t>
      </w:r>
      <w:proofErr w:type="gramEnd"/>
      <w:r w:rsidRPr="00EF7DC5">
        <w:rPr>
          <w:sz w:val="28"/>
          <w:szCs w:val="28"/>
        </w:rPr>
        <w:t xml:space="preserve"> рублей (1%) отнесен к проектам с низким потенциалом реализации; 17 проектов</w:t>
      </w:r>
      <w:r w:rsidR="001A617E">
        <w:rPr>
          <w:sz w:val="28"/>
          <w:szCs w:val="28"/>
        </w:rPr>
        <w:t xml:space="preserve"> стоимостью</w:t>
      </w:r>
      <w:r w:rsidRPr="00EF7DC5">
        <w:rPr>
          <w:sz w:val="28"/>
          <w:szCs w:val="28"/>
        </w:rPr>
        <w:t xml:space="preserve"> </w:t>
      </w:r>
      <w:r w:rsidR="001A617E" w:rsidRPr="00EF7DC5">
        <w:rPr>
          <w:sz w:val="28"/>
          <w:szCs w:val="28"/>
        </w:rPr>
        <w:t>32 846,0 млн рублей (44%)</w:t>
      </w:r>
      <w:r w:rsidR="001A617E">
        <w:rPr>
          <w:sz w:val="28"/>
          <w:szCs w:val="28"/>
        </w:rPr>
        <w:t xml:space="preserve"> </w:t>
      </w:r>
      <w:r w:rsidRPr="00EF7DC5">
        <w:rPr>
          <w:sz w:val="28"/>
          <w:szCs w:val="28"/>
        </w:rPr>
        <w:t xml:space="preserve">относятся к объединенным категориям рейтинга. Из </w:t>
      </w:r>
      <w:r w:rsidR="001A617E">
        <w:rPr>
          <w:sz w:val="28"/>
          <w:szCs w:val="28"/>
        </w:rPr>
        <w:t>этого</w:t>
      </w:r>
      <w:r w:rsidRPr="00EF7DC5">
        <w:rPr>
          <w:sz w:val="28"/>
          <w:szCs w:val="28"/>
        </w:rPr>
        <w:t xml:space="preserve"> следует, что лишь 23% планируемых инвестиций будут направлены на проекты с высоким потенциалом или недоказанным</w:t>
      </w:r>
      <w:r w:rsidR="001A617E">
        <w:rPr>
          <w:sz w:val="28"/>
          <w:szCs w:val="28"/>
        </w:rPr>
        <w:t xml:space="preserve"> </w:t>
      </w:r>
      <w:r w:rsidRPr="00EF7DC5">
        <w:rPr>
          <w:sz w:val="28"/>
          <w:szCs w:val="28"/>
        </w:rPr>
        <w:t xml:space="preserve">высоким потенциалом реализации, а 77% инвестиций (57 706,0 </w:t>
      </w:r>
      <w:proofErr w:type="gramStart"/>
      <w:r w:rsidRPr="00EF7DC5">
        <w:rPr>
          <w:sz w:val="28"/>
          <w:szCs w:val="28"/>
        </w:rPr>
        <w:t>млн</w:t>
      </w:r>
      <w:proofErr w:type="gramEnd"/>
      <w:r w:rsidRPr="00EF7DC5">
        <w:rPr>
          <w:sz w:val="28"/>
          <w:szCs w:val="28"/>
        </w:rPr>
        <w:t xml:space="preserve"> рублей) направлены на инициативы и проекты с низким потенциалом реализации. На наш взгляд, следует более объективно произвести оценку проектов и объектов инвестиций.</w:t>
      </w:r>
    </w:p>
    <w:p w:rsidR="009F7F46" w:rsidRPr="00727665" w:rsidRDefault="009F7F46" w:rsidP="0024459F">
      <w:pPr>
        <w:pStyle w:val="a4"/>
        <w:tabs>
          <w:tab w:val="left" w:pos="993"/>
        </w:tabs>
        <w:spacing w:after="452" w:line="240" w:lineRule="auto"/>
        <w:ind w:firstLine="709"/>
        <w:contextualSpacing/>
        <w:jc w:val="both"/>
        <w:rPr>
          <w:b/>
          <w:i/>
          <w:sz w:val="24"/>
          <w:szCs w:val="24"/>
        </w:rPr>
      </w:pPr>
      <w:r w:rsidRPr="00EF7DC5">
        <w:rPr>
          <w:sz w:val="28"/>
          <w:szCs w:val="28"/>
        </w:rPr>
        <w:t xml:space="preserve"> </w:t>
      </w:r>
      <w:r w:rsidR="001A617E">
        <w:rPr>
          <w:sz w:val="28"/>
          <w:szCs w:val="28"/>
        </w:rPr>
        <w:t xml:space="preserve"> </w:t>
      </w:r>
      <w:r w:rsidR="0024459F" w:rsidRPr="00EF7DC5">
        <w:rPr>
          <w:sz w:val="28"/>
          <w:szCs w:val="28"/>
        </w:rPr>
        <w:t xml:space="preserve">                                                                                 </w:t>
      </w:r>
      <w:r w:rsidRPr="00EF7DC5">
        <w:rPr>
          <w:b/>
          <w:i/>
          <w:sz w:val="24"/>
          <w:szCs w:val="24"/>
        </w:rPr>
        <w:t xml:space="preserve">АМС </w:t>
      </w:r>
      <w:proofErr w:type="spellStart"/>
      <w:r w:rsidRPr="00EF7DC5">
        <w:rPr>
          <w:b/>
          <w:i/>
          <w:sz w:val="24"/>
          <w:szCs w:val="24"/>
        </w:rPr>
        <w:t>г</w:t>
      </w:r>
      <w:proofErr w:type="gramStart"/>
      <w:r w:rsidRPr="00EF7DC5">
        <w:rPr>
          <w:b/>
          <w:i/>
          <w:sz w:val="24"/>
          <w:szCs w:val="24"/>
        </w:rPr>
        <w:t>.В</w:t>
      </w:r>
      <w:proofErr w:type="gramEnd"/>
      <w:r w:rsidRPr="00EF7DC5">
        <w:rPr>
          <w:b/>
          <w:i/>
          <w:sz w:val="24"/>
          <w:szCs w:val="24"/>
        </w:rPr>
        <w:t>ладикавказ</w:t>
      </w:r>
      <w:proofErr w:type="spellEnd"/>
    </w:p>
    <w:p w:rsidR="009F7F46" w:rsidRPr="00727665" w:rsidRDefault="009F7F46" w:rsidP="0024459F">
      <w:pPr>
        <w:spacing w:after="0" w:line="240" w:lineRule="auto"/>
        <w:ind w:left="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F7F4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665">
        <w:rPr>
          <w:rFonts w:ascii="Times New Roman" w:hAnsi="Times New Roman" w:cs="Times New Roman"/>
          <w:sz w:val="28"/>
          <w:szCs w:val="28"/>
        </w:rPr>
        <w:t xml:space="preserve">Необходимо изложить раздел «Моздокская экономическая зона», «Моздокский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2B9">
        <w:rPr>
          <w:rFonts w:ascii="Times New Roman" w:hAnsi="Times New Roman" w:cs="Times New Roman"/>
          <w:b/>
          <w:sz w:val="28"/>
          <w:szCs w:val="28"/>
        </w:rPr>
        <w:t xml:space="preserve">(стр. 10 Перечня) </w:t>
      </w:r>
      <w:r w:rsidRPr="00727665">
        <w:rPr>
          <w:rFonts w:ascii="Times New Roman" w:hAnsi="Times New Roman" w:cs="Times New Roman"/>
          <w:sz w:val="28"/>
          <w:szCs w:val="28"/>
        </w:rPr>
        <w:t xml:space="preserve">в новой редакции </w:t>
      </w:r>
      <w:r w:rsidRPr="00727665">
        <w:rPr>
          <w:rFonts w:ascii="Times New Roman" w:hAnsi="Times New Roman" w:cs="Times New Roman"/>
          <w:b/>
          <w:sz w:val="28"/>
          <w:szCs w:val="28"/>
        </w:rPr>
        <w:t>(прилагается).</w:t>
      </w:r>
    </w:p>
    <w:p w:rsidR="009F7F46" w:rsidRDefault="009F7F46" w:rsidP="0024459F">
      <w:pPr>
        <w:pStyle w:val="a4"/>
        <w:spacing w:line="240" w:lineRule="auto"/>
        <w:ind w:left="851"/>
        <w:contextualSpacing/>
        <w:jc w:val="right"/>
        <w:rPr>
          <w:b/>
          <w:i/>
          <w:sz w:val="24"/>
          <w:szCs w:val="24"/>
        </w:rPr>
      </w:pPr>
      <w:r w:rsidRPr="00A5704E">
        <w:rPr>
          <w:b/>
          <w:i/>
          <w:sz w:val="24"/>
          <w:szCs w:val="24"/>
        </w:rPr>
        <w:t xml:space="preserve">АМС Моздокского </w:t>
      </w:r>
      <w:r>
        <w:rPr>
          <w:b/>
          <w:i/>
          <w:sz w:val="24"/>
          <w:szCs w:val="24"/>
        </w:rPr>
        <w:t>района</w:t>
      </w:r>
    </w:p>
    <w:p w:rsidR="00371591" w:rsidRDefault="00371591" w:rsidP="0024459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8DA" w:rsidRDefault="009138DA" w:rsidP="00244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591" w:rsidRDefault="003C245C" w:rsidP="0024459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57DF" w:rsidRDefault="00204FA9" w:rsidP="009557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7DF">
        <w:rPr>
          <w:rFonts w:ascii="Times New Roman" w:hAnsi="Times New Roman" w:cs="Times New Roman"/>
          <w:sz w:val="28"/>
          <w:szCs w:val="28"/>
        </w:rPr>
        <w:t>П</w:t>
      </w:r>
      <w:r w:rsidR="009557DF" w:rsidRPr="009557DF">
        <w:rPr>
          <w:rFonts w:ascii="Times New Roman" w:hAnsi="Times New Roman" w:cs="Times New Roman"/>
          <w:sz w:val="28"/>
          <w:szCs w:val="28"/>
        </w:rPr>
        <w:t>о состоянию на 05.04.2018 п</w:t>
      </w:r>
      <w:r w:rsidRPr="009557DF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A617E">
        <w:rPr>
          <w:rFonts w:ascii="Times New Roman" w:hAnsi="Times New Roman" w:cs="Times New Roman"/>
          <w:sz w:val="28"/>
          <w:szCs w:val="28"/>
        </w:rPr>
        <w:t>С</w:t>
      </w:r>
      <w:r w:rsidRPr="009557DF">
        <w:rPr>
          <w:rFonts w:ascii="Times New Roman" w:hAnsi="Times New Roman" w:cs="Times New Roman"/>
          <w:sz w:val="28"/>
          <w:szCs w:val="28"/>
        </w:rPr>
        <w:t xml:space="preserve">тратегии без финансово-экономического обоснования и плана мероприятий по реализации стратегии не может быть представлен на </w:t>
      </w:r>
      <w:r w:rsidR="009557DF" w:rsidRPr="009557D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9557DF">
        <w:rPr>
          <w:rFonts w:ascii="Times New Roman" w:hAnsi="Times New Roman" w:cs="Times New Roman"/>
          <w:sz w:val="28"/>
          <w:szCs w:val="28"/>
        </w:rPr>
        <w:t xml:space="preserve">Правительства Республики Северная Осетия-Алания и в Министерство экономического развития Российской Федерации на согласование с федеральными органами </w:t>
      </w:r>
      <w:r w:rsidRPr="009557DF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</w:t>
      </w:r>
      <w:r w:rsidR="009557DF" w:rsidRPr="009557D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557DF">
        <w:rPr>
          <w:rFonts w:ascii="Times New Roman" w:hAnsi="Times New Roman" w:cs="Times New Roman"/>
          <w:sz w:val="28"/>
          <w:szCs w:val="28"/>
        </w:rPr>
        <w:t>П</w:t>
      </w:r>
      <w:r w:rsidR="009557DF" w:rsidRPr="009557DF">
        <w:rPr>
          <w:rFonts w:ascii="Times New Roman" w:hAnsi="Times New Roman" w:cs="Times New Roman"/>
          <w:sz w:val="28"/>
          <w:szCs w:val="28"/>
        </w:rPr>
        <w:t>равила</w:t>
      </w:r>
      <w:r w:rsidR="009557DF">
        <w:rPr>
          <w:rFonts w:ascii="Times New Roman" w:hAnsi="Times New Roman" w:cs="Times New Roman"/>
          <w:sz w:val="28"/>
          <w:szCs w:val="28"/>
        </w:rPr>
        <w:t>ми</w:t>
      </w:r>
      <w:r w:rsidR="009557DF" w:rsidRPr="009557DF">
        <w:rPr>
          <w:rFonts w:ascii="Times New Roman" w:hAnsi="Times New Roman" w:cs="Times New Roman"/>
          <w:sz w:val="28"/>
          <w:szCs w:val="28"/>
        </w:rPr>
        <w:t xml:space="preserve"> согласования проекта стратегии социально-экономического развития субъекта </w:t>
      </w:r>
      <w:r w:rsidR="009557D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557DF" w:rsidRPr="009557DF">
        <w:rPr>
          <w:rFonts w:ascii="Times New Roman" w:hAnsi="Times New Roman" w:cs="Times New Roman"/>
          <w:sz w:val="28"/>
          <w:szCs w:val="28"/>
        </w:rPr>
        <w:t xml:space="preserve">в части полномочий </w:t>
      </w:r>
      <w:r w:rsidR="009557D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557DF" w:rsidRPr="009557DF">
        <w:rPr>
          <w:rFonts w:ascii="Times New Roman" w:hAnsi="Times New Roman" w:cs="Times New Roman"/>
          <w:sz w:val="28"/>
          <w:szCs w:val="28"/>
        </w:rPr>
        <w:t>по предметам совместного ведения</w:t>
      </w:r>
      <w:proofErr w:type="gramEnd"/>
      <w:r w:rsidR="009557DF" w:rsidRPr="009557DF">
        <w:rPr>
          <w:rFonts w:ascii="Times New Roman" w:hAnsi="Times New Roman" w:cs="Times New Roman"/>
          <w:sz w:val="28"/>
          <w:szCs w:val="28"/>
        </w:rPr>
        <w:t xml:space="preserve"> </w:t>
      </w:r>
      <w:r w:rsidR="009557D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557DF" w:rsidRPr="009557DF">
        <w:rPr>
          <w:rFonts w:ascii="Times New Roman" w:hAnsi="Times New Roman" w:cs="Times New Roman"/>
          <w:sz w:val="28"/>
          <w:szCs w:val="28"/>
        </w:rPr>
        <w:t xml:space="preserve">и субъектов </w:t>
      </w:r>
      <w:r w:rsidR="009557D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557DF" w:rsidRPr="009557DF">
        <w:rPr>
          <w:rFonts w:ascii="Times New Roman" w:hAnsi="Times New Roman" w:cs="Times New Roman"/>
          <w:sz w:val="28"/>
          <w:szCs w:val="28"/>
        </w:rPr>
        <w:t xml:space="preserve">с документами стратегического планирования, разрабатываемыми и утверждаемыми (одобряемыми) органами государственной власти </w:t>
      </w:r>
      <w:r w:rsidR="009557DF">
        <w:rPr>
          <w:rFonts w:ascii="Times New Roman" w:hAnsi="Times New Roman" w:cs="Times New Roman"/>
          <w:sz w:val="28"/>
          <w:szCs w:val="28"/>
        </w:rPr>
        <w:t>Российской Федерации, утвержденными постановлением Правительства Российской Федерации от 14.10.2016 № 1045.</w:t>
      </w:r>
    </w:p>
    <w:p w:rsidR="009557DF" w:rsidRDefault="009557DF" w:rsidP="009557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DF" w:rsidRDefault="009557DF" w:rsidP="009557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7DF" w:rsidRDefault="009557DF" w:rsidP="009557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sectPr w:rsidR="009557DF" w:rsidSect="00552895">
      <w:headerReference w:type="default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E4" w:rsidRDefault="00FE16E4" w:rsidP="00B332D5">
      <w:pPr>
        <w:spacing w:after="0" w:line="240" w:lineRule="auto"/>
      </w:pPr>
      <w:r>
        <w:separator/>
      </w:r>
    </w:p>
  </w:endnote>
  <w:endnote w:type="continuationSeparator" w:id="0">
    <w:p w:rsidR="00FE16E4" w:rsidRDefault="00FE16E4" w:rsidP="00B3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E4" w:rsidRPr="00B332D5" w:rsidRDefault="00FE16E4">
    <w:pPr>
      <w:pStyle w:val="ac"/>
      <w:jc w:val="center"/>
      <w:rPr>
        <w:rFonts w:ascii="Times New Roman" w:hAnsi="Times New Roman" w:cs="Times New Roman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E4" w:rsidRDefault="00FE16E4" w:rsidP="00B332D5">
      <w:pPr>
        <w:spacing w:after="0" w:line="240" w:lineRule="auto"/>
      </w:pPr>
      <w:r>
        <w:separator/>
      </w:r>
    </w:p>
  </w:footnote>
  <w:footnote w:type="continuationSeparator" w:id="0">
    <w:p w:rsidR="00FE16E4" w:rsidRDefault="00FE16E4" w:rsidP="00B33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23168"/>
      <w:docPartObj>
        <w:docPartGallery w:val="Page Numbers (Top of Page)"/>
        <w:docPartUnique/>
      </w:docPartObj>
    </w:sdtPr>
    <w:sdtContent>
      <w:p w:rsidR="00FE16E4" w:rsidRDefault="00FE16E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3FC">
          <w:rPr>
            <w:noProof/>
          </w:rPr>
          <w:t>15</w:t>
        </w:r>
        <w:r>
          <w:fldChar w:fldCharType="end"/>
        </w:r>
      </w:p>
    </w:sdtContent>
  </w:sdt>
  <w:p w:rsidR="00FE16E4" w:rsidRDefault="00FE16E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E4" w:rsidRDefault="00FE16E4" w:rsidP="000917DE">
    <w:pPr>
      <w:tabs>
        <w:tab w:val="center" w:pos="4677"/>
        <w:tab w:val="right" w:pos="9355"/>
      </w:tabs>
      <w:spacing w:after="0" w:line="259" w:lineRule="auto"/>
      <w:ind w:left="5670" w:right="-568"/>
      <w:contextualSpacing/>
      <w:jc w:val="center"/>
      <w:rPr>
        <w:rFonts w:ascii="Times New Roman" w:eastAsia="Calibri" w:hAnsi="Times New Roman" w:cs="Times New Roman"/>
        <w:sz w:val="24"/>
      </w:rPr>
    </w:pPr>
    <w:r>
      <w:rPr>
        <w:rFonts w:ascii="Times New Roman" w:eastAsia="Calibri" w:hAnsi="Times New Roman" w:cs="Times New Roman"/>
        <w:sz w:val="24"/>
      </w:rPr>
      <w:t>ПРИЛОЖЕНИЕ 2</w:t>
    </w:r>
  </w:p>
  <w:p w:rsidR="00FE16E4" w:rsidRPr="000917DE" w:rsidRDefault="00FE16E4" w:rsidP="000917DE">
    <w:pPr>
      <w:tabs>
        <w:tab w:val="center" w:pos="4677"/>
        <w:tab w:val="right" w:pos="9355"/>
      </w:tabs>
      <w:spacing w:after="0" w:line="259" w:lineRule="auto"/>
      <w:ind w:left="5670" w:right="-568"/>
      <w:contextualSpacing/>
      <w:jc w:val="center"/>
      <w:rPr>
        <w:rFonts w:ascii="Times New Roman" w:eastAsia="Calibri" w:hAnsi="Times New Roman" w:cs="Times New Roman"/>
        <w:sz w:val="24"/>
      </w:rPr>
    </w:pPr>
    <w:r w:rsidRPr="000917DE">
      <w:rPr>
        <w:rFonts w:ascii="Times New Roman" w:eastAsia="Calibri" w:hAnsi="Times New Roman" w:cs="Times New Roman"/>
        <w:sz w:val="24"/>
      </w:rPr>
      <w:t>к протоколу общественного обсуждения проекта стратегии социально-экономического развития РСО-Алания в рамках Международного форума «Южные ворота России. Развитие торгово-экономического сотрудничества предпринимателей Юга России, государств Южного Кавказа и Среднего Востока» в Республике Северная Осетия-Алания</w:t>
    </w:r>
  </w:p>
  <w:p w:rsidR="00FE16E4" w:rsidRDefault="00FE1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647975"/>
    <w:multiLevelType w:val="hybridMultilevel"/>
    <w:tmpl w:val="B2062E90"/>
    <w:lvl w:ilvl="0" w:tplc="98E4DA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F7C7F"/>
    <w:multiLevelType w:val="multilevel"/>
    <w:tmpl w:val="93D4D9F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7806" w:hanging="576"/>
      </w:pPr>
    </w:lvl>
    <w:lvl w:ilvl="2">
      <w:start w:val="1"/>
      <w:numFmt w:val="decimal"/>
      <w:pStyle w:val="3"/>
      <w:lvlText w:val="%1.%2.%3"/>
      <w:lvlJc w:val="left"/>
      <w:pPr>
        <w:ind w:left="6816" w:hanging="720"/>
      </w:pPr>
    </w:lvl>
    <w:lvl w:ilvl="3">
      <w:start w:val="1"/>
      <w:numFmt w:val="decimal"/>
      <w:pStyle w:val="4"/>
      <w:lvlText w:val="%1.%2.%3.%4"/>
      <w:lvlJc w:val="left"/>
      <w:pPr>
        <w:ind w:left="1998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27F4707C"/>
    <w:multiLevelType w:val="hybridMultilevel"/>
    <w:tmpl w:val="192E4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05A2D"/>
    <w:multiLevelType w:val="hybridMultilevel"/>
    <w:tmpl w:val="1946082C"/>
    <w:lvl w:ilvl="0" w:tplc="4E1E6DAE">
      <w:start w:val="1"/>
      <w:numFmt w:val="decimal"/>
      <w:lvlText w:val="%1)"/>
      <w:lvlJc w:val="left"/>
      <w:pPr>
        <w:ind w:left="1103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30BC6A29"/>
    <w:multiLevelType w:val="hybridMultilevel"/>
    <w:tmpl w:val="B6069E76"/>
    <w:lvl w:ilvl="0" w:tplc="94CA708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63B2F"/>
    <w:multiLevelType w:val="hybridMultilevel"/>
    <w:tmpl w:val="A0D808AA"/>
    <w:lvl w:ilvl="0" w:tplc="29421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E34B74"/>
    <w:multiLevelType w:val="hybridMultilevel"/>
    <w:tmpl w:val="EBEC78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1B44B6"/>
    <w:multiLevelType w:val="hybridMultilevel"/>
    <w:tmpl w:val="18BE91C8"/>
    <w:lvl w:ilvl="0" w:tplc="3E4423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41538B"/>
    <w:multiLevelType w:val="multilevel"/>
    <w:tmpl w:val="23BE7B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F3598"/>
    <w:multiLevelType w:val="hybridMultilevel"/>
    <w:tmpl w:val="1FBCE72C"/>
    <w:lvl w:ilvl="0" w:tplc="13C6D5E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45AE2"/>
    <w:multiLevelType w:val="multilevel"/>
    <w:tmpl w:val="1178847C"/>
    <w:styleLink w:val="AVlistlev2"/>
    <w:lvl w:ilvl="0">
      <w:start w:val="1"/>
      <w:numFmt w:val="decimal"/>
      <w:lvlText w:val="%1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402"/>
        </w:tabs>
        <w:ind w:left="3402" w:hanging="340"/>
      </w:pPr>
      <w:rPr>
        <w:rFonts w:ascii="Wingdings" w:hAnsi="Wingdings" w:hint="default"/>
        <w:color w:val="auto"/>
      </w:rPr>
    </w:lvl>
  </w:abstractNum>
  <w:abstractNum w:abstractNumId="12">
    <w:nsid w:val="4E86342E"/>
    <w:multiLevelType w:val="hybridMultilevel"/>
    <w:tmpl w:val="1946082C"/>
    <w:lvl w:ilvl="0" w:tplc="4E1E6DAE">
      <w:start w:val="1"/>
      <w:numFmt w:val="decimal"/>
      <w:lvlText w:val="%1)"/>
      <w:lvlJc w:val="left"/>
      <w:pPr>
        <w:ind w:left="1103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1536F0E"/>
    <w:multiLevelType w:val="hybridMultilevel"/>
    <w:tmpl w:val="A97CAB66"/>
    <w:lvl w:ilvl="0" w:tplc="1A3E074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E6711"/>
    <w:multiLevelType w:val="hybridMultilevel"/>
    <w:tmpl w:val="E36410A4"/>
    <w:lvl w:ilvl="0" w:tplc="A02088D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05E34"/>
    <w:multiLevelType w:val="hybridMultilevel"/>
    <w:tmpl w:val="5EFC3E4C"/>
    <w:lvl w:ilvl="0" w:tplc="29421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8A2CA4"/>
    <w:multiLevelType w:val="hybridMultilevel"/>
    <w:tmpl w:val="1250D972"/>
    <w:lvl w:ilvl="0" w:tplc="22F2F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9F3E95"/>
    <w:multiLevelType w:val="multilevel"/>
    <w:tmpl w:val="BBE02E3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998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6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97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24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27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1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16"/>
  </w:num>
  <w:num w:numId="15">
    <w:abstractNumId w:val="7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1A"/>
    <w:rsid w:val="00021ACE"/>
    <w:rsid w:val="00072BE4"/>
    <w:rsid w:val="0007582C"/>
    <w:rsid w:val="000917DE"/>
    <w:rsid w:val="000A029F"/>
    <w:rsid w:val="000B2120"/>
    <w:rsid w:val="000C2210"/>
    <w:rsid w:val="000E726C"/>
    <w:rsid w:val="000F0DBA"/>
    <w:rsid w:val="000F4BBA"/>
    <w:rsid w:val="00125059"/>
    <w:rsid w:val="001255CF"/>
    <w:rsid w:val="00172BC0"/>
    <w:rsid w:val="001878FE"/>
    <w:rsid w:val="001916CE"/>
    <w:rsid w:val="001A617E"/>
    <w:rsid w:val="001B0B43"/>
    <w:rsid w:val="001B5407"/>
    <w:rsid w:val="001B6B64"/>
    <w:rsid w:val="001D0F69"/>
    <w:rsid w:val="001D3DB4"/>
    <w:rsid w:val="001D67DE"/>
    <w:rsid w:val="001F1961"/>
    <w:rsid w:val="00204FA9"/>
    <w:rsid w:val="002220DF"/>
    <w:rsid w:val="00223E64"/>
    <w:rsid w:val="00235C9A"/>
    <w:rsid w:val="0024459F"/>
    <w:rsid w:val="00267B4B"/>
    <w:rsid w:val="002A14E4"/>
    <w:rsid w:val="002A6335"/>
    <w:rsid w:val="002B1AE7"/>
    <w:rsid w:val="002B1CE4"/>
    <w:rsid w:val="00311861"/>
    <w:rsid w:val="003260CA"/>
    <w:rsid w:val="00350540"/>
    <w:rsid w:val="0035730A"/>
    <w:rsid w:val="00371591"/>
    <w:rsid w:val="00373FAC"/>
    <w:rsid w:val="00392955"/>
    <w:rsid w:val="003C245C"/>
    <w:rsid w:val="003C6BEC"/>
    <w:rsid w:val="003D4049"/>
    <w:rsid w:val="003E4A16"/>
    <w:rsid w:val="003E5761"/>
    <w:rsid w:val="00421883"/>
    <w:rsid w:val="004424A7"/>
    <w:rsid w:val="00463B51"/>
    <w:rsid w:val="00472A81"/>
    <w:rsid w:val="00472C3F"/>
    <w:rsid w:val="004957B3"/>
    <w:rsid w:val="004A6498"/>
    <w:rsid w:val="004C54F1"/>
    <w:rsid w:val="004D72E8"/>
    <w:rsid w:val="004D751E"/>
    <w:rsid w:val="00500DF9"/>
    <w:rsid w:val="00523509"/>
    <w:rsid w:val="00526D1A"/>
    <w:rsid w:val="00527F6A"/>
    <w:rsid w:val="005340F5"/>
    <w:rsid w:val="00545D2A"/>
    <w:rsid w:val="005522B9"/>
    <w:rsid w:val="00552895"/>
    <w:rsid w:val="005D2A12"/>
    <w:rsid w:val="005E4409"/>
    <w:rsid w:val="005E6302"/>
    <w:rsid w:val="00613E7A"/>
    <w:rsid w:val="00637B2F"/>
    <w:rsid w:val="006456FE"/>
    <w:rsid w:val="006564EB"/>
    <w:rsid w:val="0066485D"/>
    <w:rsid w:val="006750F5"/>
    <w:rsid w:val="00692743"/>
    <w:rsid w:val="006B6CDB"/>
    <w:rsid w:val="006D663A"/>
    <w:rsid w:val="007130BD"/>
    <w:rsid w:val="00727665"/>
    <w:rsid w:val="00753DE1"/>
    <w:rsid w:val="00754658"/>
    <w:rsid w:val="00766E95"/>
    <w:rsid w:val="007719F4"/>
    <w:rsid w:val="0077568E"/>
    <w:rsid w:val="007833FC"/>
    <w:rsid w:val="007A6A08"/>
    <w:rsid w:val="007D5ACF"/>
    <w:rsid w:val="00804EB6"/>
    <w:rsid w:val="008061C5"/>
    <w:rsid w:val="008373A5"/>
    <w:rsid w:val="00852A39"/>
    <w:rsid w:val="00864163"/>
    <w:rsid w:val="008832A1"/>
    <w:rsid w:val="008945D9"/>
    <w:rsid w:val="008A4135"/>
    <w:rsid w:val="008C4350"/>
    <w:rsid w:val="008C7CB8"/>
    <w:rsid w:val="008D0DF9"/>
    <w:rsid w:val="008F40DF"/>
    <w:rsid w:val="00905C5D"/>
    <w:rsid w:val="009108EC"/>
    <w:rsid w:val="009138DA"/>
    <w:rsid w:val="0093208E"/>
    <w:rsid w:val="009419F9"/>
    <w:rsid w:val="00955525"/>
    <w:rsid w:val="009557DF"/>
    <w:rsid w:val="00972D34"/>
    <w:rsid w:val="00977A73"/>
    <w:rsid w:val="009820AC"/>
    <w:rsid w:val="00984C95"/>
    <w:rsid w:val="00992664"/>
    <w:rsid w:val="00997478"/>
    <w:rsid w:val="009C41EC"/>
    <w:rsid w:val="009D6469"/>
    <w:rsid w:val="009F34DC"/>
    <w:rsid w:val="009F7F46"/>
    <w:rsid w:val="00A31089"/>
    <w:rsid w:val="00A34B88"/>
    <w:rsid w:val="00A4430E"/>
    <w:rsid w:val="00A5704E"/>
    <w:rsid w:val="00A66158"/>
    <w:rsid w:val="00A91AE9"/>
    <w:rsid w:val="00A94074"/>
    <w:rsid w:val="00A978BB"/>
    <w:rsid w:val="00AB026F"/>
    <w:rsid w:val="00AC11F2"/>
    <w:rsid w:val="00AF0740"/>
    <w:rsid w:val="00B008AF"/>
    <w:rsid w:val="00B07267"/>
    <w:rsid w:val="00B127A9"/>
    <w:rsid w:val="00B311AD"/>
    <w:rsid w:val="00B332D5"/>
    <w:rsid w:val="00B5239E"/>
    <w:rsid w:val="00B724F2"/>
    <w:rsid w:val="00B72AEB"/>
    <w:rsid w:val="00B736B3"/>
    <w:rsid w:val="00B821B7"/>
    <w:rsid w:val="00BB4B7E"/>
    <w:rsid w:val="00BD23C8"/>
    <w:rsid w:val="00BF70FA"/>
    <w:rsid w:val="00C0633B"/>
    <w:rsid w:val="00C21A9B"/>
    <w:rsid w:val="00C26B6C"/>
    <w:rsid w:val="00C44FF5"/>
    <w:rsid w:val="00C72F87"/>
    <w:rsid w:val="00C741DC"/>
    <w:rsid w:val="00CA04C6"/>
    <w:rsid w:val="00CA064B"/>
    <w:rsid w:val="00CA46BA"/>
    <w:rsid w:val="00CA79AC"/>
    <w:rsid w:val="00CD161D"/>
    <w:rsid w:val="00CE59C7"/>
    <w:rsid w:val="00D31B36"/>
    <w:rsid w:val="00D37BF0"/>
    <w:rsid w:val="00D37E71"/>
    <w:rsid w:val="00D95A7D"/>
    <w:rsid w:val="00D9630B"/>
    <w:rsid w:val="00DC3CAB"/>
    <w:rsid w:val="00E237F3"/>
    <w:rsid w:val="00EA3878"/>
    <w:rsid w:val="00EB2D28"/>
    <w:rsid w:val="00EB7FB3"/>
    <w:rsid w:val="00EC6C5B"/>
    <w:rsid w:val="00EF48E0"/>
    <w:rsid w:val="00EF7DC5"/>
    <w:rsid w:val="00F07E88"/>
    <w:rsid w:val="00F459BD"/>
    <w:rsid w:val="00F61466"/>
    <w:rsid w:val="00F637EB"/>
    <w:rsid w:val="00FB4ABE"/>
    <w:rsid w:val="00FD6F66"/>
    <w:rsid w:val="00FE16E4"/>
    <w:rsid w:val="00FE4018"/>
    <w:rsid w:val="00FE633C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Г. Заголовок 1"/>
    <w:basedOn w:val="a0"/>
    <w:next w:val="a0"/>
    <w:link w:val="10"/>
    <w:qFormat/>
    <w:rsid w:val="00637B2F"/>
    <w:pPr>
      <w:keepNext/>
      <w:keepLines/>
      <w:pageBreakBefore/>
      <w:numPr>
        <w:numId w:val="10"/>
      </w:numPr>
      <w:spacing w:before="240" w:after="120" w:line="240" w:lineRule="auto"/>
      <w:ind w:left="851" w:hanging="851"/>
      <w:outlineLvl w:val="0"/>
    </w:pPr>
    <w:rPr>
      <w:rFonts w:ascii="Arial" w:eastAsiaTheme="majorEastAsia" w:hAnsi="Arial" w:cstheme="majorBidi"/>
      <w:b/>
      <w:caps/>
      <w:color w:val="1F497D" w:themeColor="text2"/>
      <w:sz w:val="28"/>
      <w:szCs w:val="32"/>
    </w:rPr>
  </w:style>
  <w:style w:type="paragraph" w:styleId="2">
    <w:name w:val="heading 2"/>
    <w:aliases w:val="Г. Заголовок 2"/>
    <w:basedOn w:val="a0"/>
    <w:next w:val="a0"/>
    <w:link w:val="20"/>
    <w:unhideWhenUsed/>
    <w:qFormat/>
    <w:rsid w:val="00637B2F"/>
    <w:pPr>
      <w:keepNext/>
      <w:keepLines/>
      <w:numPr>
        <w:ilvl w:val="1"/>
        <w:numId w:val="10"/>
      </w:numPr>
      <w:spacing w:before="240" w:after="120" w:line="240" w:lineRule="auto"/>
      <w:ind w:left="851" w:hanging="851"/>
      <w:outlineLvl w:val="1"/>
    </w:pPr>
    <w:rPr>
      <w:rFonts w:ascii="Arial" w:eastAsiaTheme="majorEastAsia" w:hAnsi="Arial" w:cstheme="majorBidi"/>
      <w:b/>
      <w:color w:val="1F497D" w:themeColor="text2"/>
      <w:sz w:val="28"/>
      <w:szCs w:val="26"/>
    </w:rPr>
  </w:style>
  <w:style w:type="paragraph" w:styleId="3">
    <w:name w:val="heading 3"/>
    <w:aliases w:val="Г. Заголовок 3"/>
    <w:basedOn w:val="a0"/>
    <w:next w:val="a0"/>
    <w:link w:val="30"/>
    <w:unhideWhenUsed/>
    <w:qFormat/>
    <w:rsid w:val="00637B2F"/>
    <w:pPr>
      <w:keepNext/>
      <w:keepLines/>
      <w:numPr>
        <w:ilvl w:val="2"/>
        <w:numId w:val="10"/>
      </w:numPr>
      <w:spacing w:before="240" w:after="120" w:line="240" w:lineRule="auto"/>
      <w:ind w:left="720"/>
      <w:outlineLvl w:val="2"/>
    </w:pPr>
    <w:rPr>
      <w:rFonts w:ascii="Arial" w:eastAsiaTheme="majorEastAsia" w:hAnsi="Arial" w:cstheme="majorBidi"/>
      <w:b/>
      <w:color w:val="1F497D" w:themeColor="text2"/>
      <w:sz w:val="24"/>
      <w:szCs w:val="24"/>
    </w:rPr>
  </w:style>
  <w:style w:type="paragraph" w:styleId="4">
    <w:name w:val="heading 4"/>
    <w:aliases w:val="Г. Заголовок 4"/>
    <w:basedOn w:val="a0"/>
    <w:next w:val="a0"/>
    <w:link w:val="40"/>
    <w:unhideWhenUsed/>
    <w:qFormat/>
    <w:rsid w:val="00637B2F"/>
    <w:pPr>
      <w:keepNext/>
      <w:keepLines/>
      <w:numPr>
        <w:ilvl w:val="3"/>
        <w:numId w:val="10"/>
      </w:numPr>
      <w:spacing w:before="240" w:after="120" w:line="240" w:lineRule="auto"/>
      <w:ind w:left="862" w:hanging="862"/>
      <w:outlineLvl w:val="3"/>
    </w:pPr>
    <w:rPr>
      <w:rFonts w:ascii="Arial" w:eastAsiaTheme="majorEastAsia" w:hAnsi="Arial" w:cstheme="majorBidi"/>
      <w:b/>
      <w:iCs/>
      <w:color w:val="1F497D" w:themeColor="text2"/>
    </w:rPr>
  </w:style>
  <w:style w:type="paragraph" w:styleId="6">
    <w:name w:val="heading 6"/>
    <w:basedOn w:val="a0"/>
    <w:next w:val="a0"/>
    <w:link w:val="60"/>
    <w:unhideWhenUsed/>
    <w:qFormat/>
    <w:rsid w:val="00637B2F"/>
    <w:pPr>
      <w:keepNext/>
      <w:keepLines/>
      <w:numPr>
        <w:ilvl w:val="5"/>
        <w:numId w:val="10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637B2F"/>
    <w:pPr>
      <w:keepNext/>
      <w:keepLines/>
      <w:numPr>
        <w:ilvl w:val="6"/>
        <w:numId w:val="10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637B2F"/>
    <w:pPr>
      <w:keepNext/>
      <w:keepLines/>
      <w:numPr>
        <w:ilvl w:val="7"/>
        <w:numId w:val="10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637B2F"/>
    <w:pPr>
      <w:keepNext/>
      <w:keepLines/>
      <w:numPr>
        <w:ilvl w:val="8"/>
        <w:numId w:val="10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1">
    <w:name w:val="Основной текст (6)_"/>
    <w:basedOn w:val="a1"/>
    <w:link w:val="62"/>
    <w:uiPriority w:val="99"/>
    <w:rsid w:val="009F34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F34DC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1"/>
    <w:link w:val="a4"/>
    <w:uiPriority w:val="99"/>
    <w:rsid w:val="004D75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0"/>
    <w:link w:val="11"/>
    <w:uiPriority w:val="99"/>
    <w:rsid w:val="004D751E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4D751E"/>
  </w:style>
  <w:style w:type="table" w:styleId="a6">
    <w:name w:val="Table Grid"/>
    <w:basedOn w:val="a2"/>
    <w:uiPriority w:val="59"/>
    <w:rsid w:val="005D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ПАРАГРАФ,List Paragraph"/>
    <w:basedOn w:val="a0"/>
    <w:link w:val="a8"/>
    <w:uiPriority w:val="34"/>
    <w:qFormat/>
    <w:rsid w:val="005D2A12"/>
    <w:pPr>
      <w:ind w:left="720"/>
      <w:contextualSpacing/>
    </w:pPr>
  </w:style>
  <w:style w:type="character" w:customStyle="1" w:styleId="10">
    <w:name w:val="Заголовок 1 Знак"/>
    <w:aliases w:val="Г. Заголовок 1 Знак"/>
    <w:basedOn w:val="a1"/>
    <w:link w:val="1"/>
    <w:rsid w:val="00637B2F"/>
    <w:rPr>
      <w:rFonts w:ascii="Arial" w:eastAsiaTheme="majorEastAsia" w:hAnsi="Arial" w:cstheme="majorBidi"/>
      <w:b/>
      <w:caps/>
      <w:color w:val="1F497D" w:themeColor="text2"/>
      <w:sz w:val="28"/>
      <w:szCs w:val="32"/>
    </w:rPr>
  </w:style>
  <w:style w:type="character" w:customStyle="1" w:styleId="20">
    <w:name w:val="Заголовок 2 Знак"/>
    <w:aliases w:val="Г. Заголовок 2 Знак"/>
    <w:basedOn w:val="a1"/>
    <w:link w:val="2"/>
    <w:rsid w:val="00637B2F"/>
    <w:rPr>
      <w:rFonts w:ascii="Arial" w:eastAsiaTheme="majorEastAsia" w:hAnsi="Arial" w:cstheme="majorBidi"/>
      <w:b/>
      <w:color w:val="1F497D" w:themeColor="text2"/>
      <w:sz w:val="28"/>
      <w:szCs w:val="26"/>
    </w:rPr>
  </w:style>
  <w:style w:type="character" w:customStyle="1" w:styleId="30">
    <w:name w:val="Заголовок 3 Знак"/>
    <w:aliases w:val="Г. Заголовок 3 Знак"/>
    <w:basedOn w:val="a1"/>
    <w:link w:val="3"/>
    <w:rsid w:val="00637B2F"/>
    <w:rPr>
      <w:rFonts w:ascii="Arial" w:eastAsiaTheme="majorEastAsia" w:hAnsi="Arial" w:cstheme="majorBidi"/>
      <w:b/>
      <w:color w:val="1F497D" w:themeColor="text2"/>
      <w:sz w:val="24"/>
      <w:szCs w:val="24"/>
    </w:rPr>
  </w:style>
  <w:style w:type="character" w:customStyle="1" w:styleId="40">
    <w:name w:val="Заголовок 4 Знак"/>
    <w:aliases w:val="Г. Заголовок 4 Знак"/>
    <w:basedOn w:val="a1"/>
    <w:link w:val="4"/>
    <w:rsid w:val="00637B2F"/>
    <w:rPr>
      <w:rFonts w:ascii="Arial" w:eastAsiaTheme="majorEastAsia" w:hAnsi="Arial" w:cstheme="majorBidi"/>
      <w:b/>
      <w:iCs/>
      <w:color w:val="1F497D" w:themeColor="text2"/>
    </w:rPr>
  </w:style>
  <w:style w:type="character" w:customStyle="1" w:styleId="60">
    <w:name w:val="Заголовок 6 Знак"/>
    <w:basedOn w:val="a1"/>
    <w:link w:val="6"/>
    <w:rsid w:val="00637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637B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rsid w:val="00637B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rsid w:val="00637B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name w:val="Для списков с маркировкой"/>
    <w:basedOn w:val="a7"/>
    <w:link w:val="a9"/>
    <w:uiPriority w:val="99"/>
    <w:qFormat/>
    <w:rsid w:val="00637B2F"/>
    <w:pPr>
      <w:keepLines/>
      <w:numPr>
        <w:numId w:val="11"/>
      </w:numPr>
      <w:suppressAutoHyphens/>
      <w:spacing w:before="120" w:after="120" w:line="240" w:lineRule="auto"/>
      <w:contextualSpacing w:val="0"/>
      <w:jc w:val="both"/>
    </w:pPr>
    <w:rPr>
      <w:rFonts w:ascii="Arial" w:eastAsiaTheme="minorEastAsia" w:hAnsi="Arial" w:cs="Times New Roman"/>
      <w:lang w:eastAsia="ja-JP"/>
    </w:rPr>
  </w:style>
  <w:style w:type="character" w:customStyle="1" w:styleId="a9">
    <w:name w:val="Для списков с маркировкой Знак"/>
    <w:basedOn w:val="a1"/>
    <w:link w:val="a"/>
    <w:uiPriority w:val="99"/>
    <w:rsid w:val="00637B2F"/>
    <w:rPr>
      <w:rFonts w:ascii="Arial" w:eastAsiaTheme="minorEastAsia" w:hAnsi="Arial" w:cs="Times New Roman"/>
      <w:lang w:eastAsia="ja-JP"/>
    </w:rPr>
  </w:style>
  <w:style w:type="paragraph" w:styleId="aa">
    <w:name w:val="header"/>
    <w:basedOn w:val="a0"/>
    <w:link w:val="ab"/>
    <w:uiPriority w:val="99"/>
    <w:unhideWhenUsed/>
    <w:rsid w:val="00B3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332D5"/>
  </w:style>
  <w:style w:type="paragraph" w:styleId="ac">
    <w:name w:val="footer"/>
    <w:basedOn w:val="a0"/>
    <w:link w:val="ad"/>
    <w:uiPriority w:val="99"/>
    <w:unhideWhenUsed/>
    <w:rsid w:val="00B3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332D5"/>
  </w:style>
  <w:style w:type="paragraph" w:styleId="ae">
    <w:name w:val="Normal (Web)"/>
    <w:basedOn w:val="a0"/>
    <w:uiPriority w:val="99"/>
    <w:semiHidden/>
    <w:unhideWhenUsed/>
    <w:rsid w:val="0053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5340F5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2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4459F"/>
    <w:rPr>
      <w:rFonts w:ascii="Tahoma" w:hAnsi="Tahoma" w:cs="Tahoma"/>
      <w:sz w:val="16"/>
      <w:szCs w:val="16"/>
    </w:rPr>
  </w:style>
  <w:style w:type="numbering" w:customStyle="1" w:styleId="AVlistlev2">
    <w:name w:val="AV_list_lev2"/>
    <w:uiPriority w:val="99"/>
    <w:rsid w:val="008945D9"/>
    <w:pPr>
      <w:numPr>
        <w:numId w:val="16"/>
      </w:numPr>
    </w:pPr>
  </w:style>
  <w:style w:type="table" w:customStyle="1" w:styleId="GridTableLight">
    <w:name w:val="Grid Table Light"/>
    <w:basedOn w:val="a2"/>
    <w:uiPriority w:val="40"/>
    <w:rsid w:val="001D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ПАРАГРАФ Знак,List Paragraph Знак"/>
    <w:link w:val="a7"/>
    <w:uiPriority w:val="34"/>
    <w:rsid w:val="00235C9A"/>
  </w:style>
  <w:style w:type="paragraph" w:customStyle="1" w:styleId="ConsPlusNormal">
    <w:name w:val="ConsPlusNormal"/>
    <w:rsid w:val="00A9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Г. Заголовок 1"/>
    <w:basedOn w:val="a0"/>
    <w:next w:val="a0"/>
    <w:link w:val="10"/>
    <w:qFormat/>
    <w:rsid w:val="00637B2F"/>
    <w:pPr>
      <w:keepNext/>
      <w:keepLines/>
      <w:pageBreakBefore/>
      <w:numPr>
        <w:numId w:val="10"/>
      </w:numPr>
      <w:spacing w:before="240" w:after="120" w:line="240" w:lineRule="auto"/>
      <w:ind w:left="851" w:hanging="851"/>
      <w:outlineLvl w:val="0"/>
    </w:pPr>
    <w:rPr>
      <w:rFonts w:ascii="Arial" w:eastAsiaTheme="majorEastAsia" w:hAnsi="Arial" w:cstheme="majorBidi"/>
      <w:b/>
      <w:caps/>
      <w:color w:val="1F497D" w:themeColor="text2"/>
      <w:sz w:val="28"/>
      <w:szCs w:val="32"/>
    </w:rPr>
  </w:style>
  <w:style w:type="paragraph" w:styleId="2">
    <w:name w:val="heading 2"/>
    <w:aliases w:val="Г. Заголовок 2"/>
    <w:basedOn w:val="a0"/>
    <w:next w:val="a0"/>
    <w:link w:val="20"/>
    <w:unhideWhenUsed/>
    <w:qFormat/>
    <w:rsid w:val="00637B2F"/>
    <w:pPr>
      <w:keepNext/>
      <w:keepLines/>
      <w:numPr>
        <w:ilvl w:val="1"/>
        <w:numId w:val="10"/>
      </w:numPr>
      <w:spacing w:before="240" w:after="120" w:line="240" w:lineRule="auto"/>
      <w:ind w:left="851" w:hanging="851"/>
      <w:outlineLvl w:val="1"/>
    </w:pPr>
    <w:rPr>
      <w:rFonts w:ascii="Arial" w:eastAsiaTheme="majorEastAsia" w:hAnsi="Arial" w:cstheme="majorBidi"/>
      <w:b/>
      <w:color w:val="1F497D" w:themeColor="text2"/>
      <w:sz w:val="28"/>
      <w:szCs w:val="26"/>
    </w:rPr>
  </w:style>
  <w:style w:type="paragraph" w:styleId="3">
    <w:name w:val="heading 3"/>
    <w:aliases w:val="Г. Заголовок 3"/>
    <w:basedOn w:val="a0"/>
    <w:next w:val="a0"/>
    <w:link w:val="30"/>
    <w:unhideWhenUsed/>
    <w:qFormat/>
    <w:rsid w:val="00637B2F"/>
    <w:pPr>
      <w:keepNext/>
      <w:keepLines/>
      <w:numPr>
        <w:ilvl w:val="2"/>
        <w:numId w:val="10"/>
      </w:numPr>
      <w:spacing w:before="240" w:after="120" w:line="240" w:lineRule="auto"/>
      <w:ind w:left="720"/>
      <w:outlineLvl w:val="2"/>
    </w:pPr>
    <w:rPr>
      <w:rFonts w:ascii="Arial" w:eastAsiaTheme="majorEastAsia" w:hAnsi="Arial" w:cstheme="majorBidi"/>
      <w:b/>
      <w:color w:val="1F497D" w:themeColor="text2"/>
      <w:sz w:val="24"/>
      <w:szCs w:val="24"/>
    </w:rPr>
  </w:style>
  <w:style w:type="paragraph" w:styleId="4">
    <w:name w:val="heading 4"/>
    <w:aliases w:val="Г. Заголовок 4"/>
    <w:basedOn w:val="a0"/>
    <w:next w:val="a0"/>
    <w:link w:val="40"/>
    <w:unhideWhenUsed/>
    <w:qFormat/>
    <w:rsid w:val="00637B2F"/>
    <w:pPr>
      <w:keepNext/>
      <w:keepLines/>
      <w:numPr>
        <w:ilvl w:val="3"/>
        <w:numId w:val="10"/>
      </w:numPr>
      <w:spacing w:before="240" w:after="120" w:line="240" w:lineRule="auto"/>
      <w:ind w:left="862" w:hanging="862"/>
      <w:outlineLvl w:val="3"/>
    </w:pPr>
    <w:rPr>
      <w:rFonts w:ascii="Arial" w:eastAsiaTheme="majorEastAsia" w:hAnsi="Arial" w:cstheme="majorBidi"/>
      <w:b/>
      <w:iCs/>
      <w:color w:val="1F497D" w:themeColor="text2"/>
    </w:rPr>
  </w:style>
  <w:style w:type="paragraph" w:styleId="6">
    <w:name w:val="heading 6"/>
    <w:basedOn w:val="a0"/>
    <w:next w:val="a0"/>
    <w:link w:val="60"/>
    <w:unhideWhenUsed/>
    <w:qFormat/>
    <w:rsid w:val="00637B2F"/>
    <w:pPr>
      <w:keepNext/>
      <w:keepLines/>
      <w:numPr>
        <w:ilvl w:val="5"/>
        <w:numId w:val="10"/>
      </w:numPr>
      <w:spacing w:before="40" w:after="12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637B2F"/>
    <w:pPr>
      <w:keepNext/>
      <w:keepLines/>
      <w:numPr>
        <w:ilvl w:val="6"/>
        <w:numId w:val="10"/>
      </w:numPr>
      <w:spacing w:before="40" w:after="12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nhideWhenUsed/>
    <w:qFormat/>
    <w:rsid w:val="00637B2F"/>
    <w:pPr>
      <w:keepNext/>
      <w:keepLines/>
      <w:numPr>
        <w:ilvl w:val="7"/>
        <w:numId w:val="10"/>
      </w:numPr>
      <w:spacing w:before="40" w:after="12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nhideWhenUsed/>
    <w:qFormat/>
    <w:rsid w:val="00637B2F"/>
    <w:pPr>
      <w:keepNext/>
      <w:keepLines/>
      <w:numPr>
        <w:ilvl w:val="8"/>
        <w:numId w:val="10"/>
      </w:numPr>
      <w:spacing w:before="40" w:after="12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1">
    <w:name w:val="Основной текст (6)_"/>
    <w:basedOn w:val="a1"/>
    <w:link w:val="62"/>
    <w:uiPriority w:val="99"/>
    <w:rsid w:val="009F34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9F34DC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Основной текст Знак1"/>
    <w:basedOn w:val="a1"/>
    <w:link w:val="a4"/>
    <w:uiPriority w:val="99"/>
    <w:rsid w:val="004D751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0"/>
    <w:link w:val="11"/>
    <w:uiPriority w:val="99"/>
    <w:rsid w:val="004D751E"/>
    <w:pPr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1"/>
    <w:uiPriority w:val="99"/>
    <w:semiHidden/>
    <w:rsid w:val="004D751E"/>
  </w:style>
  <w:style w:type="table" w:styleId="a6">
    <w:name w:val="Table Grid"/>
    <w:basedOn w:val="a2"/>
    <w:uiPriority w:val="59"/>
    <w:rsid w:val="005D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ПАРАГРАФ,List Paragraph"/>
    <w:basedOn w:val="a0"/>
    <w:link w:val="a8"/>
    <w:uiPriority w:val="34"/>
    <w:qFormat/>
    <w:rsid w:val="005D2A12"/>
    <w:pPr>
      <w:ind w:left="720"/>
      <w:contextualSpacing/>
    </w:pPr>
  </w:style>
  <w:style w:type="character" w:customStyle="1" w:styleId="10">
    <w:name w:val="Заголовок 1 Знак"/>
    <w:aliases w:val="Г. Заголовок 1 Знак"/>
    <w:basedOn w:val="a1"/>
    <w:link w:val="1"/>
    <w:rsid w:val="00637B2F"/>
    <w:rPr>
      <w:rFonts w:ascii="Arial" w:eastAsiaTheme="majorEastAsia" w:hAnsi="Arial" w:cstheme="majorBidi"/>
      <w:b/>
      <w:caps/>
      <w:color w:val="1F497D" w:themeColor="text2"/>
      <w:sz w:val="28"/>
      <w:szCs w:val="32"/>
    </w:rPr>
  </w:style>
  <w:style w:type="character" w:customStyle="1" w:styleId="20">
    <w:name w:val="Заголовок 2 Знак"/>
    <w:aliases w:val="Г. Заголовок 2 Знак"/>
    <w:basedOn w:val="a1"/>
    <w:link w:val="2"/>
    <w:rsid w:val="00637B2F"/>
    <w:rPr>
      <w:rFonts w:ascii="Arial" w:eastAsiaTheme="majorEastAsia" w:hAnsi="Arial" w:cstheme="majorBidi"/>
      <w:b/>
      <w:color w:val="1F497D" w:themeColor="text2"/>
      <w:sz w:val="28"/>
      <w:szCs w:val="26"/>
    </w:rPr>
  </w:style>
  <w:style w:type="character" w:customStyle="1" w:styleId="30">
    <w:name w:val="Заголовок 3 Знак"/>
    <w:aliases w:val="Г. Заголовок 3 Знак"/>
    <w:basedOn w:val="a1"/>
    <w:link w:val="3"/>
    <w:rsid w:val="00637B2F"/>
    <w:rPr>
      <w:rFonts w:ascii="Arial" w:eastAsiaTheme="majorEastAsia" w:hAnsi="Arial" w:cstheme="majorBidi"/>
      <w:b/>
      <w:color w:val="1F497D" w:themeColor="text2"/>
      <w:sz w:val="24"/>
      <w:szCs w:val="24"/>
    </w:rPr>
  </w:style>
  <w:style w:type="character" w:customStyle="1" w:styleId="40">
    <w:name w:val="Заголовок 4 Знак"/>
    <w:aliases w:val="Г. Заголовок 4 Знак"/>
    <w:basedOn w:val="a1"/>
    <w:link w:val="4"/>
    <w:rsid w:val="00637B2F"/>
    <w:rPr>
      <w:rFonts w:ascii="Arial" w:eastAsiaTheme="majorEastAsia" w:hAnsi="Arial" w:cstheme="majorBidi"/>
      <w:b/>
      <w:iCs/>
      <w:color w:val="1F497D" w:themeColor="text2"/>
    </w:rPr>
  </w:style>
  <w:style w:type="character" w:customStyle="1" w:styleId="60">
    <w:name w:val="Заголовок 6 Знак"/>
    <w:basedOn w:val="a1"/>
    <w:link w:val="6"/>
    <w:rsid w:val="00637B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637B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rsid w:val="00637B2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rsid w:val="00637B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">
    <w:name w:val="Для списков с маркировкой"/>
    <w:basedOn w:val="a7"/>
    <w:link w:val="a9"/>
    <w:uiPriority w:val="99"/>
    <w:qFormat/>
    <w:rsid w:val="00637B2F"/>
    <w:pPr>
      <w:keepLines/>
      <w:numPr>
        <w:numId w:val="11"/>
      </w:numPr>
      <w:suppressAutoHyphens/>
      <w:spacing w:before="120" w:after="120" w:line="240" w:lineRule="auto"/>
      <w:contextualSpacing w:val="0"/>
      <w:jc w:val="both"/>
    </w:pPr>
    <w:rPr>
      <w:rFonts w:ascii="Arial" w:eastAsiaTheme="minorEastAsia" w:hAnsi="Arial" w:cs="Times New Roman"/>
      <w:lang w:eastAsia="ja-JP"/>
    </w:rPr>
  </w:style>
  <w:style w:type="character" w:customStyle="1" w:styleId="a9">
    <w:name w:val="Для списков с маркировкой Знак"/>
    <w:basedOn w:val="a1"/>
    <w:link w:val="a"/>
    <w:uiPriority w:val="99"/>
    <w:rsid w:val="00637B2F"/>
    <w:rPr>
      <w:rFonts w:ascii="Arial" w:eastAsiaTheme="minorEastAsia" w:hAnsi="Arial" w:cs="Times New Roman"/>
      <w:lang w:eastAsia="ja-JP"/>
    </w:rPr>
  </w:style>
  <w:style w:type="paragraph" w:styleId="aa">
    <w:name w:val="header"/>
    <w:basedOn w:val="a0"/>
    <w:link w:val="ab"/>
    <w:uiPriority w:val="99"/>
    <w:unhideWhenUsed/>
    <w:rsid w:val="00B3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B332D5"/>
  </w:style>
  <w:style w:type="paragraph" w:styleId="ac">
    <w:name w:val="footer"/>
    <w:basedOn w:val="a0"/>
    <w:link w:val="ad"/>
    <w:uiPriority w:val="99"/>
    <w:unhideWhenUsed/>
    <w:rsid w:val="00B3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B332D5"/>
  </w:style>
  <w:style w:type="paragraph" w:styleId="ae">
    <w:name w:val="Normal (Web)"/>
    <w:basedOn w:val="a0"/>
    <w:uiPriority w:val="99"/>
    <w:semiHidden/>
    <w:unhideWhenUsed/>
    <w:rsid w:val="0053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5340F5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24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4459F"/>
    <w:rPr>
      <w:rFonts w:ascii="Tahoma" w:hAnsi="Tahoma" w:cs="Tahoma"/>
      <w:sz w:val="16"/>
      <w:szCs w:val="16"/>
    </w:rPr>
  </w:style>
  <w:style w:type="numbering" w:customStyle="1" w:styleId="AVlistlev2">
    <w:name w:val="AV_list_lev2"/>
    <w:uiPriority w:val="99"/>
    <w:rsid w:val="008945D9"/>
    <w:pPr>
      <w:numPr>
        <w:numId w:val="16"/>
      </w:numPr>
    </w:pPr>
  </w:style>
  <w:style w:type="table" w:customStyle="1" w:styleId="GridTableLight">
    <w:name w:val="Grid Table Light"/>
    <w:basedOn w:val="a2"/>
    <w:uiPriority w:val="40"/>
    <w:rsid w:val="001D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aliases w:val="ПАРАГРАФ Знак,List Paragraph Знак"/>
    <w:link w:val="a7"/>
    <w:uiPriority w:val="34"/>
    <w:rsid w:val="00235C9A"/>
  </w:style>
  <w:style w:type="paragraph" w:customStyle="1" w:styleId="ConsPlusNormal">
    <w:name w:val="ConsPlusNormal"/>
    <w:rsid w:val="00A9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4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4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FF657DD2D7DAC941ED010D0C15D34FDB98A0E7E1A3231F8A7147BDDFA05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F87C-597A-4F5E-8A86-7C55501B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15</Pages>
  <Words>5153</Words>
  <Characters>29376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2018-04-10T06:50:00Z</cp:lastPrinted>
  <dcterms:created xsi:type="dcterms:W3CDTF">2018-04-06T09:36:00Z</dcterms:created>
  <dcterms:modified xsi:type="dcterms:W3CDTF">2018-04-10T07:43:00Z</dcterms:modified>
</cp:coreProperties>
</file>