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21" w:rsidRDefault="00A46D21" w:rsidP="00A46D2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46D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D21" w:rsidRDefault="00A46D21">
            <w:pPr>
              <w:pStyle w:val="ConsPlusNormal"/>
            </w:pPr>
            <w:r>
              <w:t>16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6D21" w:rsidRDefault="00A46D21">
            <w:pPr>
              <w:pStyle w:val="ConsPlusNormal"/>
              <w:jc w:val="right"/>
            </w:pPr>
            <w:r>
              <w:t>N 28-РЗ</w:t>
            </w:r>
          </w:p>
        </w:tc>
      </w:tr>
    </w:tbl>
    <w:p w:rsidR="00A46D21" w:rsidRDefault="00A46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Title"/>
        <w:jc w:val="center"/>
      </w:pPr>
      <w:r>
        <w:t>ЗАКОН</w:t>
      </w:r>
    </w:p>
    <w:p w:rsidR="00A46D21" w:rsidRDefault="00A46D21">
      <w:pPr>
        <w:pStyle w:val="ConsPlusTitle"/>
        <w:jc w:val="center"/>
      </w:pPr>
    </w:p>
    <w:p w:rsidR="00A46D21" w:rsidRDefault="00A46D21">
      <w:pPr>
        <w:pStyle w:val="ConsPlusTitle"/>
        <w:jc w:val="center"/>
      </w:pPr>
      <w:r>
        <w:t>РЕСПУБЛИКИ СЕВЕРНАЯ ОСЕТИЯ-АЛАНИЯ</w:t>
      </w:r>
    </w:p>
    <w:p w:rsidR="00A46D21" w:rsidRDefault="00A46D21">
      <w:pPr>
        <w:pStyle w:val="ConsPlusTitle"/>
        <w:jc w:val="center"/>
      </w:pPr>
      <w:bookmarkStart w:id="0" w:name="_GoBack"/>
      <w:bookmarkEnd w:id="0"/>
    </w:p>
    <w:p w:rsidR="00A46D21" w:rsidRDefault="00A46D21">
      <w:pPr>
        <w:pStyle w:val="ConsPlusTitle"/>
        <w:jc w:val="center"/>
      </w:pPr>
      <w:r>
        <w:t>О СТРАТЕГИЧЕСКОМ ПЛАНИРОВАНИИ В РЕСПУБЛИКЕ</w:t>
      </w:r>
    </w:p>
    <w:p w:rsidR="00A46D21" w:rsidRDefault="00A46D21">
      <w:pPr>
        <w:pStyle w:val="ConsPlusTitle"/>
        <w:jc w:val="center"/>
      </w:pPr>
      <w:r>
        <w:t>СЕВЕРНАЯ ОСЕТИЯ-АЛАНИЯ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(далее - Федеральный закон "О стратегическом планировании в Российской Федерации") устанавливает порядок осуществления стратегического планирования в Республике Северная Осетия-Алания (далее - стратегическое планирование), определяет полномочия органов государственной власти Республики Северная Осетия-Алания в сфере стратегического планирования.</w:t>
      </w:r>
      <w:proofErr w:type="gramEnd"/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2. Правовое регулирование стратегического планирования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 xml:space="preserve">1. Правовое регулирование стратегического планирования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Федерации", федеральными законами и иными нормативными правовыми актами Российской Федерации,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Республики Северная Осетия-Алания, настоящим Законом, законами и иными нормативными правовыми актами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2. Основные понятия, используемые в настоящем Законе, применяются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стратегическом планировании в Российской Федерации".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3. Участники стратегического планирования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Участниками стратегического планирования являются: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1) Глава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2) Парламент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3) Правительство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4) органы исполнительной власти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5) Контрольно-счетная палата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6) иные органы и организации в случаях, предусмотренных федеральным законодательством и законодательством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4. Полномочия органов государственной власти Республики Северная Осетия-Алания в сфере стратегического планирования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1. К полномочиям Главы Республики Северная Осетия-Алания в сфере стратегического планирования относятся: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1) осуществление руководства государственной политикой Республики Северная Осетия-Алания в сфере стратегического планирования;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lastRenderedPageBreak/>
        <w:t>2) определение в пределах полномочий Республики Северная Осетия-Алания приоритетов социально-экономической политики, долгосрочных целей и задач социально-экономического развития, согласованных с приоритетами и целями социально-экономического развития Российской Федерации;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3) определение направлений достижения стратегических целей и задач, подлежащих решению в Республике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4) определение целей и задач стратегического управления в Республике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2. К полномочиям Парламента Республики Северная Осетия-Алания в сфере стратегического планирования относятся: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1) принятие законов Республики Северная Осетия-Алания в сфере стратегического планирования и осуществление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2) осуществление иных полномочий в сфере стратегического планирования в соответствии с федеральным законодательством и законодательством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3. К полномочиям Правительства Республики Северная Осетия-Алания в сфере стратегического планирования относятся: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1) участие в обеспечении реализации единой государственной политики в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 в Республике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2) определение порядка разработки и корректировки документов стратегического планирования Республики Северная Осетия-Алания и утверждение (одобрение) таких документов;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3) определение порядка методического обеспечения стратегического планирования в Республике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4) определение последовательности разработки и </w:t>
      </w:r>
      <w:proofErr w:type="spellStart"/>
      <w:r>
        <w:t>взаимоувязки</w:t>
      </w:r>
      <w:proofErr w:type="spellEnd"/>
      <w:r>
        <w:t xml:space="preserve"> документов стратегического планирования Республики Северная Осетия-Алания и содержащихся в них показателей, а также порядка формирования системы целевых показателей исходя из приоритетов социально-экономического развития Республики Северная Осетия-Алания для разработки документов стратегического планирования;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5) определение целей, задач и показателей деятельности органов исполнительной власти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6) обеспечение согласованности и сбалансированности документов стратегического планирования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7) осуществление мониторинга и контроля реализации документов стратегического планирования по вопросам, находящимся в ведении Правительства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8) определение порядка подготовки отчетов (докладов) о реализации документов стратегического планирования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9) осуществление </w:t>
      </w:r>
      <w:proofErr w:type="gramStart"/>
      <w:r>
        <w:t>контроля за</w:t>
      </w:r>
      <w:proofErr w:type="gramEnd"/>
      <w:r>
        <w:t xml:space="preserve"> соблюдением нормативных и методических требований к документам стратегического планирования Республики Северная Осетия-Алания, включая требования к последовательности и порядку их разработки и корректировки;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10) осуществление иных полномочий в сфере стратегического планирования в соответствии с федеральным законодательством и законодательством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4. К полномочиям органов исполнительной власти Республики Северная Осетия-Алания в сфере стратегического планирования относятся: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lastRenderedPageBreak/>
        <w:t>1) разработка документов стратегического планирования Республики Северная Осетия-Алания, обеспечение координации разработки и корректировки документов стратегического планирования Республики Северная Осетия-Алания в соответствии с федеральным законодательством и законодательством Республики Северная Осетия-Алания в сфере стратегического планирования;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2) осуществление мониторинга и контроля реализации документов стратегического планирования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3) осуществление иных полномочий в сфере стратегического планирования в соответствии с федеральным законодательством и законодательством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5. К полномочиям Контрольно-счетной палаты Республики Северная Осетия-Алания в сфере стратегического планирования относятся полномочия, установленные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5 марта 2005 года N 21-РЗ "О Контрольно-счетной палате Республики Северная Осетия-Алания".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5. Документы стратегического планирования Республики Северная Осетия-Алания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1. К документам стратегического планирования Республики Северная Осетия-Алания относятся: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а) прогноз социально-экономического развития Республики Северная Осетия-Алания на долгосрочный период;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б) бюджетный прогноз Республики Северная Осетия-Алания на долгосрочный период;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в) прогноз социально-экономического развития Республики Северная Осетия-Алания на среднесрочный период;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а) план мероприятий по реализации стратегии социально-экономического развития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б) государственные программы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в) схема территориального планирования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2. К разработке документов стратегического планирования Республики Северная Осетия-Алания могут привлекаться объединения профсоюзов и работодателей, общественные, научные и иные организации с учетом требований федерального законодательства о государственной, коммерческой, служебной и иной охраняемой законом тайне в порядке, установленном Правительством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3. Документы стратегического планирования Республики Северная Осетия-Алания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законодательством Российской Федерации, с учетом требований федерального законодательства о государственной, коммерческой, служебной и иной охраняемой законом тайне.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4. Проекты документов стратегического планирования Республики Северная Осетия-Алания выносятся на общественное обсуждение с учетом требований федерального законодательства о государственной, коммерческой, служебной и иной охраняемой законом тайне.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lastRenderedPageBreak/>
        <w:t>5. Форма, порядок и сроки общественного обсуждения проекта документа стратегического планирования устанавливаются Правительством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должны быть рассмотрены органом исполнительной власти Республики Северная Осетия-Алания, определенным Правительством Республики Северная Осетия-Алания в качестве ответственного исполнителя за разработку документа стратегического планирования.</w:t>
      </w:r>
      <w:proofErr w:type="gramEnd"/>
    </w:p>
    <w:p w:rsidR="00A46D21" w:rsidRDefault="00A46D21">
      <w:pPr>
        <w:pStyle w:val="ConsPlusNormal"/>
        <w:spacing w:before="220"/>
        <w:ind w:firstLine="540"/>
        <w:jc w:val="both"/>
      </w:pPr>
      <w:r>
        <w:t>7. В целях обеспечения открытости и доступности информации об основных положениях документов стратегического планирования Республики Северная Осетия-Алания их проекты подлежат размещению на официальном сайте органа исполнительной власти Республики Северная Осетия-Алания,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6. Стратегия социально-экономического развития Республики Северная Осетия-Алания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1. Стратегия социально-экономического развития Республики Северная Осетия-Алания разрабатывается на период, не превышающий периода, на который разрабатывается прогноз социально-экономического развития Республики Северная Осетия-Алания на долгосрочный период, в целях определения приоритетов, целей и задач социально-экономического развития Республики Северная Осетия-Алания, согласованных с приоритетами и целями социально-экономического развития Российской Федерации.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2. Стратегия социально-экономического развития Республики Северная Осетия-Алания разрабатывается на основе законов Республики Северная Осетия-Алания, актов Главы Республики Северная Осетия-Алания и Правительства Республики Северная Осетия-Алания с учетом других документов стратегического планирования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3. Содержание стратегии социально-экономического развития Республики Северная Осетия-Алания определяется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и нормативным правовым актом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4. Стратегия социально-экономического развития Республики Северная Осетия-Алания является основой для разработки государственных программ Республики Северная Осетия-Алания, схемы территориального планирования Республики Северная Осетия-Алания и плана мероприятий по реализации стратегии социально-экономического развития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5. Стратегия социально-экономического развития Республики Северная Осетия-Алания утверждается Парламентом Северная Осетия-Алания в соответствии с законодательством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6. Порядок разработки и корректировки стратегии социально-экономического развития Республики Северная Осетия-Алания определяется Правительством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7. Прогноз социально-экономического развития Республики Северная Осетия-Алания на долгосрочный период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1. Прогноз социально-экономического развития Республики Северная Осетия-Алания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Республики Северная Осетия-Алания и органами местного самоуправления.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2. Корректировка прогноза социально-экономического развития Республики Северная Осетия-Алания на долгосрочный период осуществляется в соответствии с решением Правительства Республики Северная Осетия-Алания с учетом прогноза социально-экономического развития Республики Северная </w:t>
      </w:r>
      <w:r>
        <w:lastRenderedPageBreak/>
        <w:t>Осетия-Алания на среднесрочный период.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3. Содержание прогноза социально-экономического развития Республики Северная Осетия-Алания на долгосрочный период определяется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и нормативным правовым актом Правительства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4. Прогноз социально-экономического развития Республики Северная Осетия-Алания на долгосрочный период утверждается Правительством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5. Порядок разработки и корректировки прогноза социально-экономического развития Республики Северная Осетия-Алания на долгосрочный период определяется Правительством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8. Бюджетный прогноз Республики Северная Осетия-Алания на долгосрочный период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 xml:space="preserve">Бюджетный прогноз Республики Северная Осетия-Алания на долгосрочный период разрабатывается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9. Прогноз социально-экономического развития Республики Северная Осетия-Алания на среднесрочный период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1. Прогноз социально-экономического развития Республики Северная Осетия-Алания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Республики Северная Осетия-Алания с учетом основных направлений бюджетной и налоговой политики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2. Содержание прогноза социально-экономического развития Республики Северная Осетия-Алания на среднесрочный период определяется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нормативным правовым актом Правительства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3. Прогноз социально-экономического развития Республики Северная Осетия-Алания на среднесрочный период утверждается Правительством Республики Северная Осетия-Алания и учитывается при корректировке прогноза социально-экономического развития Республики Северная Осетия-Алания на долгосрочный период.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4. Порядок разработки и корректировки прогноза социально-экономического развития Республики Северная Осетия-Алания на среднесрочный период определяется Правительством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10. План мероприятий по реализации стратегии социально-экономического развития Республики Северная Осетия-Алания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Республики Северная Осетия-Алания разрабатывается на основе положений стратегии социально-экономического развития Республики Северная Осетия-Алания на период реализации стратегии с учетом основных направлений деятельности Правительства Российской Федерации.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Республики Северная Осетия-Алания осуществляется по решению Правительства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3. Содержание плана мероприятий по реализации стратегии социально-экономического развития Республики Северная Осетия-Алания определяется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и нормативным правовым актом Правительства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4. План мероприятий по реализации стратегии социально-экономического развития Республики </w:t>
      </w:r>
      <w:r>
        <w:lastRenderedPageBreak/>
        <w:t>Северная Осетия-Алания утверждается Правительством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11. Государственные программы Республики Северная Осетия-Алания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1. Государственные программы Республики Северная Осетия-Алания разрабатываются в соответствии с приоритетами социально-экономического развития Республики Северная Осетия-Алания, определенными стратегией Республики Северная Осетия-Алания с учетом отраслевых документов стратегического планирования Российской Федерации и стратегий социально-экономического развития, на период, определяемый Правительством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2. Перечень государственных программ Республики Северная Осетия-Алания и порядок их разработки, реализации и оценки их эффективности утверждаются Правительством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3. Государственные программы Республики Северная Осетия-Алания утверждаются Правительством Республики Северная Осетия-Алания в соответствии с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12. Схема территориального планирования Республики Северная Осетия-Алания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Схема территориального планирования Республики Северная Осетия-Алания разрабатывается в целях обеспечения устойчивого социально-экономического развития Республики Северная Осетия-Алания и основывается на положениях стратегии социально-экономического развития Республики Северная Осетия-Алания,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и схемами территориального планирования Российской Федерации.</w:t>
      </w:r>
      <w:proofErr w:type="gramEnd"/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2. Состав, порядок </w:t>
      </w:r>
      <w:proofErr w:type="gramStart"/>
      <w:r>
        <w:t>подготовки проекта схемы территориального планирования Республики</w:t>
      </w:r>
      <w:proofErr w:type="gramEnd"/>
      <w:r>
        <w:t xml:space="preserve"> Северная Осетия-Алания и порядок внесения изменений в схему территориального планирования Республики Северная Осетия-Алания устанавливаются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Северная Осетия-Алания от 14 января 2015 года N 1-РЗ "О составе и порядке подготовки схем территориального планирования Республики Северная Осетия-Алания".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3. Схема территориального планирования Республики Северная Осетия-Алания и внесение в нее изменений утверждаются Правительством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13. Мониторинг реализации документов стратегического планирования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 xml:space="preserve">1. Документами, в которых отражаются результаты </w:t>
      </w:r>
      <w:proofErr w:type="gramStart"/>
      <w:r>
        <w:t>мониторинга реализации документов стратегического планирования Республики</w:t>
      </w:r>
      <w:proofErr w:type="gramEnd"/>
      <w:r>
        <w:t xml:space="preserve"> Северная Осетия-Алания, являются: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ежегодный доклад-послание Главы Республики Северная Осетия-Алания о результатах деятельности Правительства Республики Северная Осетия-Алания;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сводный годовой доклад о ходе реализации и оценке эффективности государственных программ Республики Северная Осетия-Алания.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 xml:space="preserve">2. Порядок </w:t>
      </w:r>
      <w:proofErr w:type="gramStart"/>
      <w:r>
        <w:t>осуществления мониторинга реализации документов стратегического планирования Республики</w:t>
      </w:r>
      <w:proofErr w:type="gramEnd"/>
      <w:r>
        <w:t xml:space="preserve"> Северная Осетия-Алания и подготовки документов, в которых отражаются результаты мониторинга реализации документов стратегического планирования, определяется нормативными правовыми актами Правительства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14. Контроль реализации документов стратегического планирования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Контроль реализации документов стратегического планирования Республики Северная Осетия-Алания осуществляется в порядке, определяемом нормативными правовыми актами Правительства Республики Северная Осетия-Алания.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15. Заключительные и переходные положения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Органам государственной власти Республики Северная Осетия-Алания: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1) до 31 декабря 2017 года привести в соответствие с настоящим Законом нормативные правовые акты, принятые в сфере стратегического планирования;</w:t>
      </w:r>
    </w:p>
    <w:p w:rsidR="00A46D21" w:rsidRDefault="00A46D21">
      <w:pPr>
        <w:pStyle w:val="ConsPlusNormal"/>
        <w:spacing w:before="220"/>
        <w:ind w:firstLine="540"/>
        <w:jc w:val="both"/>
      </w:pPr>
      <w:r>
        <w:t>2) до 1 октября 2017 года привести в соответствие с настоящим Законом действующие документы стратегического планирования, принятые до дня вступления в силу настоящего Закона.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  <w:outlineLvl w:val="0"/>
      </w:pPr>
      <w:r>
        <w:t>Статья 16. Вступление в силу настоящего Закона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jc w:val="right"/>
      </w:pPr>
      <w:r>
        <w:t>Глава</w:t>
      </w:r>
    </w:p>
    <w:p w:rsidR="00A46D21" w:rsidRDefault="00A46D21">
      <w:pPr>
        <w:pStyle w:val="ConsPlusNormal"/>
        <w:jc w:val="right"/>
      </w:pPr>
      <w:r>
        <w:t>Республики Северная Осетия-Алания</w:t>
      </w:r>
    </w:p>
    <w:p w:rsidR="00A46D21" w:rsidRDefault="00A46D21">
      <w:pPr>
        <w:pStyle w:val="ConsPlusNormal"/>
        <w:jc w:val="right"/>
      </w:pPr>
      <w:r>
        <w:t>В.БИТАРОВ</w:t>
      </w:r>
    </w:p>
    <w:p w:rsidR="00A46D21" w:rsidRDefault="00A46D21">
      <w:pPr>
        <w:pStyle w:val="ConsPlusNormal"/>
      </w:pPr>
      <w:r>
        <w:t>г. Владикавказ</w:t>
      </w:r>
    </w:p>
    <w:p w:rsidR="00A46D21" w:rsidRDefault="00A46D21">
      <w:pPr>
        <w:pStyle w:val="ConsPlusNormal"/>
        <w:spacing w:before="220"/>
      </w:pPr>
      <w:r>
        <w:t>16 мая 2017 года</w:t>
      </w:r>
    </w:p>
    <w:p w:rsidR="00A46D21" w:rsidRDefault="00A46D21">
      <w:pPr>
        <w:pStyle w:val="ConsPlusNormal"/>
        <w:spacing w:before="220"/>
      </w:pPr>
      <w:r>
        <w:t>N 28-РЗ</w:t>
      </w: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ind w:firstLine="540"/>
        <w:jc w:val="both"/>
      </w:pPr>
    </w:p>
    <w:p w:rsidR="00A46D21" w:rsidRDefault="00A46D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6D09" w:rsidRDefault="004D6D09"/>
    <w:sectPr w:rsidR="004D6D09" w:rsidSect="00A46D21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21"/>
    <w:rsid w:val="004D6D09"/>
    <w:rsid w:val="00A4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6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6D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3529CDB0BFB4C5C0B612D1A6BA3731BC65C6BBCF490CD2FEF82EAE91mD17M" TargetMode="External"/><Relationship Id="rId13" Type="http://schemas.openxmlformats.org/officeDocument/2006/relationships/hyperlink" Target="consultantplus://offline/ref=533529CDB0BFB4C5C0B612D1A6BA3731BC65C6BBCF490CD2FEF82EAE91mD17M" TargetMode="External"/><Relationship Id="rId18" Type="http://schemas.openxmlformats.org/officeDocument/2006/relationships/hyperlink" Target="consultantplus://offline/ref=533529CDB0BFB4C5C0B612D1A6BA3731BC65C6BACE460CD2FEF82EAE91mD17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33529CDB0BFB4C5C0B612D1A6BA3731BC65C6BEC7165BD0AFAD20mA1BM" TargetMode="External"/><Relationship Id="rId12" Type="http://schemas.openxmlformats.org/officeDocument/2006/relationships/hyperlink" Target="consultantplus://offline/ref=533529CDB0BFB4C5C0B612D1A6BA3731BC65C6BBCF490CD2FEF82EAE91mD17M" TargetMode="External"/><Relationship Id="rId17" Type="http://schemas.openxmlformats.org/officeDocument/2006/relationships/hyperlink" Target="consultantplus://offline/ref=533529CDB0BFB4C5C0B612D1A6BA3731BC6FC1BECD490CD2FEF82EAE91mD1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3529CDB0BFB4C5C0B612D1A6BA3731BC65C6BBCF490CD2FEF82EAE91mD17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529CDB0BFB4C5C0B612D1A6BA3731BC65C6BBCF490CD2FEF82EAE91D77983E338D6D7152F3F6Fm11CM" TargetMode="External"/><Relationship Id="rId11" Type="http://schemas.openxmlformats.org/officeDocument/2006/relationships/hyperlink" Target="consultantplus://offline/ref=533529CDB0BFB4C5C0B60CDCB0D66D3FBE669FB6CD420083A5A775F3C6DE73D4mA14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3529CDB0BFB4C5C0B612D1A6BA3731BC65C6BBCF490CD2FEF82EAE91mD17M" TargetMode="External"/><Relationship Id="rId10" Type="http://schemas.openxmlformats.org/officeDocument/2006/relationships/hyperlink" Target="consultantplus://offline/ref=533529CDB0BFB4C5C0B612D1A6BA3731BC65C6BBCF490CD2FEF82EAE91mD17M" TargetMode="External"/><Relationship Id="rId19" Type="http://schemas.openxmlformats.org/officeDocument/2006/relationships/hyperlink" Target="consultantplus://offline/ref=533529CDB0BFB4C5C0B60CDCB0D66D3FBE669FB6CD41028DA2A775F3C6DE73D4mA1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3529CDB0BFB4C5C0B60CDCB0D66D3FBE669FB6CD420083A6A775F3C6DE73D4mA14M" TargetMode="External"/><Relationship Id="rId14" Type="http://schemas.openxmlformats.org/officeDocument/2006/relationships/hyperlink" Target="consultantplus://offline/ref=533529CDB0BFB4C5C0B612D1A6BA3731BC6FC1BECD490CD2FEF82EAE91mD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3100</Words>
  <Characters>17673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2018-04-11T12:53:00Z</dcterms:created>
  <dcterms:modified xsi:type="dcterms:W3CDTF">2018-04-11T12:54:00Z</dcterms:modified>
</cp:coreProperties>
</file>