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18" w:rsidRDefault="00720B18" w:rsidP="00720B18">
      <w:pPr>
        <w:pStyle w:val="a3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15 августа 2007 года N 39-РЗ</w:t>
      </w:r>
    </w:p>
    <w:p w:rsidR="00720B18" w:rsidRDefault="00720B18" w:rsidP="00720B18">
      <w:pPr>
        <w:pStyle w:val="consplustitle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РЕСПУБЛИКА СЕВЕРНАЯ ОСЕТИЯ-АЛАНИЯ</w:t>
      </w:r>
    </w:p>
    <w:p w:rsidR="00720B18" w:rsidRDefault="00720B18" w:rsidP="00720B18">
      <w:pPr>
        <w:pStyle w:val="consplustitle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ЗАКОН</w:t>
      </w:r>
    </w:p>
    <w:p w:rsidR="00720B18" w:rsidRDefault="00720B18" w:rsidP="00720B18">
      <w:pPr>
        <w:pStyle w:val="consplustitle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 ТЕХНОПАРКАХ В РЕСПУБЛИКЕ СЕВЕРНАЯ ОСЕТИЯ-АЛАНИЯ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Настоящий Закон определяет порядок и условия присвоения статуса технопарка и правовые основы государственной (республиканской) поддержки технопарков в Республике Северная Осетия-Алания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1. Основные понятия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Для целей настоящего Закона используются понятия, данные Законом Республики Северная Осетия-Алания от 6 июля 2001 года N 23-РЗ "Об инновационной деятельности в Республике Северная Осетия-Алания", а также следующие понятия: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технопарк - форма организации инновационной деятельности научных организаций, проектно-конструкторских бюро, учебных заведений, организаций инновационной инфраструктуры, производственных предприятий или их подразделений, компактно располагающихся на обособленной территории;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резидент технопарка - организация, юридическое лицо, индивидуальный предприниматель, осуществляющий свою деятельность без образования юридического лица, реализующие инновационный проект на территории технопарка и пользующиеся его инфраструктурой;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управляющая организация технопарка - организация, которая привлекает и размещает резидентов технопарка на его территории, обеспечивает предоставление им сервисных услуг и управляет технопарком;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инфраструктура технопарка - совокупность офисных зданий, производственных помещений, объектов инженерной, транспортной и социальной инфраструктур;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5) базовая организация технопарка - промышленное предприятие, конструкторское бюро, научно-исследовательская организация, высшее учебное заведение, предоставляющие территорию, производственные и офисные площади, необходимое оборудование и другие ресурсы, необходимые для организации деятельности технопарка на условиях и в порядке, предусмотренных действующим законодательством.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2. Основные задачи технопарка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Основными задачами технопарка являются: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развитие научных исследований и разработок, внедрение результатов научной деятельности в производство;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стимулирование научно-технологической сферы для всестороннего использования производственного потенциала промышленных предприятий;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создание и развитие новых наукоемких технологий и организация производства конкурентоспособной продукции;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создание новых рабочих мест, повышение квалификации руководителей инновационных предприятий, специалистов наукоемких производств и организация инновационной деятельности;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развитие межрегиональных и международных связей в инновационной сфере;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сокращение сроков реализации инновационных проектов.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3. Направления деятельности технопарка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Для реализации основных задач технопарк осуществляет следующую деятельность: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выявление, отбор потенциально рыночно-эффективных инноваций с целью доведения их до опытных образцов и внедрения в производство;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разработка и реализация схем интеграции прикладной науки и производства;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информационное обеспечение инновационной деятельности, обеспечивающее равный доступ к банкам и базам данных всех организаций, работающих в технопарке;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оказание сервисных услуг резидентам технопарка;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выявление и привлечение зарубежных наукоемких технологий для загрузки производств;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создание благоприятных условий для ведения хозяйственной деятельности предприятиями-производителями;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профессиональное и высококачественное проведение различных видов экспертиз;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производственно-технологическая поддержка создания конкурентоспособной высокотехнологичной продукции, в том числе с использованием лизинга;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продвижение высокотехнологичной продукции на рынок;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подготовка и переподготовка кадров для инновационной деятельности в условиях рыночной экономики, включая целевое обучение для управления реализацией конкретных программ и проектов;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иная деятельность в соответствии с действующим законодательством.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4. Условия присвоения статуса технопарка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Присвоение статуса технопарка осуществляется при выполнении следующих условий: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наличие экономически обоснованной программы (бизнес - плана) развития технопарка;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привлечение и размещение на территории технопарка максимально возможного количества резидентов технопарка;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3) оказание необходимого количества сервисных услуг резидентам технопарка;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обязательное наличие в структуре технопарка: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центра внедрения технологий;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учебного центра;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центра сервисных услуг;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5) наличие резерва площадей для развития технопарка.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Доля производственных и офисных площадей, арендованных резидентами технопарка, организациями, предоставляющими сервисные услуги, от общей производственной и офисной площади технопарка не должна быть меньше: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20% - в первый год деятельности;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30% - во второй год;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50% - в третий и последующие годы деятельности.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Общая производственная и офисная площадь, занимаемая технопарком, должна быть не менее 500 кв. метров в пределах обособленной территории.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При присвоении статуса технопарка также учитываются следующие условия его функционирования: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коммерческая реализуемость разрабатываемых проектов;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применение стимулирующих мер для эффективной реализации инновационных проектов;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равенство прав, обязанностей и ответственности всех субъектов инновационной деятельности;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системный подход в предоставлении комплекса необходимых сервисных услуг резидентам технопарка.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5. Порядок присвоения статуса технопарка, утрата статуса технопарка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В целях определения стратегии развития технопарков на территории Республики Северная Осетия-Алания, подготовки предложений для присвоения (лишения) статуса технопарка, обеспечения взаимодействия технопарков с органами государственной власти и местного самоуправления, координации и осуществления контроля за деятельностью технопарков создается Комиссия по формированию технопарков в Республике Северная Осетия-Алания (далее - Комиссия).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Персональный состав Комиссии и Положение о ней утверждаются Правительством Республики Северная Осетия-Алания.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Управляющая организация технопарка направляет в Комиссию ходатайство о присвоении статуса технопарка, к которому прилагаются: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1) учредительные документы управляющей организации;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согласие базовой организации технопарка или иных собственников на использование их имущества в целях создания технопарка;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реестр резидентов технопарка;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бизнес-план развития технопарка на период не менее 3 лет деятельности, включающий: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план земельного участка и перечень объектов недвижимости, предлагаемых для размещения резидентов технопарка;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предполагаемую структуру управления технопарком;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перечень организаций, оказывающих сервисные услуги резидентам технопарка;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5) заявление с указанием форм государственной (республиканской) поддержки, на получение которых претендует технопарк (резиденты технопарка).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Комиссия в течение 14 дней со дня получения ходатайства проводит проверку достоверности и экономической обоснованности представленных документов, их соответствие основным задачам и направлениям деятельности технопарка, после чего в течение 7 дней вносит на рассмотрение Правительства Республики Северная Осетия-Алания соответствующие предложения.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Присвоение (лишение) статуса технопарка осуществляется решением Правительства Республики Северная Осетия-Алания.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Решение Правительства Республики Северная Осетия-Алания о присвоении статуса технопарка является основанием для включения технопарка в республиканский реестр технопарков, а также для возникновения права на предоставление государственной (республиканской) поддержки технопарку (резидентам технопарка).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Правительство Республики Северная Осетия-Алания осуществляет ведение республиканского реестра технопарков.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Присвоение или лишение статуса резидента технопарка для предоставления ему государственной (республиканской) поддержки или прекращения предоставления таковой, производится Правительством Республики Северная Осетия-Алания на основе критериев, устанавливаемых нормативным правовым актом Правительства Республики Северная Осетия-Алания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Статус технопарка присваивается сроком на 10 лет с возможной последующей пролонгацией.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В течение 14 дней в случае принятия решения о присвоении статуса технопарка Правительство Республики Северная Осетия-Алания заключает с управляющей организацией технопарка соглашение, которое устанавливает: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комплекс мероприятий по реализации перспективного плана развития технопарка и порядок их финансирования;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2) план обустройства и материально-технического оснащения технопарка и прилегающей территории;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объем и сроки финансирования создания инженерной, инновационной и социальной инфраструктуры технопарка, в том числе за счет средств республиканского бюджета Республики Северная Осетия-Алания;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порядок эксплуатации и содержания, в том числе осуществления капитального ремонта объектов инфраструктуры технопарка;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5) порядок отбора резидентов технопарка;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6) условие о добровольном прекращении действия соглашения;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7) условия и порядок досрочного расторжения соглашения Правительством Республики Северная Осетия-Алания в случае утраты статуса технопарка;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8) порядок представления управляющей организацией технопарка отчетности.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Соглашение может содержать и иные условия в соответствии с действующим законодательством.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Срок действия соглашения не может превышать срок, на который присвоен статус технопарка.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Правительство Республики Северная Осетия-Алания после заключения соглашения, указанного в части 7 настоящей статьи, в установленном порядке разрабатывает проекты соответствующих правовых актов, направленных на его реализацию.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Управляющая организация технопарка предоставляет Комиссии необходимую отчетность в соответствии с действующим законодательством.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Комиссия в установленном порядке ежегодно представляет Правительству Республики Северная Осетия-Алания отчетность о результатах деятельности технопарка.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11. Статус технопарка может быть утрачен в следующих случаях: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1) невыполнение технопарком условий, определенных статьей 4 настоящего Закона;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2) невыполнение технопарком взятых на себя обязательств, определенных условиями соглашения в соответствии с частью 7 настоящей статьи;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3) наличие просроченной задолженности по предоставленным ранее на возвратных условиях бюджетным средствам;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4) нецелевое расходование бюджетных средств;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5) наличие признаков банкротства у управляющей организации технопарка, установленных федеральным законодательством.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При наступлении вышеуказанных случаев Правительство Республики Северная Осетия-Алания принимает решение о лишении статуса технопарка, которое является основанием для расторжения соглашения с управляющей организацией технопарка, в порядке, </w:t>
      </w:r>
      <w:r>
        <w:rPr>
          <w:rFonts w:ascii="Arial" w:hAnsi="Arial" w:cs="Arial"/>
          <w:color w:val="444444"/>
          <w:sz w:val="21"/>
          <w:szCs w:val="21"/>
        </w:rPr>
        <w:lastRenderedPageBreak/>
        <w:t>предусмотренном указанным соглашением, и исключения технопарка из республиканского реестра технопарков.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Утрата статуса технопарка влечет прекращение предоставления государственной (республиканской) поддержки технопарку (резидентам технопарка).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6. Государственная (республиканская) поддержка технопарков (резидентов технопарка)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Государственная (республиканская) поддержка технопарков (резидентов технопарка) осуществляется при условии присвоения статуса технопарка, включения в установленном порядке в республиканский реестр технопарков.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Формы государственной (республиканской) поддержки технопарков (резидентов технопарка) соответствуют формам государственной (республиканской) поддержки инновационной деятельности, указанным в статье 25 Закона Республики Северная Осетия-Алания от 6 июля 2001 года N 23-РЗ "Об инновационной деятельности в Республике Северная Осетия-Алания", а также включают в себя предоставление льгот по налогам Республики Северная Осетия-Алания в соответствии с законодательством Республики Северная Осетия-Алания.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Статья 7. Вступление в силу настоящего Закона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ind w:firstLine="54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Настоящий Закон вступает в силу с 1 января 2008 года.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Глава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Республики Северная Осетия-Алания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Т.МАМСУРОВ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Владикавказ</w:t>
      </w:r>
    </w:p>
    <w:p w:rsidR="00720B18" w:rsidRDefault="00720B18" w:rsidP="00720B18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15 августа 2007 года №39-РЗ</w:t>
      </w:r>
    </w:p>
    <w:p w:rsidR="003802C7" w:rsidRDefault="003802C7">
      <w:bookmarkStart w:id="0" w:name="_GoBack"/>
      <w:bookmarkEnd w:id="0"/>
    </w:p>
    <w:sectPr w:rsidR="0038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18"/>
    <w:rsid w:val="003802C7"/>
    <w:rsid w:val="007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9930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2015-11-03T07:18:00Z</dcterms:created>
  <dcterms:modified xsi:type="dcterms:W3CDTF">2015-11-03T07:18:00Z</dcterms:modified>
</cp:coreProperties>
</file>