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34" w:rsidRPr="0029096F" w:rsidRDefault="00DD1B34" w:rsidP="00645BBA">
      <w:pPr>
        <w:pStyle w:val="ab"/>
        <w:widowControl w:val="0"/>
        <w:jc w:val="center"/>
        <w:rPr>
          <w:b/>
          <w:szCs w:val="28"/>
        </w:rPr>
      </w:pPr>
      <w:r w:rsidRPr="0029096F">
        <w:rPr>
          <w:b/>
          <w:szCs w:val="28"/>
        </w:rPr>
        <w:t>Доклад</w:t>
      </w:r>
      <w:r w:rsidR="00412D43" w:rsidRPr="0029096F">
        <w:rPr>
          <w:b/>
          <w:szCs w:val="28"/>
        </w:rPr>
        <w:t xml:space="preserve"> </w:t>
      </w:r>
      <w:r w:rsidRPr="0029096F">
        <w:rPr>
          <w:b/>
          <w:szCs w:val="28"/>
        </w:rPr>
        <w:t>Министерства</w:t>
      </w:r>
      <w:r w:rsidR="00412D43" w:rsidRPr="0029096F">
        <w:rPr>
          <w:b/>
          <w:szCs w:val="28"/>
        </w:rPr>
        <w:t xml:space="preserve"> </w:t>
      </w:r>
      <w:r w:rsidRPr="0029096F">
        <w:rPr>
          <w:b/>
          <w:szCs w:val="28"/>
        </w:rPr>
        <w:t>экономического</w:t>
      </w:r>
      <w:r w:rsidR="00412D43" w:rsidRPr="0029096F">
        <w:rPr>
          <w:b/>
          <w:szCs w:val="28"/>
        </w:rPr>
        <w:t xml:space="preserve"> </w:t>
      </w:r>
      <w:r w:rsidRPr="0029096F">
        <w:rPr>
          <w:b/>
          <w:szCs w:val="28"/>
        </w:rPr>
        <w:t>развития</w:t>
      </w:r>
      <w:r w:rsidR="00412D43" w:rsidRPr="0029096F">
        <w:rPr>
          <w:b/>
          <w:szCs w:val="28"/>
        </w:rPr>
        <w:t xml:space="preserve"> </w:t>
      </w:r>
      <w:r w:rsidRPr="0029096F">
        <w:rPr>
          <w:b/>
          <w:szCs w:val="28"/>
        </w:rPr>
        <w:t>Республики</w:t>
      </w:r>
      <w:r w:rsidR="00412D43" w:rsidRPr="0029096F">
        <w:rPr>
          <w:b/>
          <w:szCs w:val="28"/>
        </w:rPr>
        <w:t xml:space="preserve"> </w:t>
      </w:r>
      <w:r w:rsidRPr="0029096F">
        <w:rPr>
          <w:b/>
          <w:szCs w:val="28"/>
        </w:rPr>
        <w:t>Северная</w:t>
      </w:r>
      <w:r w:rsidR="00412D43" w:rsidRPr="0029096F">
        <w:rPr>
          <w:b/>
          <w:szCs w:val="28"/>
        </w:rPr>
        <w:t xml:space="preserve"> </w:t>
      </w:r>
      <w:r w:rsidRPr="0029096F">
        <w:rPr>
          <w:b/>
          <w:szCs w:val="28"/>
        </w:rPr>
        <w:t>Осетия-Алания</w:t>
      </w:r>
      <w:r w:rsidR="00412D43" w:rsidRPr="0029096F">
        <w:rPr>
          <w:b/>
          <w:szCs w:val="28"/>
        </w:rPr>
        <w:t xml:space="preserve"> </w:t>
      </w:r>
      <w:r w:rsidRPr="0029096F">
        <w:rPr>
          <w:b/>
          <w:szCs w:val="28"/>
        </w:rPr>
        <w:t>«Об</w:t>
      </w:r>
      <w:r w:rsidR="00412D43" w:rsidRPr="0029096F">
        <w:rPr>
          <w:b/>
          <w:szCs w:val="28"/>
        </w:rPr>
        <w:t xml:space="preserve"> </w:t>
      </w:r>
      <w:r w:rsidRPr="0029096F">
        <w:rPr>
          <w:b/>
          <w:szCs w:val="28"/>
        </w:rPr>
        <w:t>итогах</w:t>
      </w:r>
      <w:r w:rsidR="00412D43" w:rsidRPr="0029096F">
        <w:rPr>
          <w:b/>
          <w:szCs w:val="28"/>
        </w:rPr>
        <w:t xml:space="preserve"> </w:t>
      </w:r>
      <w:r w:rsidRPr="0029096F">
        <w:rPr>
          <w:b/>
          <w:szCs w:val="28"/>
        </w:rPr>
        <w:t>социально-экономического</w:t>
      </w:r>
      <w:r w:rsidR="00412D43" w:rsidRPr="0029096F">
        <w:rPr>
          <w:b/>
          <w:szCs w:val="28"/>
        </w:rPr>
        <w:t xml:space="preserve"> </w:t>
      </w:r>
      <w:r w:rsidRPr="0029096F">
        <w:rPr>
          <w:b/>
          <w:szCs w:val="28"/>
        </w:rPr>
        <w:t>развития</w:t>
      </w:r>
      <w:r w:rsidR="00412D43" w:rsidRPr="0029096F">
        <w:rPr>
          <w:b/>
          <w:szCs w:val="28"/>
        </w:rPr>
        <w:t xml:space="preserve"> </w:t>
      </w:r>
      <w:r w:rsidRPr="0029096F">
        <w:rPr>
          <w:b/>
          <w:szCs w:val="28"/>
        </w:rPr>
        <w:t>Республики</w:t>
      </w:r>
      <w:r w:rsidR="00412D43" w:rsidRPr="0029096F">
        <w:rPr>
          <w:b/>
          <w:szCs w:val="28"/>
        </w:rPr>
        <w:t xml:space="preserve"> </w:t>
      </w:r>
      <w:r w:rsidRPr="0029096F">
        <w:rPr>
          <w:b/>
          <w:szCs w:val="28"/>
        </w:rPr>
        <w:t>Северная</w:t>
      </w:r>
      <w:r w:rsidR="00412D43" w:rsidRPr="0029096F">
        <w:rPr>
          <w:b/>
          <w:szCs w:val="28"/>
        </w:rPr>
        <w:t xml:space="preserve"> </w:t>
      </w:r>
      <w:r w:rsidRPr="0029096F">
        <w:rPr>
          <w:b/>
          <w:szCs w:val="28"/>
        </w:rPr>
        <w:t>Осетия-Алания</w:t>
      </w:r>
      <w:r w:rsidR="00412D43" w:rsidRPr="0029096F">
        <w:rPr>
          <w:b/>
          <w:szCs w:val="28"/>
        </w:rPr>
        <w:t xml:space="preserve"> </w:t>
      </w:r>
      <w:r w:rsidRPr="0029096F">
        <w:rPr>
          <w:b/>
          <w:szCs w:val="28"/>
        </w:rPr>
        <w:t>за</w:t>
      </w:r>
      <w:r w:rsidR="00412D43" w:rsidRPr="0029096F">
        <w:rPr>
          <w:b/>
          <w:szCs w:val="28"/>
        </w:rPr>
        <w:t xml:space="preserve"> </w:t>
      </w:r>
      <w:r w:rsidR="007A44E6" w:rsidRPr="0029096F">
        <w:rPr>
          <w:b/>
          <w:szCs w:val="28"/>
        </w:rPr>
        <w:t xml:space="preserve">1 квартал </w:t>
      </w:r>
      <w:r w:rsidRPr="0029096F">
        <w:rPr>
          <w:b/>
          <w:szCs w:val="28"/>
        </w:rPr>
        <w:t>2</w:t>
      </w:r>
      <w:r w:rsidR="00D56244" w:rsidRPr="0029096F">
        <w:rPr>
          <w:b/>
          <w:szCs w:val="28"/>
        </w:rPr>
        <w:t>01</w:t>
      </w:r>
      <w:r w:rsidR="007A44E6" w:rsidRPr="0029096F">
        <w:rPr>
          <w:b/>
          <w:szCs w:val="28"/>
        </w:rPr>
        <w:t>4</w:t>
      </w:r>
      <w:r w:rsidR="00412D43" w:rsidRPr="0029096F">
        <w:rPr>
          <w:b/>
          <w:szCs w:val="28"/>
        </w:rPr>
        <w:t xml:space="preserve"> </w:t>
      </w:r>
      <w:r w:rsidRPr="0029096F">
        <w:rPr>
          <w:b/>
          <w:szCs w:val="28"/>
        </w:rPr>
        <w:t>год</w:t>
      </w:r>
      <w:r w:rsidR="007A44E6" w:rsidRPr="0029096F">
        <w:rPr>
          <w:b/>
          <w:szCs w:val="28"/>
        </w:rPr>
        <w:t>а</w:t>
      </w:r>
      <w:r w:rsidRPr="0029096F">
        <w:rPr>
          <w:b/>
          <w:szCs w:val="28"/>
        </w:rPr>
        <w:t>»</w:t>
      </w:r>
    </w:p>
    <w:p w:rsidR="00600A23" w:rsidRDefault="00600A23" w:rsidP="00645BBA">
      <w:pPr>
        <w:pStyle w:val="ab"/>
        <w:widowControl w:val="0"/>
        <w:jc w:val="center"/>
        <w:rPr>
          <w:b/>
          <w:szCs w:val="28"/>
        </w:rPr>
      </w:pPr>
    </w:p>
    <w:p w:rsidR="00DD1B34" w:rsidRPr="0029096F" w:rsidRDefault="00DD1B34" w:rsidP="00E5022D">
      <w:pPr>
        <w:pStyle w:val="5"/>
        <w:widowControl w:val="0"/>
        <w:spacing w:before="0" w:after="0"/>
        <w:jc w:val="center"/>
        <w:rPr>
          <w:i w:val="0"/>
          <w:sz w:val="28"/>
          <w:szCs w:val="28"/>
        </w:rPr>
      </w:pPr>
      <w:r w:rsidRPr="0029096F">
        <w:rPr>
          <w:i w:val="0"/>
          <w:sz w:val="28"/>
          <w:szCs w:val="28"/>
        </w:rPr>
        <w:t>Общеэкономические</w:t>
      </w:r>
      <w:r w:rsidR="00412D43" w:rsidRPr="0029096F">
        <w:rPr>
          <w:i w:val="0"/>
          <w:sz w:val="28"/>
          <w:szCs w:val="28"/>
        </w:rPr>
        <w:t xml:space="preserve"> </w:t>
      </w:r>
      <w:r w:rsidRPr="0029096F">
        <w:rPr>
          <w:i w:val="0"/>
          <w:sz w:val="28"/>
          <w:szCs w:val="28"/>
        </w:rPr>
        <w:t>показатели</w:t>
      </w:r>
    </w:p>
    <w:p w:rsidR="00DD1B34" w:rsidRPr="00BA17D1" w:rsidRDefault="00DD1B34" w:rsidP="00E5022D">
      <w:pPr>
        <w:widowControl w:val="0"/>
        <w:spacing w:after="0" w:line="240" w:lineRule="auto"/>
        <w:ind w:firstLine="709"/>
        <w:rPr>
          <w:rFonts w:ascii="Times New Roman" w:hAnsi="Times New Roman" w:cs="Times New Roman"/>
          <w:sz w:val="28"/>
          <w:szCs w:val="28"/>
        </w:rPr>
      </w:pPr>
    </w:p>
    <w:p w:rsidR="000E561D" w:rsidRPr="00A87056" w:rsidRDefault="000E561D" w:rsidP="00E5022D">
      <w:pPr>
        <w:widowControl w:val="0"/>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 xml:space="preserve">По итогам </w:t>
      </w:r>
      <w:r w:rsidR="00E31E01" w:rsidRPr="00A87056">
        <w:rPr>
          <w:rFonts w:ascii="Times New Roman" w:eastAsia="Times New Roman" w:hAnsi="Times New Roman" w:cs="Times New Roman"/>
          <w:sz w:val="28"/>
          <w:szCs w:val="28"/>
          <w:lang w:val="en-US" w:eastAsia="ru-RU"/>
        </w:rPr>
        <w:t>I</w:t>
      </w:r>
      <w:r w:rsidR="006F46AE" w:rsidRPr="00A87056">
        <w:rPr>
          <w:rFonts w:ascii="Times New Roman" w:eastAsia="Times New Roman" w:hAnsi="Times New Roman" w:cs="Times New Roman"/>
          <w:sz w:val="28"/>
          <w:szCs w:val="28"/>
          <w:lang w:eastAsia="ru-RU"/>
        </w:rPr>
        <w:t xml:space="preserve"> квартала </w:t>
      </w:r>
      <w:r w:rsidRPr="00A87056">
        <w:rPr>
          <w:rFonts w:ascii="Times New Roman" w:eastAsia="Times New Roman" w:hAnsi="Times New Roman" w:cs="Times New Roman"/>
          <w:sz w:val="28"/>
          <w:szCs w:val="28"/>
          <w:lang w:eastAsia="ru-RU"/>
        </w:rPr>
        <w:t>201</w:t>
      </w:r>
      <w:r w:rsidR="006F46AE" w:rsidRPr="00A87056">
        <w:rPr>
          <w:rFonts w:ascii="Times New Roman" w:eastAsia="Times New Roman" w:hAnsi="Times New Roman" w:cs="Times New Roman"/>
          <w:sz w:val="28"/>
          <w:szCs w:val="28"/>
          <w:lang w:eastAsia="ru-RU"/>
        </w:rPr>
        <w:t>4</w:t>
      </w:r>
      <w:r w:rsidRPr="00A87056">
        <w:rPr>
          <w:rFonts w:ascii="Times New Roman" w:eastAsia="Times New Roman" w:hAnsi="Times New Roman" w:cs="Times New Roman"/>
          <w:sz w:val="28"/>
          <w:szCs w:val="28"/>
          <w:lang w:eastAsia="ru-RU"/>
        </w:rPr>
        <w:t xml:space="preserve"> года отмечается положительная динамика основных показателей социально-экономического развития Республики Северная Осетия-Алания. В сравнении с показателями за </w:t>
      </w:r>
      <w:r w:rsidR="006F46AE" w:rsidRPr="00A87056">
        <w:rPr>
          <w:rFonts w:ascii="Times New Roman" w:eastAsia="Times New Roman" w:hAnsi="Times New Roman" w:cs="Times New Roman"/>
          <w:sz w:val="28"/>
          <w:szCs w:val="28"/>
          <w:lang w:eastAsia="ru-RU"/>
        </w:rPr>
        <w:t>соответствующий период 2013</w:t>
      </w:r>
      <w:r w:rsidRPr="00A87056">
        <w:rPr>
          <w:rFonts w:ascii="Times New Roman" w:eastAsia="Times New Roman" w:hAnsi="Times New Roman" w:cs="Times New Roman"/>
          <w:sz w:val="28"/>
          <w:szCs w:val="28"/>
          <w:lang w:eastAsia="ru-RU"/>
        </w:rPr>
        <w:t xml:space="preserve"> год</w:t>
      </w:r>
      <w:r w:rsidR="006F46AE" w:rsidRPr="00A87056">
        <w:rPr>
          <w:rFonts w:ascii="Times New Roman" w:eastAsia="Times New Roman" w:hAnsi="Times New Roman" w:cs="Times New Roman"/>
          <w:sz w:val="28"/>
          <w:szCs w:val="28"/>
          <w:lang w:eastAsia="ru-RU"/>
        </w:rPr>
        <w:t>а</w:t>
      </w:r>
      <w:r w:rsidRPr="00A87056">
        <w:rPr>
          <w:rFonts w:ascii="Times New Roman" w:eastAsia="Times New Roman" w:hAnsi="Times New Roman" w:cs="Times New Roman"/>
          <w:sz w:val="28"/>
          <w:szCs w:val="28"/>
          <w:lang w:eastAsia="ru-RU"/>
        </w:rPr>
        <w:t>:</w:t>
      </w:r>
    </w:p>
    <w:p w:rsidR="000E561D" w:rsidRPr="00A87056" w:rsidRDefault="000E561D" w:rsidP="00E5022D">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 xml:space="preserve">индекс промышленного производства составил </w:t>
      </w:r>
      <w:r w:rsidR="0029096F" w:rsidRPr="00A87056">
        <w:rPr>
          <w:rFonts w:ascii="Times New Roman" w:eastAsia="Times New Roman" w:hAnsi="Times New Roman" w:cs="Times New Roman"/>
          <w:sz w:val="28"/>
          <w:szCs w:val="28"/>
          <w:lang w:eastAsia="ru-RU"/>
        </w:rPr>
        <w:t>113,4</w:t>
      </w:r>
      <w:r w:rsidRPr="00A87056">
        <w:rPr>
          <w:rFonts w:ascii="Times New Roman" w:eastAsia="Times New Roman" w:hAnsi="Times New Roman" w:cs="Times New Roman"/>
          <w:sz w:val="28"/>
          <w:szCs w:val="28"/>
          <w:lang w:eastAsia="ru-RU"/>
        </w:rPr>
        <w:t xml:space="preserve">%; </w:t>
      </w:r>
    </w:p>
    <w:p w:rsidR="008B11B0" w:rsidRPr="00A87056" w:rsidRDefault="008B11B0" w:rsidP="008B11B0">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по видам экономической деятельности вырос на 5,3%, в том числе: по </w:t>
      </w:r>
      <w:r w:rsidRPr="00A87056">
        <w:rPr>
          <w:rFonts w:ascii="Times New Roman" w:hAnsi="Times New Roman" w:cs="Times New Roman"/>
          <w:bCs/>
          <w:sz w:val="28"/>
          <w:szCs w:val="28"/>
        </w:rPr>
        <w:t xml:space="preserve">добыче полезных ископаемых </w:t>
      </w:r>
      <w:r w:rsidRPr="00A87056">
        <w:rPr>
          <w:rFonts w:ascii="Times New Roman" w:eastAsia="Times New Roman" w:hAnsi="Times New Roman" w:cs="Times New Roman"/>
          <w:sz w:val="28"/>
          <w:szCs w:val="28"/>
          <w:lang w:eastAsia="ru-RU"/>
        </w:rPr>
        <w:t>– на 23,4%, по производству и распределению электроэнергии, газа и воды – на 56,3%;</w:t>
      </w:r>
    </w:p>
    <w:p w:rsidR="000E561D" w:rsidRPr="00A87056" w:rsidRDefault="000E561D" w:rsidP="00E5022D">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 xml:space="preserve">выпуск продукции сельского хозяйства вырос на </w:t>
      </w:r>
      <w:r w:rsidR="007A44E6" w:rsidRPr="00A87056">
        <w:rPr>
          <w:rFonts w:ascii="Times New Roman" w:hAnsi="Times New Roman" w:cs="Times New Roman"/>
          <w:sz w:val="28"/>
          <w:szCs w:val="28"/>
        </w:rPr>
        <w:t>0,7</w:t>
      </w:r>
      <w:r w:rsidRPr="00A87056">
        <w:rPr>
          <w:rFonts w:ascii="Times New Roman" w:eastAsia="Times New Roman" w:hAnsi="Times New Roman" w:cs="Times New Roman"/>
          <w:sz w:val="28"/>
          <w:szCs w:val="28"/>
          <w:lang w:eastAsia="ru-RU"/>
        </w:rPr>
        <w:t xml:space="preserve">%, составив </w:t>
      </w:r>
      <w:r w:rsidR="007A44E6" w:rsidRPr="00A87056">
        <w:rPr>
          <w:rFonts w:ascii="Times New Roman" w:hAnsi="Times New Roman" w:cs="Times New Roman"/>
          <w:sz w:val="28"/>
          <w:szCs w:val="28"/>
        </w:rPr>
        <w:t>2</w:t>
      </w:r>
      <w:r w:rsidR="006379FB" w:rsidRPr="00A87056">
        <w:rPr>
          <w:rFonts w:ascii="Times New Roman" w:hAnsi="Times New Roman" w:cs="Times New Roman"/>
          <w:sz w:val="28"/>
          <w:szCs w:val="28"/>
        </w:rPr>
        <w:t> </w:t>
      </w:r>
      <w:r w:rsidR="007A44E6" w:rsidRPr="00A87056">
        <w:rPr>
          <w:rFonts w:ascii="Times New Roman" w:hAnsi="Times New Roman" w:cs="Times New Roman"/>
          <w:sz w:val="28"/>
          <w:szCs w:val="28"/>
        </w:rPr>
        <w:t>103,5</w:t>
      </w:r>
      <w:r w:rsidRPr="00A87056">
        <w:rPr>
          <w:rFonts w:ascii="Times New Roman" w:eastAsia="Times New Roman" w:hAnsi="Times New Roman" w:cs="Times New Roman"/>
          <w:sz w:val="28"/>
          <w:szCs w:val="28"/>
          <w:lang w:eastAsia="ru-RU"/>
        </w:rPr>
        <w:t xml:space="preserve"> </w:t>
      </w:r>
      <w:proofErr w:type="gramStart"/>
      <w:r w:rsidRPr="00A87056">
        <w:rPr>
          <w:rFonts w:ascii="Times New Roman" w:eastAsia="Times New Roman" w:hAnsi="Times New Roman" w:cs="Times New Roman"/>
          <w:sz w:val="28"/>
          <w:szCs w:val="28"/>
          <w:lang w:eastAsia="ru-RU"/>
        </w:rPr>
        <w:t>млн</w:t>
      </w:r>
      <w:proofErr w:type="gramEnd"/>
      <w:r w:rsidRPr="00A87056">
        <w:rPr>
          <w:rFonts w:ascii="Times New Roman" w:eastAsia="Times New Roman" w:hAnsi="Times New Roman" w:cs="Times New Roman"/>
          <w:sz w:val="28"/>
          <w:szCs w:val="28"/>
          <w:lang w:eastAsia="ru-RU"/>
        </w:rPr>
        <w:t xml:space="preserve"> рублей; </w:t>
      </w:r>
    </w:p>
    <w:p w:rsidR="000E561D" w:rsidRPr="00A87056" w:rsidRDefault="000E561D" w:rsidP="00E5022D">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оборот розничной торг</w:t>
      </w:r>
      <w:r w:rsidR="004E4B52" w:rsidRPr="00A87056">
        <w:rPr>
          <w:rFonts w:ascii="Times New Roman" w:eastAsia="Times New Roman" w:hAnsi="Times New Roman" w:cs="Times New Roman"/>
          <w:sz w:val="28"/>
          <w:szCs w:val="28"/>
          <w:lang w:eastAsia="ru-RU"/>
        </w:rPr>
        <w:t>овли повысился на 3,8</w:t>
      </w:r>
      <w:r w:rsidRPr="00A87056">
        <w:rPr>
          <w:rFonts w:ascii="Times New Roman" w:eastAsia="Times New Roman" w:hAnsi="Times New Roman" w:cs="Times New Roman"/>
          <w:sz w:val="28"/>
          <w:szCs w:val="28"/>
          <w:lang w:eastAsia="ru-RU"/>
        </w:rPr>
        <w:t>%;</w:t>
      </w:r>
    </w:p>
    <w:p w:rsidR="000E561D" w:rsidRPr="00A87056" w:rsidRDefault="000E561D" w:rsidP="00E5022D">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 xml:space="preserve">денежные доходы на душу населения увеличились на </w:t>
      </w:r>
      <w:r w:rsidR="00F343A0" w:rsidRPr="00A87056">
        <w:rPr>
          <w:rFonts w:ascii="Times New Roman" w:eastAsia="Times New Roman" w:hAnsi="Times New Roman" w:cs="Times New Roman"/>
          <w:sz w:val="28"/>
          <w:szCs w:val="28"/>
          <w:lang w:eastAsia="ru-RU"/>
        </w:rPr>
        <w:t>10</w:t>
      </w:r>
      <w:r w:rsidR="004E4B52" w:rsidRPr="00A87056">
        <w:rPr>
          <w:rFonts w:ascii="Times New Roman" w:eastAsia="Times New Roman" w:hAnsi="Times New Roman" w:cs="Times New Roman"/>
          <w:sz w:val="28"/>
          <w:szCs w:val="28"/>
          <w:lang w:eastAsia="ru-RU"/>
        </w:rPr>
        <w:t>,</w:t>
      </w:r>
      <w:r w:rsidR="00F343A0" w:rsidRPr="00A87056">
        <w:rPr>
          <w:rFonts w:ascii="Times New Roman" w:eastAsia="Times New Roman" w:hAnsi="Times New Roman" w:cs="Times New Roman"/>
          <w:sz w:val="28"/>
          <w:szCs w:val="28"/>
          <w:lang w:eastAsia="ru-RU"/>
        </w:rPr>
        <w:t>5</w:t>
      </w:r>
      <w:r w:rsidRPr="00A87056">
        <w:rPr>
          <w:rFonts w:ascii="Times New Roman" w:eastAsia="Times New Roman" w:hAnsi="Times New Roman" w:cs="Times New Roman"/>
          <w:sz w:val="28"/>
          <w:szCs w:val="28"/>
          <w:lang w:eastAsia="ru-RU"/>
        </w:rPr>
        <w:t xml:space="preserve">% и составили </w:t>
      </w:r>
      <w:r w:rsidR="004E4B52" w:rsidRPr="00A87056">
        <w:rPr>
          <w:rFonts w:ascii="Times New Roman" w:eastAsia="Times New Roman" w:hAnsi="Times New Roman" w:cs="Times New Roman"/>
          <w:sz w:val="28"/>
          <w:szCs w:val="28"/>
          <w:lang w:eastAsia="ru-RU"/>
        </w:rPr>
        <w:t>16</w:t>
      </w:r>
      <w:r w:rsidR="00F343A0" w:rsidRPr="00A87056">
        <w:rPr>
          <w:rFonts w:ascii="Times New Roman" w:eastAsia="Times New Roman" w:hAnsi="Times New Roman" w:cs="Times New Roman"/>
          <w:sz w:val="28"/>
          <w:szCs w:val="28"/>
          <w:lang w:eastAsia="ru-RU"/>
        </w:rPr>
        <w:t> 682,4</w:t>
      </w:r>
      <w:r w:rsidRPr="00A87056">
        <w:rPr>
          <w:rFonts w:ascii="Times New Roman" w:eastAsia="Times New Roman" w:hAnsi="Times New Roman" w:cs="Times New Roman"/>
          <w:sz w:val="28"/>
          <w:szCs w:val="28"/>
          <w:lang w:eastAsia="ru-RU"/>
        </w:rPr>
        <w:t xml:space="preserve"> рубля;</w:t>
      </w:r>
    </w:p>
    <w:p w:rsidR="000E561D" w:rsidRPr="00A87056" w:rsidRDefault="000E561D" w:rsidP="00E5022D">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 xml:space="preserve">объем услуг связи вырос на </w:t>
      </w:r>
      <w:r w:rsidR="0029096F" w:rsidRPr="00A87056">
        <w:rPr>
          <w:rFonts w:ascii="Times New Roman" w:eastAsia="Times New Roman" w:hAnsi="Times New Roman" w:cs="Times New Roman"/>
          <w:sz w:val="28"/>
          <w:szCs w:val="28"/>
          <w:lang w:eastAsia="ru-RU"/>
        </w:rPr>
        <w:t>8,0</w:t>
      </w:r>
      <w:r w:rsidRPr="00A87056">
        <w:rPr>
          <w:rFonts w:ascii="Times New Roman" w:eastAsia="Times New Roman" w:hAnsi="Times New Roman" w:cs="Times New Roman"/>
          <w:sz w:val="28"/>
          <w:szCs w:val="28"/>
          <w:lang w:eastAsia="ru-RU"/>
        </w:rPr>
        <w:t>%;</w:t>
      </w:r>
    </w:p>
    <w:p w:rsidR="000E561D" w:rsidRPr="00A87056" w:rsidRDefault="000E561D" w:rsidP="00697E72">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 xml:space="preserve">поступления налоговых и неналоговых доходов в консолидированный бюджет республики увеличились на </w:t>
      </w:r>
      <w:r w:rsidR="002C7402" w:rsidRPr="00A87056">
        <w:rPr>
          <w:rFonts w:ascii="Times New Roman" w:hAnsi="Times New Roman" w:cs="Times New Roman"/>
          <w:sz w:val="28"/>
          <w:szCs w:val="28"/>
        </w:rPr>
        <w:t>6,2%.</w:t>
      </w:r>
      <w:r w:rsidRPr="00A87056">
        <w:rPr>
          <w:rFonts w:ascii="Times New Roman" w:eastAsia="Times New Roman" w:hAnsi="Times New Roman" w:cs="Times New Roman"/>
          <w:sz w:val="28"/>
          <w:szCs w:val="28"/>
          <w:lang w:eastAsia="ru-RU"/>
        </w:rPr>
        <w:t xml:space="preserve"> </w:t>
      </w:r>
    </w:p>
    <w:p w:rsidR="000E561D" w:rsidRPr="00A87056" w:rsidRDefault="000E561D" w:rsidP="00697E72">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z w:val="28"/>
          <w:szCs w:val="28"/>
          <w:lang w:eastAsia="ru-RU"/>
        </w:rPr>
        <w:t xml:space="preserve">Индекс потребительских цен к его значению в декабре предыдущего года составил </w:t>
      </w:r>
      <w:r w:rsidR="004E4B52" w:rsidRPr="00A87056">
        <w:rPr>
          <w:rFonts w:ascii="Times New Roman" w:eastAsia="Times New Roman" w:hAnsi="Times New Roman" w:cs="Times New Roman"/>
          <w:sz w:val="28"/>
          <w:szCs w:val="28"/>
          <w:lang w:eastAsia="ru-RU"/>
        </w:rPr>
        <w:t>102,1</w:t>
      </w:r>
      <w:r w:rsidRPr="00A87056">
        <w:rPr>
          <w:rFonts w:ascii="Times New Roman" w:eastAsia="Times New Roman" w:hAnsi="Times New Roman" w:cs="Times New Roman"/>
          <w:sz w:val="28"/>
          <w:szCs w:val="28"/>
          <w:lang w:eastAsia="ru-RU"/>
        </w:rPr>
        <w:t xml:space="preserve">%. </w:t>
      </w:r>
    </w:p>
    <w:p w:rsidR="000E561D" w:rsidRPr="00A87056" w:rsidRDefault="000E561D" w:rsidP="008E1954">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A87056">
        <w:rPr>
          <w:rFonts w:ascii="Times New Roman" w:eastAsia="Times New Roman" w:hAnsi="Times New Roman" w:cs="Times New Roman"/>
          <w:spacing w:val="-2"/>
          <w:sz w:val="28"/>
          <w:szCs w:val="28"/>
          <w:lang w:eastAsia="ru-RU"/>
        </w:rPr>
        <w:t>Вместе с тем</w:t>
      </w:r>
      <w:r w:rsidR="000C4833">
        <w:rPr>
          <w:rFonts w:ascii="Times New Roman" w:eastAsia="Times New Roman" w:hAnsi="Times New Roman" w:cs="Times New Roman"/>
          <w:spacing w:val="-2"/>
          <w:sz w:val="28"/>
          <w:szCs w:val="28"/>
          <w:lang w:eastAsia="ru-RU"/>
        </w:rPr>
        <w:t>,</w:t>
      </w:r>
      <w:r w:rsidRPr="00A87056">
        <w:rPr>
          <w:rFonts w:ascii="Times New Roman" w:eastAsia="Times New Roman" w:hAnsi="Times New Roman" w:cs="Times New Roman"/>
          <w:spacing w:val="-2"/>
          <w:sz w:val="28"/>
          <w:szCs w:val="28"/>
          <w:lang w:eastAsia="ru-RU"/>
        </w:rPr>
        <w:t xml:space="preserve"> по итогам </w:t>
      </w:r>
      <w:r w:rsidR="008E1954" w:rsidRPr="00A87056">
        <w:rPr>
          <w:rFonts w:ascii="Times New Roman" w:hAnsi="Times New Roman" w:cs="Times New Roman"/>
          <w:sz w:val="28"/>
        </w:rPr>
        <w:t>1 квартала</w:t>
      </w:r>
      <w:r w:rsidR="00190AA8" w:rsidRPr="00A87056">
        <w:rPr>
          <w:rFonts w:ascii="Times New Roman" w:hAnsi="Times New Roman" w:cs="Times New Roman"/>
          <w:sz w:val="28"/>
        </w:rPr>
        <w:t xml:space="preserve"> </w:t>
      </w:r>
      <w:r w:rsidR="008E1954" w:rsidRPr="00A87056">
        <w:rPr>
          <w:rFonts w:ascii="Times New Roman" w:hAnsi="Times New Roman" w:cs="Times New Roman"/>
          <w:sz w:val="28"/>
        </w:rPr>
        <w:t xml:space="preserve">2014 года </w:t>
      </w:r>
      <w:r w:rsidR="008E1954" w:rsidRPr="00A87056">
        <w:rPr>
          <w:rFonts w:ascii="Times New Roman" w:eastAsia="Times New Roman" w:hAnsi="Times New Roman" w:cs="Times New Roman"/>
          <w:spacing w:val="-2"/>
          <w:sz w:val="28"/>
          <w:szCs w:val="28"/>
          <w:lang w:eastAsia="ru-RU"/>
        </w:rPr>
        <w:t xml:space="preserve">грузооборот автомобильного транспорта сократился на 47,5%, </w:t>
      </w:r>
      <w:r w:rsidR="007C2806" w:rsidRPr="00A87056">
        <w:rPr>
          <w:rFonts w:ascii="Times New Roman" w:eastAsia="Times New Roman" w:hAnsi="Times New Roman" w:cs="Times New Roman"/>
          <w:sz w:val="28"/>
          <w:szCs w:val="28"/>
          <w:lang w:eastAsia="ru-RU"/>
        </w:rPr>
        <w:t>инвестиции в основной капитал за счет всех источников финансирования снизились на 39,8%,</w:t>
      </w:r>
      <w:r w:rsidR="007C2806" w:rsidRPr="00A87056">
        <w:rPr>
          <w:rFonts w:ascii="Times New Roman" w:eastAsia="Times New Roman" w:hAnsi="Times New Roman" w:cs="Times New Roman"/>
          <w:spacing w:val="-2"/>
          <w:sz w:val="28"/>
          <w:szCs w:val="28"/>
          <w:lang w:eastAsia="ru-RU"/>
        </w:rPr>
        <w:t xml:space="preserve"> объем строительно-монтажных работ </w:t>
      </w:r>
      <w:r w:rsidR="00825D9B">
        <w:rPr>
          <w:rFonts w:ascii="Times New Roman" w:eastAsia="Times New Roman" w:hAnsi="Times New Roman" w:cs="Times New Roman"/>
          <w:spacing w:val="-2"/>
          <w:sz w:val="28"/>
          <w:szCs w:val="28"/>
          <w:lang w:eastAsia="ru-RU"/>
        </w:rPr>
        <w:t>–</w:t>
      </w:r>
      <w:bookmarkStart w:id="0" w:name="_GoBack"/>
      <w:bookmarkEnd w:id="0"/>
      <w:r w:rsidR="007C2806" w:rsidRPr="00A87056">
        <w:rPr>
          <w:rFonts w:ascii="Times New Roman" w:eastAsia="Times New Roman" w:hAnsi="Times New Roman" w:cs="Times New Roman"/>
          <w:spacing w:val="-2"/>
          <w:sz w:val="28"/>
          <w:szCs w:val="28"/>
          <w:lang w:eastAsia="ru-RU"/>
        </w:rPr>
        <w:t xml:space="preserve"> на 30,5%</w:t>
      </w:r>
      <w:r w:rsidR="00652D7E" w:rsidRPr="00A87056">
        <w:rPr>
          <w:rFonts w:ascii="Times New Roman" w:eastAsia="Times New Roman" w:hAnsi="Times New Roman" w:cs="Times New Roman"/>
          <w:spacing w:val="-2"/>
          <w:sz w:val="28"/>
          <w:szCs w:val="28"/>
          <w:lang w:eastAsia="ru-RU"/>
        </w:rPr>
        <w:t>,</w:t>
      </w:r>
      <w:r w:rsidR="00652D7E" w:rsidRPr="00A87056">
        <w:rPr>
          <w:rFonts w:ascii="Times New Roman" w:eastAsia="Times New Roman" w:hAnsi="Times New Roman" w:cs="Times New Roman"/>
          <w:sz w:val="28"/>
          <w:szCs w:val="28"/>
          <w:lang w:eastAsia="ru-RU"/>
        </w:rPr>
        <w:t xml:space="preserve"> </w:t>
      </w:r>
      <w:r w:rsidR="008E1954" w:rsidRPr="00A87056">
        <w:rPr>
          <w:rFonts w:ascii="Times New Roman" w:eastAsia="Times New Roman" w:hAnsi="Times New Roman" w:cs="Times New Roman"/>
          <w:sz w:val="28"/>
          <w:szCs w:val="28"/>
          <w:lang w:eastAsia="ru-RU"/>
        </w:rPr>
        <w:t xml:space="preserve">ввод в эксплуатацию жилья </w:t>
      </w:r>
      <w:r w:rsidR="008E1954" w:rsidRPr="00A87056">
        <w:rPr>
          <w:rFonts w:ascii="Times New Roman" w:hAnsi="Times New Roman" w:cs="Times New Roman"/>
          <w:sz w:val="28"/>
          <w:szCs w:val="28"/>
        </w:rPr>
        <w:t>с</w:t>
      </w:r>
      <w:r w:rsidR="00652D7E" w:rsidRPr="00A87056">
        <w:rPr>
          <w:rFonts w:ascii="Times New Roman" w:hAnsi="Times New Roman" w:cs="Times New Roman"/>
          <w:sz w:val="28"/>
          <w:szCs w:val="28"/>
        </w:rPr>
        <w:t>ократил</w:t>
      </w:r>
      <w:r w:rsidR="008E1954" w:rsidRPr="00A87056">
        <w:rPr>
          <w:rFonts w:ascii="Times New Roman" w:hAnsi="Times New Roman" w:cs="Times New Roman"/>
          <w:sz w:val="28"/>
          <w:szCs w:val="28"/>
        </w:rPr>
        <w:t>ся</w:t>
      </w:r>
      <w:r w:rsidR="008E1954" w:rsidRPr="00A87056">
        <w:rPr>
          <w:rFonts w:ascii="Times New Roman" w:eastAsia="Times New Roman" w:hAnsi="Times New Roman" w:cs="Times New Roman"/>
          <w:sz w:val="28"/>
          <w:szCs w:val="28"/>
          <w:lang w:eastAsia="ru-RU"/>
        </w:rPr>
        <w:t xml:space="preserve"> на 16,2%, </w:t>
      </w:r>
      <w:r w:rsidRPr="00A87056">
        <w:rPr>
          <w:rFonts w:ascii="Times New Roman" w:eastAsia="Times New Roman" w:hAnsi="Times New Roman" w:cs="Times New Roman"/>
          <w:spacing w:val="-2"/>
          <w:sz w:val="28"/>
          <w:szCs w:val="28"/>
          <w:lang w:eastAsia="ru-RU"/>
        </w:rPr>
        <w:t xml:space="preserve">доля убыточных организаций составила </w:t>
      </w:r>
      <w:r w:rsidR="0018611E" w:rsidRPr="00A87056">
        <w:rPr>
          <w:rFonts w:ascii="Times New Roman" w:eastAsia="Times New Roman" w:hAnsi="Times New Roman" w:cs="Times New Roman"/>
          <w:sz w:val="28"/>
          <w:szCs w:val="28"/>
          <w:lang w:eastAsia="ru-RU"/>
        </w:rPr>
        <w:t>36,5</w:t>
      </w:r>
      <w:r w:rsidRPr="00A87056">
        <w:rPr>
          <w:rFonts w:ascii="Times New Roman" w:eastAsia="Times New Roman" w:hAnsi="Times New Roman" w:cs="Times New Roman"/>
          <w:spacing w:val="-2"/>
          <w:sz w:val="28"/>
          <w:szCs w:val="28"/>
          <w:lang w:eastAsia="ru-RU"/>
        </w:rPr>
        <w:t xml:space="preserve">%. </w:t>
      </w:r>
    </w:p>
    <w:p w:rsidR="00C732E8" w:rsidRPr="00A87056" w:rsidRDefault="00C732E8" w:rsidP="00E5022D">
      <w:pPr>
        <w:pStyle w:val="a9"/>
        <w:widowControl w:val="0"/>
        <w:tabs>
          <w:tab w:val="left" w:pos="4860"/>
        </w:tabs>
        <w:ind w:firstLine="720"/>
        <w:rPr>
          <w:b/>
          <w:szCs w:val="28"/>
        </w:rPr>
      </w:pPr>
    </w:p>
    <w:p w:rsidR="00DD1B34" w:rsidRPr="00BA17D1" w:rsidRDefault="00DD1B34" w:rsidP="00E5022D">
      <w:pPr>
        <w:pStyle w:val="a9"/>
        <w:widowControl w:val="0"/>
        <w:tabs>
          <w:tab w:val="left" w:pos="4860"/>
        </w:tabs>
        <w:rPr>
          <w:b/>
          <w:szCs w:val="28"/>
        </w:rPr>
      </w:pPr>
      <w:r w:rsidRPr="00A87056">
        <w:rPr>
          <w:b/>
          <w:szCs w:val="28"/>
        </w:rPr>
        <w:t>Промышленность</w:t>
      </w:r>
    </w:p>
    <w:p w:rsidR="001C734D" w:rsidRPr="00BA17D1" w:rsidRDefault="001C734D" w:rsidP="00E5022D">
      <w:pPr>
        <w:widowControl w:val="0"/>
        <w:spacing w:after="0" w:line="240" w:lineRule="auto"/>
        <w:ind w:firstLine="709"/>
        <w:jc w:val="center"/>
        <w:rPr>
          <w:rFonts w:ascii="Times New Roman" w:hAnsi="Times New Roman" w:cs="Times New Roman"/>
          <w:b/>
          <w:sz w:val="28"/>
          <w:szCs w:val="28"/>
        </w:rPr>
      </w:pPr>
    </w:p>
    <w:p w:rsidR="0029096F" w:rsidRPr="007C2806" w:rsidRDefault="0029096F" w:rsidP="00180A62">
      <w:pPr>
        <w:pStyle w:val="af0"/>
        <w:widowControl w:val="0"/>
        <w:tabs>
          <w:tab w:val="left" w:pos="2700"/>
        </w:tabs>
        <w:spacing w:after="0"/>
        <w:ind w:left="0" w:firstLine="709"/>
        <w:jc w:val="both"/>
        <w:rPr>
          <w:sz w:val="28"/>
          <w:szCs w:val="28"/>
        </w:rPr>
      </w:pPr>
      <w:r w:rsidRPr="007C2806">
        <w:rPr>
          <w:sz w:val="28"/>
          <w:szCs w:val="28"/>
        </w:rPr>
        <w:t>И</w:t>
      </w:r>
      <w:r w:rsidRPr="007C2806">
        <w:rPr>
          <w:bCs/>
          <w:sz w:val="28"/>
          <w:szCs w:val="28"/>
        </w:rPr>
        <w:t>ндекс промышленного производства</w:t>
      </w:r>
      <w:r w:rsidRPr="007C2806">
        <w:rPr>
          <w:sz w:val="28"/>
          <w:szCs w:val="28"/>
        </w:rPr>
        <w:t xml:space="preserve"> по всем видам экономической деятельности за январь-март 2014 года составил 113,4% (второе место в СКФО), в том числе по добыче полезных ископаемых – 114,4%, по обрабатывающим производствам – 117,3%, по производству и распределению электро- и </w:t>
      </w:r>
      <w:proofErr w:type="spellStart"/>
      <w:r w:rsidRPr="007C2806">
        <w:rPr>
          <w:sz w:val="28"/>
          <w:szCs w:val="28"/>
        </w:rPr>
        <w:t>теплоэнергии</w:t>
      </w:r>
      <w:proofErr w:type="spellEnd"/>
      <w:r w:rsidRPr="007C2806">
        <w:rPr>
          <w:sz w:val="28"/>
          <w:szCs w:val="28"/>
        </w:rPr>
        <w:t xml:space="preserve"> – 95,9%.</w:t>
      </w:r>
    </w:p>
    <w:p w:rsidR="0029096F" w:rsidRPr="007C2806" w:rsidRDefault="0029096F" w:rsidP="00180A62">
      <w:pPr>
        <w:widowControl w:val="0"/>
        <w:spacing w:after="0" w:line="240" w:lineRule="auto"/>
        <w:ind w:firstLine="709"/>
        <w:jc w:val="both"/>
        <w:rPr>
          <w:rFonts w:ascii="Times New Roman" w:hAnsi="Times New Roman" w:cs="Times New Roman"/>
          <w:sz w:val="28"/>
          <w:szCs w:val="28"/>
        </w:rPr>
      </w:pPr>
      <w:r w:rsidRPr="007C2806">
        <w:rPr>
          <w:rFonts w:ascii="Times New Roman" w:hAnsi="Times New Roman" w:cs="Times New Roman"/>
          <w:sz w:val="28"/>
          <w:szCs w:val="28"/>
        </w:rPr>
        <w:t xml:space="preserve">Ускоренными темпами в </w:t>
      </w:r>
      <w:r w:rsidR="00180A62">
        <w:rPr>
          <w:rFonts w:ascii="Times New Roman" w:hAnsi="Times New Roman" w:cs="Times New Roman"/>
          <w:sz w:val="28"/>
          <w:szCs w:val="28"/>
          <w:lang w:val="en-US"/>
        </w:rPr>
        <w:t>I</w:t>
      </w:r>
      <w:r w:rsidRPr="007C2806">
        <w:rPr>
          <w:rFonts w:ascii="Times New Roman" w:hAnsi="Times New Roman" w:cs="Times New Roman"/>
          <w:sz w:val="28"/>
          <w:szCs w:val="28"/>
        </w:rPr>
        <w:t xml:space="preserve"> квартале текущего года развивал</w:t>
      </w:r>
      <w:r w:rsidR="0018611E" w:rsidRPr="007C2806">
        <w:rPr>
          <w:rFonts w:ascii="Times New Roman" w:hAnsi="Times New Roman" w:cs="Times New Roman"/>
          <w:sz w:val="28"/>
          <w:szCs w:val="28"/>
        </w:rPr>
        <w:t>ось</w:t>
      </w:r>
      <w:r w:rsidRPr="007C2806">
        <w:rPr>
          <w:rFonts w:ascii="Times New Roman" w:hAnsi="Times New Roman" w:cs="Times New Roman"/>
          <w:sz w:val="28"/>
          <w:szCs w:val="28"/>
        </w:rPr>
        <w:t xml:space="preserve"> металлургическое производство и производство готовых металлических изделий (188,1%), производство пищевых продуктов, включая напитки (173,6%), производство резиновых и пластмассовых изделий (119,0%), обработка древесины и производство изделий из дерева (111,1%), добывающая отрасль (114,4%).</w:t>
      </w:r>
    </w:p>
    <w:p w:rsidR="00180A62" w:rsidRPr="007E15C1" w:rsidRDefault="00180A62" w:rsidP="00180A62">
      <w:pPr>
        <w:pStyle w:val="af0"/>
        <w:tabs>
          <w:tab w:val="left" w:pos="1620"/>
          <w:tab w:val="left" w:pos="2700"/>
        </w:tabs>
        <w:spacing w:after="0"/>
        <w:ind w:left="0" w:firstLine="567"/>
        <w:jc w:val="both"/>
        <w:rPr>
          <w:sz w:val="28"/>
          <w:szCs w:val="28"/>
          <w:lang w:val="ru-RU"/>
        </w:rPr>
      </w:pPr>
      <w:r w:rsidRPr="00222490">
        <w:rPr>
          <w:sz w:val="28"/>
          <w:szCs w:val="28"/>
        </w:rPr>
        <w:lastRenderedPageBreak/>
        <w:t xml:space="preserve">Положительная динамика индекса промышленного производства в обрабатывающих отраслях была обеспечена за счет увеличения к уровню аналогичного периода 2013 года производства вольфрама необработанного в 12,8 раза, безалкогольных напитков – в 4,1 раза, пива – в 3,8 раза, </w:t>
      </w:r>
      <w:r w:rsidR="007E15C1" w:rsidRPr="00222490">
        <w:rPr>
          <w:sz w:val="28"/>
          <w:szCs w:val="28"/>
        </w:rPr>
        <w:t>молибдена необработанного в 2,4 раза, белья постельного – в 1,8 раза,</w:t>
      </w:r>
      <w:r w:rsidR="007E15C1">
        <w:rPr>
          <w:sz w:val="28"/>
          <w:szCs w:val="28"/>
          <w:lang w:val="ru-RU"/>
        </w:rPr>
        <w:t xml:space="preserve"> </w:t>
      </w:r>
      <w:r w:rsidR="007E15C1" w:rsidRPr="00222490">
        <w:rPr>
          <w:sz w:val="28"/>
          <w:szCs w:val="28"/>
        </w:rPr>
        <w:t>бетона товарного – в 1,7 раза</w:t>
      </w:r>
      <w:r w:rsidR="007E15C1">
        <w:rPr>
          <w:sz w:val="28"/>
          <w:szCs w:val="28"/>
          <w:lang w:val="ru-RU"/>
        </w:rPr>
        <w:t>,</w:t>
      </w:r>
      <w:r w:rsidR="007E15C1" w:rsidRPr="00222490">
        <w:rPr>
          <w:sz w:val="28"/>
          <w:szCs w:val="28"/>
        </w:rPr>
        <w:t xml:space="preserve"> конструкций и изделий сборных железобетонных – в 1,6 раза, известняка – в 1,6 раза, </w:t>
      </w:r>
      <w:r w:rsidRPr="00222490">
        <w:rPr>
          <w:sz w:val="28"/>
          <w:szCs w:val="28"/>
        </w:rPr>
        <w:t xml:space="preserve">кондитерских изделий – в 1,5 раза, </w:t>
      </w:r>
      <w:r w:rsidR="007E15C1" w:rsidRPr="00222490">
        <w:rPr>
          <w:sz w:val="28"/>
          <w:szCs w:val="28"/>
        </w:rPr>
        <w:t xml:space="preserve">печатных изданий – на 18,8%, шпона строганного – на 11,1%, </w:t>
      </w:r>
      <w:r w:rsidRPr="00222490">
        <w:rPr>
          <w:sz w:val="28"/>
          <w:szCs w:val="28"/>
        </w:rPr>
        <w:t>масла сливочного – на 10,5%, электрозащитных устройств – на 7,2%</w:t>
      </w:r>
      <w:r w:rsidR="008B11B0">
        <w:rPr>
          <w:sz w:val="28"/>
          <w:szCs w:val="28"/>
          <w:lang w:val="ru-RU"/>
        </w:rPr>
        <w:t>.</w:t>
      </w:r>
      <w:r w:rsidR="007E15C1">
        <w:rPr>
          <w:sz w:val="28"/>
          <w:szCs w:val="28"/>
          <w:lang w:val="ru-RU"/>
        </w:rPr>
        <w:t xml:space="preserve"> </w:t>
      </w:r>
    </w:p>
    <w:p w:rsidR="00694C32" w:rsidRPr="003F4E5C" w:rsidRDefault="00694C32" w:rsidP="00694C32">
      <w:pPr>
        <w:pStyle w:val="af0"/>
        <w:tabs>
          <w:tab w:val="left" w:pos="1620"/>
          <w:tab w:val="left" w:pos="2700"/>
        </w:tabs>
        <w:spacing w:after="0"/>
        <w:ind w:left="0" w:firstLine="567"/>
        <w:jc w:val="both"/>
        <w:rPr>
          <w:sz w:val="28"/>
          <w:szCs w:val="28"/>
        </w:rPr>
      </w:pPr>
      <w:r w:rsidRPr="003F4E5C">
        <w:rPr>
          <w:sz w:val="28"/>
          <w:szCs w:val="28"/>
        </w:rPr>
        <w:t>Рост производства вольфрама необработанного связан с выполнением ОАО «Победит» государственного заказа. Увеличение объемов производства отмечен также на «ОАО «</w:t>
      </w:r>
      <w:proofErr w:type="spellStart"/>
      <w:r w:rsidRPr="003F4E5C">
        <w:rPr>
          <w:sz w:val="28"/>
          <w:szCs w:val="28"/>
        </w:rPr>
        <w:t>Кавдоломит</w:t>
      </w:r>
      <w:proofErr w:type="spellEnd"/>
      <w:r w:rsidRPr="003F4E5C">
        <w:rPr>
          <w:sz w:val="28"/>
          <w:szCs w:val="28"/>
        </w:rPr>
        <w:t xml:space="preserve">». На предприятии осуществлено переоснащение линии по перемалыванию доломита, что позволило увеличить объемы производства доломитовой муки  в 2,7 раза.  </w:t>
      </w:r>
    </w:p>
    <w:p w:rsidR="00694C32" w:rsidRPr="003F4E5C" w:rsidRDefault="00694C32" w:rsidP="00694C32">
      <w:pPr>
        <w:pStyle w:val="af0"/>
        <w:tabs>
          <w:tab w:val="left" w:pos="1620"/>
          <w:tab w:val="left" w:pos="2700"/>
        </w:tabs>
        <w:spacing w:after="0"/>
        <w:ind w:left="0" w:firstLine="567"/>
        <w:jc w:val="both"/>
        <w:rPr>
          <w:sz w:val="28"/>
          <w:szCs w:val="28"/>
        </w:rPr>
      </w:pPr>
      <w:r w:rsidRPr="003F4E5C">
        <w:rPr>
          <w:sz w:val="28"/>
          <w:szCs w:val="28"/>
        </w:rPr>
        <w:t xml:space="preserve">Вместе с тем, снижение показателей по сравнению с аналогичным периодом прошлого года допущено в производстве водки - на 97,7%, приборов электровакуумных - на 70,6%, спирта этилового ректифицированного - на 47,5%, полотна тюлевого - на 41,8%, вод минеральных – на 37,7%, вин столовых - на 36,8%, кирпича – на 36,6 %, резисторов – на 36,6 %, ящиков из </w:t>
      </w:r>
      <w:proofErr w:type="spellStart"/>
      <w:r w:rsidRPr="003F4E5C">
        <w:rPr>
          <w:sz w:val="28"/>
          <w:szCs w:val="28"/>
        </w:rPr>
        <w:t>гофрокартона</w:t>
      </w:r>
      <w:proofErr w:type="spellEnd"/>
      <w:r w:rsidRPr="003F4E5C">
        <w:rPr>
          <w:sz w:val="28"/>
          <w:szCs w:val="28"/>
        </w:rPr>
        <w:t xml:space="preserve"> – на 35,0%, пленки полимерной - на 23,3%, материалов строительных нерудных - на 21,4%, серной кислоты – на 15,3%, спирта этилового денатурированного - на 10,9%, цинка на 10,2%, бутылки – на 8,5%, тепловой энергии - на 4,9%, кадмия на – 3,2%, электроэнергии – на 3,1%. </w:t>
      </w:r>
    </w:p>
    <w:p w:rsidR="00014893" w:rsidRPr="003F4E5C" w:rsidRDefault="00014893" w:rsidP="00014893">
      <w:pPr>
        <w:pStyle w:val="af0"/>
        <w:widowControl w:val="0"/>
        <w:tabs>
          <w:tab w:val="left" w:pos="2700"/>
        </w:tabs>
        <w:spacing w:after="0"/>
        <w:ind w:left="0" w:firstLine="567"/>
        <w:jc w:val="both"/>
        <w:rPr>
          <w:sz w:val="28"/>
          <w:szCs w:val="28"/>
        </w:rPr>
      </w:pPr>
      <w:r w:rsidRPr="003F4E5C">
        <w:rPr>
          <w:sz w:val="28"/>
          <w:szCs w:val="28"/>
        </w:rPr>
        <w:t>Существенное снижение производства алкогольной продукции связано с прекращением производственной деятельности ряда предприятий  отрасли в связи с истечением срока действия лицензий на производство алкогольной продукции. Следствием явилось снижение объемов производства тары из гофрированного картона, а также пленки полимерной.</w:t>
      </w:r>
    </w:p>
    <w:p w:rsidR="00014893" w:rsidRPr="00741969" w:rsidRDefault="00014893" w:rsidP="00014893">
      <w:pPr>
        <w:pStyle w:val="af0"/>
        <w:tabs>
          <w:tab w:val="left" w:pos="1620"/>
          <w:tab w:val="left" w:pos="2700"/>
        </w:tabs>
        <w:spacing w:after="0"/>
        <w:ind w:left="0" w:firstLine="567"/>
        <w:jc w:val="both"/>
        <w:rPr>
          <w:sz w:val="28"/>
          <w:szCs w:val="28"/>
        </w:rPr>
      </w:pPr>
      <w:r w:rsidRPr="00741969">
        <w:rPr>
          <w:sz w:val="28"/>
          <w:szCs w:val="28"/>
        </w:rPr>
        <w:t>Объем добычи нерудных строительных материалов снизился на 21,4%. Снижение объемов добычи нерудных строительных материалов отмечено на ООО «Гранит», ООО «</w:t>
      </w:r>
      <w:proofErr w:type="spellStart"/>
      <w:r w:rsidRPr="00741969">
        <w:rPr>
          <w:sz w:val="28"/>
          <w:szCs w:val="28"/>
        </w:rPr>
        <w:t>Кавказавтодор</w:t>
      </w:r>
      <w:proofErr w:type="spellEnd"/>
      <w:r w:rsidRPr="00741969">
        <w:rPr>
          <w:sz w:val="28"/>
          <w:szCs w:val="28"/>
        </w:rPr>
        <w:t>», ООО «Стабильность», ООО «</w:t>
      </w:r>
      <w:proofErr w:type="spellStart"/>
      <w:r w:rsidRPr="00741969">
        <w:rPr>
          <w:sz w:val="28"/>
          <w:szCs w:val="28"/>
        </w:rPr>
        <w:t>Стройсервис</w:t>
      </w:r>
      <w:proofErr w:type="spellEnd"/>
      <w:r w:rsidRPr="00741969">
        <w:rPr>
          <w:sz w:val="28"/>
          <w:szCs w:val="28"/>
        </w:rPr>
        <w:t>».</w:t>
      </w:r>
    </w:p>
    <w:p w:rsidR="00014893" w:rsidRPr="00741969" w:rsidRDefault="00014893" w:rsidP="00014893">
      <w:pPr>
        <w:pStyle w:val="af0"/>
        <w:widowControl w:val="0"/>
        <w:tabs>
          <w:tab w:val="left" w:pos="2700"/>
        </w:tabs>
        <w:spacing w:after="0"/>
        <w:ind w:left="0" w:firstLine="567"/>
        <w:jc w:val="both"/>
        <w:rPr>
          <w:sz w:val="28"/>
          <w:szCs w:val="28"/>
        </w:rPr>
      </w:pPr>
      <w:r w:rsidRPr="00741969">
        <w:rPr>
          <w:sz w:val="28"/>
          <w:szCs w:val="28"/>
        </w:rPr>
        <w:t>Основные предприятия добывающей отрасли – ОАО «</w:t>
      </w:r>
      <w:proofErr w:type="spellStart"/>
      <w:r w:rsidRPr="00741969">
        <w:rPr>
          <w:sz w:val="28"/>
          <w:szCs w:val="28"/>
        </w:rPr>
        <w:t>Кавдоломит</w:t>
      </w:r>
      <w:proofErr w:type="spellEnd"/>
      <w:r w:rsidRPr="00741969">
        <w:rPr>
          <w:sz w:val="28"/>
          <w:szCs w:val="28"/>
        </w:rPr>
        <w:t>», ОАО НПК «</w:t>
      </w:r>
      <w:proofErr w:type="spellStart"/>
      <w:r w:rsidRPr="00741969">
        <w:rPr>
          <w:sz w:val="28"/>
          <w:szCs w:val="28"/>
        </w:rPr>
        <w:t>Бесланский</w:t>
      </w:r>
      <w:proofErr w:type="spellEnd"/>
      <w:r w:rsidRPr="00741969">
        <w:rPr>
          <w:sz w:val="28"/>
          <w:szCs w:val="28"/>
        </w:rPr>
        <w:t xml:space="preserve"> </w:t>
      </w:r>
      <w:proofErr w:type="spellStart"/>
      <w:r w:rsidRPr="00741969">
        <w:rPr>
          <w:sz w:val="28"/>
          <w:szCs w:val="28"/>
        </w:rPr>
        <w:t>щебзавод</w:t>
      </w:r>
      <w:proofErr w:type="spellEnd"/>
      <w:r w:rsidRPr="00741969">
        <w:rPr>
          <w:sz w:val="28"/>
          <w:szCs w:val="28"/>
        </w:rPr>
        <w:t>», МУП «</w:t>
      </w:r>
      <w:proofErr w:type="spellStart"/>
      <w:r w:rsidRPr="00741969">
        <w:rPr>
          <w:sz w:val="28"/>
          <w:szCs w:val="28"/>
        </w:rPr>
        <w:t>Терско-Кумская</w:t>
      </w:r>
      <w:proofErr w:type="spellEnd"/>
      <w:r w:rsidRPr="00741969">
        <w:rPr>
          <w:sz w:val="28"/>
          <w:szCs w:val="28"/>
        </w:rPr>
        <w:t xml:space="preserve"> ПМК», ОАО «Моздокское ДРСУ», ООО «</w:t>
      </w:r>
      <w:proofErr w:type="spellStart"/>
      <w:r w:rsidRPr="00741969">
        <w:rPr>
          <w:sz w:val="28"/>
          <w:szCs w:val="28"/>
        </w:rPr>
        <w:t>Стройпрогресс</w:t>
      </w:r>
      <w:proofErr w:type="spellEnd"/>
      <w:r w:rsidRPr="00741969">
        <w:rPr>
          <w:sz w:val="28"/>
          <w:szCs w:val="28"/>
        </w:rPr>
        <w:t>».</w:t>
      </w:r>
    </w:p>
    <w:p w:rsidR="0029096F" w:rsidRPr="007C2806" w:rsidRDefault="0029096F" w:rsidP="00180A62">
      <w:pPr>
        <w:pStyle w:val="af0"/>
        <w:widowControl w:val="0"/>
        <w:tabs>
          <w:tab w:val="left" w:pos="2700"/>
        </w:tabs>
        <w:spacing w:after="0"/>
        <w:ind w:left="0" w:firstLine="709"/>
        <w:jc w:val="both"/>
        <w:rPr>
          <w:sz w:val="28"/>
          <w:szCs w:val="28"/>
        </w:rPr>
      </w:pPr>
      <w:r w:rsidRPr="007C2806">
        <w:rPr>
          <w:sz w:val="28"/>
          <w:szCs w:val="28"/>
        </w:rPr>
        <w:t>На электрогенерирующих предприятиях республики в 1 квартале текущего года</w:t>
      </w:r>
      <w:r w:rsidR="00190AA8" w:rsidRPr="007C2806">
        <w:rPr>
          <w:sz w:val="28"/>
          <w:szCs w:val="28"/>
        </w:rPr>
        <w:t xml:space="preserve"> </w:t>
      </w:r>
      <w:r w:rsidRPr="007C2806">
        <w:rPr>
          <w:sz w:val="28"/>
          <w:szCs w:val="28"/>
        </w:rPr>
        <w:t xml:space="preserve">выработка электроэнергии снизилась на 3,1%, что является следствием недостаточного уровня </w:t>
      </w:r>
      <w:proofErr w:type="spellStart"/>
      <w:r w:rsidRPr="007C2806">
        <w:rPr>
          <w:sz w:val="28"/>
          <w:szCs w:val="28"/>
        </w:rPr>
        <w:t>приточности</w:t>
      </w:r>
      <w:proofErr w:type="spellEnd"/>
      <w:r w:rsidRPr="007C2806">
        <w:rPr>
          <w:sz w:val="28"/>
          <w:szCs w:val="28"/>
        </w:rPr>
        <w:t xml:space="preserve"> воды к створам ГЭС.</w:t>
      </w:r>
      <w:r w:rsidR="0018611E" w:rsidRPr="007C2806">
        <w:rPr>
          <w:sz w:val="28"/>
          <w:szCs w:val="28"/>
          <w:lang w:val="ru-RU"/>
        </w:rPr>
        <w:t xml:space="preserve"> </w:t>
      </w:r>
      <w:r w:rsidRPr="007C2806">
        <w:rPr>
          <w:sz w:val="28"/>
          <w:szCs w:val="28"/>
        </w:rPr>
        <w:t>Снижение выработки тепловой энергии на 4,9% обусловлено более высокими температурными показателями в отопительный сезон 2014 года.</w:t>
      </w:r>
    </w:p>
    <w:p w:rsidR="0029096F" w:rsidRPr="007C2806" w:rsidRDefault="0029096F" w:rsidP="00180A62">
      <w:pPr>
        <w:widowControl w:val="0"/>
        <w:spacing w:after="0" w:line="240" w:lineRule="auto"/>
        <w:ind w:firstLine="709"/>
        <w:jc w:val="both"/>
        <w:rPr>
          <w:rFonts w:ascii="Times New Roman" w:hAnsi="Times New Roman" w:cs="Times New Roman"/>
          <w:sz w:val="28"/>
          <w:szCs w:val="28"/>
        </w:rPr>
      </w:pPr>
      <w:r w:rsidRPr="007C2806">
        <w:rPr>
          <w:rFonts w:ascii="Times New Roman" w:hAnsi="Times New Roman" w:cs="Times New Roman"/>
          <w:sz w:val="28"/>
        </w:rPr>
        <w:t>Объём отгруженной промышленной продукции в 1 квартале</w:t>
      </w:r>
      <w:r w:rsidR="00190AA8" w:rsidRPr="007C2806">
        <w:rPr>
          <w:rFonts w:ascii="Times New Roman" w:hAnsi="Times New Roman" w:cs="Times New Roman"/>
          <w:sz w:val="28"/>
        </w:rPr>
        <w:t xml:space="preserve"> </w:t>
      </w:r>
      <w:r w:rsidRPr="007C2806">
        <w:rPr>
          <w:rFonts w:ascii="Times New Roman" w:hAnsi="Times New Roman" w:cs="Times New Roman"/>
          <w:sz w:val="28"/>
        </w:rPr>
        <w:t xml:space="preserve">2014 года </w:t>
      </w:r>
      <w:r w:rsidRPr="007C2806">
        <w:rPr>
          <w:rFonts w:ascii="Times New Roman" w:hAnsi="Times New Roman" w:cs="Times New Roman"/>
          <w:sz w:val="28"/>
          <w:szCs w:val="28"/>
        </w:rPr>
        <w:t xml:space="preserve">достиг 5387,1 </w:t>
      </w:r>
      <w:proofErr w:type="gramStart"/>
      <w:r w:rsidR="00190AA8" w:rsidRPr="007C2806">
        <w:rPr>
          <w:rFonts w:ascii="Times New Roman" w:hAnsi="Times New Roman" w:cs="Times New Roman"/>
          <w:sz w:val="28"/>
          <w:szCs w:val="28"/>
        </w:rPr>
        <w:t>млн</w:t>
      </w:r>
      <w:proofErr w:type="gramEnd"/>
      <w:r w:rsidRPr="007C2806">
        <w:rPr>
          <w:rFonts w:ascii="Times New Roman" w:hAnsi="Times New Roman" w:cs="Times New Roman"/>
          <w:sz w:val="28"/>
          <w:szCs w:val="28"/>
        </w:rPr>
        <w:t xml:space="preserve"> руб., что по сравнению с соответствующим периодом прошлого года составляет 105,3%, в том числе по видам экономической </w:t>
      </w:r>
      <w:r w:rsidRPr="007C2806">
        <w:rPr>
          <w:rFonts w:ascii="Times New Roman" w:hAnsi="Times New Roman" w:cs="Times New Roman"/>
          <w:sz w:val="28"/>
          <w:szCs w:val="28"/>
        </w:rPr>
        <w:lastRenderedPageBreak/>
        <w:t xml:space="preserve">деятельности: </w:t>
      </w:r>
      <w:r w:rsidRPr="007C2806">
        <w:rPr>
          <w:rFonts w:ascii="Times New Roman" w:hAnsi="Times New Roman" w:cs="Times New Roman"/>
          <w:bCs/>
          <w:sz w:val="28"/>
          <w:szCs w:val="28"/>
        </w:rPr>
        <w:t xml:space="preserve">по добыче полезных ископаемых – </w:t>
      </w:r>
      <w:r w:rsidRPr="007C2806">
        <w:rPr>
          <w:rFonts w:ascii="Times New Roman" w:hAnsi="Times New Roman" w:cs="Times New Roman"/>
          <w:sz w:val="28"/>
          <w:szCs w:val="28"/>
        </w:rPr>
        <w:t xml:space="preserve">139,6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 (123,4%), по обрабатывающим производствам – 3425,3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 (89,3%), по производству и распределению электроэнергии, газа и воды 1822,2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 (156,3%).</w:t>
      </w:r>
    </w:p>
    <w:p w:rsidR="0029096F" w:rsidRPr="007C2806" w:rsidRDefault="0029096F" w:rsidP="00180A62">
      <w:pPr>
        <w:pStyle w:val="11"/>
        <w:widowControl w:val="0"/>
        <w:rPr>
          <w:szCs w:val="28"/>
        </w:rPr>
      </w:pPr>
      <w:r w:rsidRPr="007C2806">
        <w:rPr>
          <w:szCs w:val="28"/>
        </w:rPr>
        <w:t>Удельный вес добычи полезных ископаемых в общем объеме отгруженной промышленной продукции составил 2,6%, обрабатывающих производств – 63,6%,</w:t>
      </w:r>
      <w:r w:rsidR="00190AA8" w:rsidRPr="007C2806">
        <w:rPr>
          <w:szCs w:val="28"/>
        </w:rPr>
        <w:t xml:space="preserve"> </w:t>
      </w:r>
      <w:r w:rsidRPr="007C2806">
        <w:rPr>
          <w:szCs w:val="28"/>
        </w:rPr>
        <w:t>производства и распределения электроэнергии – 33,8%.</w:t>
      </w:r>
    </w:p>
    <w:p w:rsidR="0029096F" w:rsidRPr="000C4833" w:rsidRDefault="0029096F" w:rsidP="00180A62">
      <w:pPr>
        <w:spacing w:after="0" w:line="240" w:lineRule="auto"/>
        <w:ind w:firstLine="709"/>
        <w:jc w:val="both"/>
        <w:rPr>
          <w:rFonts w:ascii="Times New Roman" w:hAnsi="Times New Roman" w:cs="Times New Roman"/>
          <w:sz w:val="28"/>
          <w:szCs w:val="28"/>
        </w:rPr>
      </w:pPr>
      <w:proofErr w:type="gramStart"/>
      <w:r w:rsidRPr="000C4833">
        <w:rPr>
          <w:rFonts w:ascii="Times New Roman" w:hAnsi="Times New Roman" w:cs="Times New Roman"/>
          <w:sz w:val="28"/>
          <w:szCs w:val="28"/>
        </w:rPr>
        <w:t>За 3 месяца текущего года увеличили объемы производства такие предприятия</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как ООО «</w:t>
      </w:r>
      <w:proofErr w:type="spellStart"/>
      <w:r w:rsidRPr="000C4833">
        <w:rPr>
          <w:rFonts w:ascii="Times New Roman" w:hAnsi="Times New Roman" w:cs="Times New Roman"/>
          <w:sz w:val="28"/>
          <w:szCs w:val="28"/>
        </w:rPr>
        <w:t>Ирафская</w:t>
      </w:r>
      <w:proofErr w:type="spellEnd"/>
      <w:r w:rsidRPr="000C4833">
        <w:rPr>
          <w:rFonts w:ascii="Times New Roman" w:hAnsi="Times New Roman" w:cs="Times New Roman"/>
          <w:sz w:val="28"/>
          <w:szCs w:val="28"/>
        </w:rPr>
        <w:t xml:space="preserve"> швейная фабрика» (в 2,5 раза), ОАО</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«НПО-Бином» (в 2,4 раза), ОАО «Одежда» (в 2,2 раза), ОАО «Победит» (178,7%), ОАО «</w:t>
      </w:r>
      <w:proofErr w:type="spellStart"/>
      <w:r w:rsidRPr="000C4833">
        <w:rPr>
          <w:rFonts w:ascii="Times New Roman" w:hAnsi="Times New Roman" w:cs="Times New Roman"/>
          <w:sz w:val="28"/>
          <w:szCs w:val="28"/>
        </w:rPr>
        <w:t>Кавдоломит</w:t>
      </w:r>
      <w:proofErr w:type="spellEnd"/>
      <w:r w:rsidRPr="000C4833">
        <w:rPr>
          <w:rFonts w:ascii="Times New Roman" w:hAnsi="Times New Roman" w:cs="Times New Roman"/>
          <w:sz w:val="28"/>
          <w:szCs w:val="28"/>
        </w:rPr>
        <w:t>» (149,8%),</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ОАО «Крон» (149,0%), ОАО «Разряд» (134,9%), ЗАО «</w:t>
      </w:r>
      <w:proofErr w:type="spellStart"/>
      <w:r w:rsidRPr="000C4833">
        <w:rPr>
          <w:rFonts w:ascii="Times New Roman" w:hAnsi="Times New Roman" w:cs="Times New Roman"/>
          <w:sz w:val="28"/>
          <w:szCs w:val="28"/>
        </w:rPr>
        <w:t>Рокос</w:t>
      </w:r>
      <w:proofErr w:type="spellEnd"/>
      <w:r w:rsidRPr="000C4833">
        <w:rPr>
          <w:rFonts w:ascii="Times New Roman" w:hAnsi="Times New Roman" w:cs="Times New Roman"/>
          <w:sz w:val="28"/>
          <w:szCs w:val="28"/>
        </w:rPr>
        <w:t>» (134,9%), «Янтарь» (132,3%),</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ОАО «Радуга» (129,9%), ОАО «Кетон» (124,8%), ОАО «АЗС» (120,9%), ОАО «</w:t>
      </w:r>
      <w:proofErr w:type="spellStart"/>
      <w:r w:rsidRPr="000C4833">
        <w:rPr>
          <w:rFonts w:ascii="Times New Roman" w:hAnsi="Times New Roman" w:cs="Times New Roman"/>
          <w:sz w:val="28"/>
          <w:szCs w:val="28"/>
        </w:rPr>
        <w:t>Иристонстекло</w:t>
      </w:r>
      <w:proofErr w:type="spellEnd"/>
      <w:r w:rsidRPr="000C4833">
        <w:rPr>
          <w:rFonts w:ascii="Times New Roman" w:hAnsi="Times New Roman" w:cs="Times New Roman"/>
          <w:sz w:val="28"/>
          <w:szCs w:val="28"/>
        </w:rPr>
        <w:t>» (108,5%), ОАО «</w:t>
      </w:r>
      <w:proofErr w:type="spellStart"/>
      <w:r w:rsidRPr="000C4833">
        <w:rPr>
          <w:rFonts w:ascii="Times New Roman" w:hAnsi="Times New Roman" w:cs="Times New Roman"/>
          <w:sz w:val="28"/>
          <w:szCs w:val="28"/>
        </w:rPr>
        <w:t>Электроконтактор</w:t>
      </w:r>
      <w:proofErr w:type="spellEnd"/>
      <w:r w:rsidRPr="000C4833">
        <w:rPr>
          <w:rFonts w:ascii="Times New Roman" w:hAnsi="Times New Roman" w:cs="Times New Roman"/>
          <w:sz w:val="28"/>
          <w:szCs w:val="28"/>
        </w:rPr>
        <w:t>» (106,9</w:t>
      </w:r>
      <w:proofErr w:type="gramEnd"/>
      <w:r w:rsidRPr="000C4833">
        <w:rPr>
          <w:rFonts w:ascii="Times New Roman" w:hAnsi="Times New Roman" w:cs="Times New Roman"/>
          <w:sz w:val="28"/>
          <w:szCs w:val="28"/>
        </w:rPr>
        <w:t xml:space="preserve">%), ООО «ВТЦ </w:t>
      </w:r>
      <w:proofErr w:type="spellStart"/>
      <w:r w:rsidRPr="000C4833">
        <w:rPr>
          <w:rFonts w:ascii="Times New Roman" w:hAnsi="Times New Roman" w:cs="Times New Roman"/>
          <w:sz w:val="28"/>
          <w:szCs w:val="28"/>
        </w:rPr>
        <w:t>Баспик</w:t>
      </w:r>
      <w:proofErr w:type="spellEnd"/>
      <w:r w:rsidRPr="000C4833">
        <w:rPr>
          <w:rFonts w:ascii="Times New Roman" w:hAnsi="Times New Roman" w:cs="Times New Roman"/>
          <w:sz w:val="28"/>
          <w:szCs w:val="28"/>
        </w:rPr>
        <w:t>» (106,7%), ОАО «</w:t>
      </w:r>
      <w:proofErr w:type="spellStart"/>
      <w:r w:rsidRPr="000C4833">
        <w:rPr>
          <w:rFonts w:ascii="Times New Roman" w:hAnsi="Times New Roman" w:cs="Times New Roman"/>
          <w:sz w:val="28"/>
          <w:szCs w:val="28"/>
        </w:rPr>
        <w:t>Электроцинк</w:t>
      </w:r>
      <w:proofErr w:type="spellEnd"/>
      <w:r w:rsidRPr="000C4833">
        <w:rPr>
          <w:rFonts w:ascii="Times New Roman" w:hAnsi="Times New Roman" w:cs="Times New Roman"/>
          <w:sz w:val="28"/>
          <w:szCs w:val="28"/>
        </w:rPr>
        <w:t>» (102,4%), ОАО «Магнит» (100,9%).</w:t>
      </w:r>
    </w:p>
    <w:p w:rsidR="0029096F" w:rsidRPr="007C2806" w:rsidRDefault="0029096F" w:rsidP="00180A62">
      <w:pPr>
        <w:widowControl w:val="0"/>
        <w:spacing w:after="0" w:line="240" w:lineRule="auto"/>
        <w:ind w:firstLine="709"/>
        <w:jc w:val="both"/>
        <w:rPr>
          <w:rFonts w:ascii="Times New Roman" w:hAnsi="Times New Roman" w:cs="Times New Roman"/>
          <w:sz w:val="28"/>
          <w:szCs w:val="28"/>
        </w:rPr>
      </w:pPr>
      <w:r w:rsidRPr="000C4833">
        <w:rPr>
          <w:rFonts w:ascii="Times New Roman" w:hAnsi="Times New Roman" w:cs="Times New Roman"/>
          <w:sz w:val="28"/>
          <w:szCs w:val="28"/>
        </w:rPr>
        <w:t>Сокращение объемов производства в целом отмечено</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на</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ОАО «Моздокские узоры» (81,2%), ОАО «Моздокская швейная фабрика» (90,8%), УПП «ВОС» (81,7%),</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ОАО «</w:t>
      </w:r>
      <w:proofErr w:type="spellStart"/>
      <w:r w:rsidRPr="000C4833">
        <w:rPr>
          <w:rFonts w:ascii="Times New Roman" w:hAnsi="Times New Roman" w:cs="Times New Roman"/>
          <w:sz w:val="28"/>
          <w:szCs w:val="28"/>
        </w:rPr>
        <w:t>Электронкомплекс</w:t>
      </w:r>
      <w:proofErr w:type="spellEnd"/>
      <w:r w:rsidRPr="000C4833">
        <w:rPr>
          <w:rFonts w:ascii="Times New Roman" w:hAnsi="Times New Roman" w:cs="Times New Roman"/>
          <w:sz w:val="28"/>
          <w:szCs w:val="28"/>
        </w:rPr>
        <w:t>» (80,5%), ОАО «ВВРЗ» (68,3%), ООО «Сервис Пак» (22,1%), ООО «Луч» (54,6%), ОАО «</w:t>
      </w:r>
      <w:proofErr w:type="spellStart"/>
      <w:r w:rsidRPr="000C4833">
        <w:rPr>
          <w:rFonts w:ascii="Times New Roman" w:hAnsi="Times New Roman" w:cs="Times New Roman"/>
          <w:sz w:val="28"/>
          <w:szCs w:val="28"/>
        </w:rPr>
        <w:t>Пневмооборудование</w:t>
      </w:r>
      <w:proofErr w:type="spellEnd"/>
      <w:r w:rsidRPr="000C4833">
        <w:rPr>
          <w:rFonts w:ascii="Times New Roman" w:hAnsi="Times New Roman" w:cs="Times New Roman"/>
          <w:sz w:val="28"/>
          <w:szCs w:val="28"/>
        </w:rPr>
        <w:t>» (70,2%),</w:t>
      </w:r>
      <w:r w:rsidR="00190AA8" w:rsidRPr="000C4833">
        <w:rPr>
          <w:rFonts w:ascii="Times New Roman" w:hAnsi="Times New Roman" w:cs="Times New Roman"/>
          <w:sz w:val="28"/>
          <w:szCs w:val="28"/>
        </w:rPr>
        <w:t xml:space="preserve"> </w:t>
      </w:r>
      <w:proofErr w:type="spellStart"/>
      <w:r w:rsidRPr="000C4833">
        <w:rPr>
          <w:rFonts w:ascii="Times New Roman" w:hAnsi="Times New Roman" w:cs="Times New Roman"/>
          <w:sz w:val="28"/>
          <w:szCs w:val="28"/>
        </w:rPr>
        <w:t>Бесланском</w:t>
      </w:r>
      <w:proofErr w:type="spellEnd"/>
      <w:r w:rsidRPr="000C4833">
        <w:rPr>
          <w:rFonts w:ascii="Times New Roman" w:hAnsi="Times New Roman" w:cs="Times New Roman"/>
          <w:sz w:val="28"/>
          <w:szCs w:val="28"/>
        </w:rPr>
        <w:t xml:space="preserve"> </w:t>
      </w:r>
      <w:proofErr w:type="spellStart"/>
      <w:r w:rsidRPr="000C4833">
        <w:rPr>
          <w:rFonts w:ascii="Times New Roman" w:hAnsi="Times New Roman" w:cs="Times New Roman"/>
          <w:sz w:val="28"/>
          <w:szCs w:val="28"/>
        </w:rPr>
        <w:t>щебзаводе</w:t>
      </w:r>
      <w:proofErr w:type="spellEnd"/>
      <w:r w:rsidRPr="000C4833">
        <w:rPr>
          <w:rFonts w:ascii="Times New Roman" w:hAnsi="Times New Roman" w:cs="Times New Roman"/>
          <w:sz w:val="28"/>
          <w:szCs w:val="28"/>
        </w:rPr>
        <w:t xml:space="preserve"> (82,4%).</w:t>
      </w:r>
    </w:p>
    <w:p w:rsidR="00432A38" w:rsidRPr="00432A38" w:rsidRDefault="00432A38" w:rsidP="00432A38">
      <w:pPr>
        <w:spacing w:after="0" w:line="240" w:lineRule="auto"/>
        <w:ind w:firstLine="567"/>
        <w:jc w:val="both"/>
        <w:rPr>
          <w:rFonts w:ascii="Times New Roman" w:hAnsi="Times New Roman" w:cs="Times New Roman"/>
          <w:sz w:val="28"/>
          <w:szCs w:val="28"/>
        </w:rPr>
      </w:pPr>
      <w:r w:rsidRPr="00432A38">
        <w:rPr>
          <w:rFonts w:ascii="Times New Roman" w:hAnsi="Times New Roman" w:cs="Times New Roman"/>
          <w:sz w:val="28"/>
          <w:szCs w:val="28"/>
        </w:rPr>
        <w:t xml:space="preserve">Снижение объемов производства обусловлено сокращением оборонных и государственных заказов на предприятиях оборонно-промышленного комплекса, а также усилением конкуренции вследствие роста импорта в текстильной отрасли. Использование на большинстве предприятий устаревших материалоемких и </w:t>
      </w:r>
      <w:proofErr w:type="spellStart"/>
      <w:r w:rsidRPr="00432A38">
        <w:rPr>
          <w:rFonts w:ascii="Times New Roman" w:hAnsi="Times New Roman" w:cs="Times New Roman"/>
          <w:sz w:val="28"/>
          <w:szCs w:val="28"/>
        </w:rPr>
        <w:t>энергозатратных</w:t>
      </w:r>
      <w:proofErr w:type="spellEnd"/>
      <w:r w:rsidRPr="00432A38">
        <w:rPr>
          <w:rFonts w:ascii="Times New Roman" w:hAnsi="Times New Roman" w:cs="Times New Roman"/>
          <w:sz w:val="28"/>
          <w:szCs w:val="28"/>
        </w:rPr>
        <w:t xml:space="preserve"> технологий, удорожание сырья, материалов и энергоносителей способствуют росту себестоимости конечной продукции. </w:t>
      </w:r>
    </w:p>
    <w:p w:rsidR="00432A38" w:rsidRPr="00432A38" w:rsidRDefault="00432A38" w:rsidP="00432A38">
      <w:pPr>
        <w:pStyle w:val="af0"/>
        <w:tabs>
          <w:tab w:val="left" w:pos="720"/>
          <w:tab w:val="left" w:pos="2700"/>
        </w:tabs>
        <w:spacing w:after="0"/>
        <w:ind w:left="0" w:firstLine="567"/>
        <w:jc w:val="both"/>
        <w:rPr>
          <w:sz w:val="28"/>
          <w:szCs w:val="28"/>
        </w:rPr>
      </w:pPr>
      <w:r w:rsidRPr="00432A38">
        <w:rPr>
          <w:sz w:val="28"/>
          <w:szCs w:val="28"/>
        </w:rPr>
        <w:t xml:space="preserve">Отсутствие лицензий у ряда предприятий алкогольной промышленности обусловило снижение спроса на </w:t>
      </w:r>
      <w:proofErr w:type="spellStart"/>
      <w:r w:rsidRPr="00432A38">
        <w:rPr>
          <w:sz w:val="28"/>
          <w:szCs w:val="28"/>
        </w:rPr>
        <w:t>гофротару</w:t>
      </w:r>
      <w:proofErr w:type="spellEnd"/>
      <w:r w:rsidRPr="00432A38">
        <w:rPr>
          <w:sz w:val="28"/>
          <w:szCs w:val="28"/>
        </w:rPr>
        <w:t xml:space="preserve"> для республиканской </w:t>
      </w:r>
      <w:proofErr w:type="spellStart"/>
      <w:r w:rsidRPr="00432A38">
        <w:rPr>
          <w:sz w:val="28"/>
          <w:szCs w:val="28"/>
        </w:rPr>
        <w:t>алкогольпроизводящей</w:t>
      </w:r>
      <w:proofErr w:type="spellEnd"/>
      <w:r w:rsidRPr="00432A38">
        <w:rPr>
          <w:sz w:val="28"/>
          <w:szCs w:val="28"/>
        </w:rPr>
        <w:t xml:space="preserve"> отрасли. </w:t>
      </w:r>
    </w:p>
    <w:p w:rsidR="00432A38" w:rsidRPr="00432A38" w:rsidRDefault="00432A38" w:rsidP="00432A38">
      <w:pPr>
        <w:pStyle w:val="af0"/>
        <w:tabs>
          <w:tab w:val="left" w:pos="720"/>
          <w:tab w:val="left" w:pos="2700"/>
        </w:tabs>
        <w:spacing w:after="0"/>
        <w:ind w:left="0" w:firstLine="567"/>
        <w:jc w:val="both"/>
        <w:rPr>
          <w:sz w:val="28"/>
          <w:szCs w:val="28"/>
        </w:rPr>
      </w:pPr>
      <w:r w:rsidRPr="00432A38">
        <w:rPr>
          <w:sz w:val="28"/>
          <w:szCs w:val="28"/>
        </w:rPr>
        <w:t>Кроме того, факторами, сдерживающими рост производства, явились повышение тарифов на электроэнергию и транспортные услуги, а также высокая стоимость банковских ресурсов.</w:t>
      </w:r>
    </w:p>
    <w:p w:rsidR="00E5022D" w:rsidRDefault="00E5022D" w:rsidP="00E5022D">
      <w:pPr>
        <w:widowControl w:val="0"/>
        <w:spacing w:after="0" w:line="240" w:lineRule="auto"/>
        <w:jc w:val="center"/>
        <w:rPr>
          <w:rFonts w:ascii="Times New Roman" w:hAnsi="Times New Roman" w:cs="Times New Roman"/>
          <w:b/>
          <w:sz w:val="28"/>
          <w:szCs w:val="28"/>
        </w:rPr>
      </w:pPr>
    </w:p>
    <w:p w:rsidR="00DD1B34" w:rsidRPr="007C2806" w:rsidRDefault="00DD1B34" w:rsidP="007A44E6">
      <w:pPr>
        <w:widowControl w:val="0"/>
        <w:spacing w:after="0" w:line="240" w:lineRule="auto"/>
        <w:jc w:val="center"/>
        <w:rPr>
          <w:rFonts w:ascii="Times New Roman" w:hAnsi="Times New Roman" w:cs="Times New Roman"/>
          <w:b/>
          <w:sz w:val="28"/>
          <w:szCs w:val="28"/>
        </w:rPr>
      </w:pPr>
      <w:r w:rsidRPr="007C2806">
        <w:rPr>
          <w:rFonts w:ascii="Times New Roman" w:hAnsi="Times New Roman" w:cs="Times New Roman"/>
          <w:b/>
          <w:sz w:val="28"/>
          <w:szCs w:val="28"/>
        </w:rPr>
        <w:t>Агропромышленный</w:t>
      </w:r>
      <w:r w:rsidR="00412D43" w:rsidRPr="007C2806">
        <w:rPr>
          <w:rFonts w:ascii="Times New Roman" w:hAnsi="Times New Roman" w:cs="Times New Roman"/>
          <w:b/>
          <w:sz w:val="28"/>
          <w:szCs w:val="28"/>
        </w:rPr>
        <w:t xml:space="preserve"> </w:t>
      </w:r>
      <w:r w:rsidRPr="007C2806">
        <w:rPr>
          <w:rFonts w:ascii="Times New Roman" w:hAnsi="Times New Roman" w:cs="Times New Roman"/>
          <w:b/>
          <w:sz w:val="28"/>
          <w:szCs w:val="28"/>
        </w:rPr>
        <w:t>комплекс</w:t>
      </w:r>
    </w:p>
    <w:p w:rsidR="00E06FDA" w:rsidRPr="007C2806" w:rsidRDefault="00E06FDA" w:rsidP="007A44E6">
      <w:pPr>
        <w:widowControl w:val="0"/>
        <w:spacing w:after="0" w:line="240" w:lineRule="auto"/>
        <w:ind w:firstLine="709"/>
        <w:jc w:val="center"/>
        <w:rPr>
          <w:rFonts w:ascii="Times New Roman" w:hAnsi="Times New Roman" w:cs="Times New Roman"/>
          <w:sz w:val="28"/>
          <w:szCs w:val="28"/>
        </w:rPr>
      </w:pPr>
    </w:p>
    <w:p w:rsidR="007A44E6" w:rsidRPr="007C2806" w:rsidRDefault="007A44E6" w:rsidP="007A44E6">
      <w:pPr>
        <w:spacing w:after="0" w:line="240" w:lineRule="auto"/>
        <w:ind w:firstLine="708"/>
        <w:jc w:val="both"/>
        <w:rPr>
          <w:rFonts w:ascii="Times New Roman" w:hAnsi="Times New Roman" w:cs="Times New Roman"/>
          <w:sz w:val="28"/>
          <w:szCs w:val="28"/>
        </w:rPr>
      </w:pPr>
      <w:r w:rsidRPr="007C2806">
        <w:rPr>
          <w:rFonts w:ascii="Times New Roman" w:hAnsi="Times New Roman" w:cs="Times New Roman"/>
          <w:sz w:val="28"/>
          <w:szCs w:val="28"/>
        </w:rPr>
        <w:t>Объем продукции сельского хозяйства в январе-марте 2014 года увеличился</w:t>
      </w:r>
      <w:r w:rsidR="00190AA8" w:rsidRPr="007C2806">
        <w:rPr>
          <w:rFonts w:ascii="Times New Roman" w:hAnsi="Times New Roman" w:cs="Times New Roman"/>
          <w:sz w:val="28"/>
          <w:szCs w:val="28"/>
        </w:rPr>
        <w:t xml:space="preserve"> </w:t>
      </w:r>
      <w:r w:rsidRPr="007C2806">
        <w:rPr>
          <w:rFonts w:ascii="Times New Roman" w:hAnsi="Times New Roman" w:cs="Times New Roman"/>
          <w:sz w:val="28"/>
          <w:szCs w:val="28"/>
        </w:rPr>
        <w:t>по сравнению с соответствующим периодом прошлого года на 0,7% и составил 2</w:t>
      </w:r>
      <w:r w:rsidR="00A043B7">
        <w:rPr>
          <w:rFonts w:ascii="Times New Roman" w:hAnsi="Times New Roman" w:cs="Times New Roman"/>
          <w:sz w:val="28"/>
          <w:szCs w:val="28"/>
        </w:rPr>
        <w:t> </w:t>
      </w:r>
      <w:r w:rsidRPr="007C2806">
        <w:rPr>
          <w:rFonts w:ascii="Times New Roman" w:hAnsi="Times New Roman" w:cs="Times New Roman"/>
          <w:sz w:val="28"/>
          <w:szCs w:val="28"/>
        </w:rPr>
        <w:t xml:space="preserve">103,5 </w:t>
      </w:r>
      <w:proofErr w:type="gramStart"/>
      <w:r w:rsidR="00190AA8" w:rsidRPr="007C2806">
        <w:rPr>
          <w:rFonts w:ascii="Times New Roman" w:hAnsi="Times New Roman" w:cs="Times New Roman"/>
          <w:sz w:val="28"/>
          <w:szCs w:val="28"/>
        </w:rPr>
        <w:t>млн</w:t>
      </w:r>
      <w:proofErr w:type="gramEnd"/>
      <w:r w:rsidRPr="007C2806">
        <w:rPr>
          <w:rFonts w:ascii="Times New Roman" w:hAnsi="Times New Roman" w:cs="Times New Roman"/>
          <w:sz w:val="28"/>
          <w:szCs w:val="28"/>
        </w:rPr>
        <w:t xml:space="preserve"> рублей.</w:t>
      </w:r>
    </w:p>
    <w:p w:rsidR="007A44E6" w:rsidRPr="007C2806" w:rsidRDefault="007A44E6" w:rsidP="007A44E6">
      <w:pPr>
        <w:spacing w:after="0" w:line="240" w:lineRule="auto"/>
        <w:ind w:firstLine="708"/>
        <w:jc w:val="both"/>
        <w:rPr>
          <w:rFonts w:ascii="Times New Roman" w:hAnsi="Times New Roman" w:cs="Times New Roman"/>
          <w:sz w:val="28"/>
          <w:szCs w:val="28"/>
        </w:rPr>
      </w:pPr>
      <w:r w:rsidRPr="007C2806">
        <w:rPr>
          <w:rFonts w:ascii="Times New Roman" w:hAnsi="Times New Roman" w:cs="Times New Roman"/>
          <w:sz w:val="28"/>
          <w:szCs w:val="28"/>
        </w:rPr>
        <w:t xml:space="preserve">В </w:t>
      </w:r>
      <w:r w:rsidR="00D06C6A">
        <w:rPr>
          <w:rFonts w:ascii="Times New Roman" w:hAnsi="Times New Roman" w:cs="Times New Roman"/>
          <w:sz w:val="28"/>
          <w:szCs w:val="28"/>
          <w:lang w:val="en-US"/>
        </w:rPr>
        <w:t>I</w:t>
      </w:r>
      <w:r w:rsidRPr="007C2806">
        <w:rPr>
          <w:rFonts w:ascii="Times New Roman" w:hAnsi="Times New Roman" w:cs="Times New Roman"/>
          <w:sz w:val="28"/>
          <w:szCs w:val="28"/>
        </w:rPr>
        <w:t xml:space="preserve"> квартале 2014 года яровой сев в республике был проведён на площади 6,0 тыс. гектаров, что на 3,6 тыс. гектаров больше, чем за соответствующий период 2013 года. Обеспеченность хозяйств семенами яровых культур составляет около 98%.</w:t>
      </w:r>
      <w:r w:rsidR="00190AA8" w:rsidRPr="007C2806">
        <w:rPr>
          <w:rFonts w:ascii="Times New Roman" w:hAnsi="Times New Roman" w:cs="Times New Roman"/>
          <w:sz w:val="28"/>
          <w:szCs w:val="28"/>
        </w:rPr>
        <w:t xml:space="preserve"> </w:t>
      </w:r>
    </w:p>
    <w:p w:rsidR="00A043B7" w:rsidRDefault="007A44E6" w:rsidP="007A44E6">
      <w:pPr>
        <w:spacing w:after="0" w:line="240" w:lineRule="auto"/>
        <w:ind w:firstLine="708"/>
        <w:jc w:val="both"/>
        <w:rPr>
          <w:rFonts w:ascii="Times New Roman" w:hAnsi="Times New Roman" w:cs="Times New Roman"/>
          <w:sz w:val="28"/>
          <w:szCs w:val="28"/>
        </w:rPr>
      </w:pPr>
      <w:r w:rsidRPr="007C2806">
        <w:rPr>
          <w:rFonts w:ascii="Times New Roman" w:hAnsi="Times New Roman" w:cs="Times New Roman"/>
          <w:sz w:val="28"/>
          <w:szCs w:val="28"/>
        </w:rPr>
        <w:t>На 1 апреля 2014 года в хозяйствах всех категорий поголовье крупного рогатого скота составило - 138,5 тыс. голов (101,3%)</w:t>
      </w:r>
      <w:r w:rsidR="00A043B7">
        <w:rPr>
          <w:rFonts w:ascii="Times New Roman" w:hAnsi="Times New Roman" w:cs="Times New Roman"/>
          <w:sz w:val="28"/>
          <w:szCs w:val="28"/>
        </w:rPr>
        <w:t>.</w:t>
      </w:r>
      <w:r w:rsidRPr="007C2806">
        <w:rPr>
          <w:rFonts w:ascii="Times New Roman" w:hAnsi="Times New Roman" w:cs="Times New Roman"/>
          <w:sz w:val="28"/>
          <w:szCs w:val="28"/>
        </w:rPr>
        <w:t xml:space="preserve"> </w:t>
      </w:r>
    </w:p>
    <w:p w:rsidR="007A44E6" w:rsidRPr="007C2806" w:rsidRDefault="007A44E6" w:rsidP="007A44E6">
      <w:pPr>
        <w:spacing w:after="0" w:line="240" w:lineRule="auto"/>
        <w:ind w:firstLine="708"/>
        <w:jc w:val="both"/>
        <w:rPr>
          <w:rFonts w:ascii="Times New Roman" w:hAnsi="Times New Roman" w:cs="Times New Roman"/>
          <w:sz w:val="28"/>
          <w:szCs w:val="28"/>
        </w:rPr>
      </w:pPr>
      <w:r w:rsidRPr="007C2806">
        <w:rPr>
          <w:rFonts w:ascii="Times New Roman" w:hAnsi="Times New Roman" w:cs="Times New Roman"/>
          <w:sz w:val="28"/>
          <w:szCs w:val="28"/>
        </w:rPr>
        <w:lastRenderedPageBreak/>
        <w:t>Производство основных видов продукции животноводства в хозяйствах всех категорий составило: мясо (скота и птицы на убой в живом весе) – 11,0 тыс. тонн (104,6%</w:t>
      </w:r>
      <w:r w:rsidR="008B11B0">
        <w:rPr>
          <w:rFonts w:ascii="Times New Roman" w:hAnsi="Times New Roman" w:cs="Times New Roman"/>
          <w:sz w:val="28"/>
          <w:szCs w:val="28"/>
        </w:rPr>
        <w:t xml:space="preserve"> к соответствующему уровню 2013 </w:t>
      </w:r>
      <w:r w:rsidRPr="007C2806">
        <w:rPr>
          <w:rFonts w:ascii="Times New Roman" w:hAnsi="Times New Roman" w:cs="Times New Roman"/>
          <w:sz w:val="28"/>
          <w:szCs w:val="28"/>
        </w:rPr>
        <w:t xml:space="preserve">года), молоко – 32,7 тыс. тонн (98,0%), яиц - 22,3 </w:t>
      </w:r>
      <w:proofErr w:type="gramStart"/>
      <w:r w:rsidR="00190AA8" w:rsidRPr="007C2806">
        <w:rPr>
          <w:rFonts w:ascii="Times New Roman" w:hAnsi="Times New Roman" w:cs="Times New Roman"/>
          <w:sz w:val="28"/>
          <w:szCs w:val="28"/>
        </w:rPr>
        <w:t>млн</w:t>
      </w:r>
      <w:proofErr w:type="gramEnd"/>
      <w:r w:rsidRPr="007C2806">
        <w:rPr>
          <w:rFonts w:ascii="Times New Roman" w:hAnsi="Times New Roman" w:cs="Times New Roman"/>
          <w:sz w:val="28"/>
          <w:szCs w:val="28"/>
        </w:rPr>
        <w:t xml:space="preserve"> штук (102,8 %). </w:t>
      </w:r>
    </w:p>
    <w:p w:rsidR="007A44E6" w:rsidRPr="007C2806" w:rsidRDefault="007A44E6" w:rsidP="007A44E6">
      <w:pPr>
        <w:spacing w:after="0" w:line="240" w:lineRule="auto"/>
        <w:ind w:firstLine="708"/>
        <w:jc w:val="both"/>
        <w:rPr>
          <w:rFonts w:ascii="Times New Roman" w:hAnsi="Times New Roman" w:cs="Times New Roman"/>
          <w:sz w:val="28"/>
          <w:szCs w:val="28"/>
        </w:rPr>
      </w:pPr>
      <w:r w:rsidRPr="007C2806">
        <w:rPr>
          <w:rFonts w:ascii="Times New Roman" w:hAnsi="Times New Roman" w:cs="Times New Roman"/>
          <w:sz w:val="28"/>
          <w:szCs w:val="28"/>
        </w:rPr>
        <w:t>Удельный вес хозяйств населения в общем объеме производства мяса составил 67,5%, молока – 81,3%, яиц – 74,0%</w:t>
      </w:r>
      <w:r w:rsidR="008B11B0">
        <w:rPr>
          <w:rFonts w:ascii="Times New Roman" w:hAnsi="Times New Roman" w:cs="Times New Roman"/>
          <w:sz w:val="28"/>
          <w:szCs w:val="28"/>
        </w:rPr>
        <w:t>,</w:t>
      </w:r>
      <w:r w:rsidRPr="007C2806">
        <w:rPr>
          <w:rFonts w:ascii="Times New Roman" w:hAnsi="Times New Roman" w:cs="Times New Roman"/>
          <w:sz w:val="28"/>
          <w:szCs w:val="28"/>
        </w:rPr>
        <w:t xml:space="preserve"> крестьянских (фермерских) хозяйств </w:t>
      </w:r>
      <w:r w:rsidR="008B11B0">
        <w:rPr>
          <w:rFonts w:ascii="Times New Roman" w:hAnsi="Times New Roman" w:cs="Times New Roman"/>
          <w:sz w:val="28"/>
          <w:szCs w:val="28"/>
        </w:rPr>
        <w:t>-</w:t>
      </w:r>
      <w:r w:rsidRPr="007C2806">
        <w:rPr>
          <w:rFonts w:ascii="Times New Roman" w:hAnsi="Times New Roman" w:cs="Times New Roman"/>
          <w:sz w:val="28"/>
          <w:szCs w:val="28"/>
        </w:rPr>
        <w:t xml:space="preserve"> соответственно 2,1%; 1,5%; 6,9%.</w:t>
      </w:r>
    </w:p>
    <w:p w:rsidR="007A44E6" w:rsidRPr="007C2806" w:rsidRDefault="007A44E6" w:rsidP="00190AA8">
      <w:pPr>
        <w:widowControl w:val="0"/>
        <w:spacing w:after="0" w:line="240" w:lineRule="auto"/>
        <w:ind w:firstLine="709"/>
        <w:jc w:val="both"/>
        <w:rPr>
          <w:rFonts w:ascii="Times New Roman" w:hAnsi="Times New Roman" w:cs="Times New Roman"/>
          <w:sz w:val="28"/>
          <w:szCs w:val="28"/>
        </w:rPr>
      </w:pPr>
      <w:r w:rsidRPr="007C2806">
        <w:rPr>
          <w:rFonts w:ascii="Times New Roman" w:hAnsi="Times New Roman" w:cs="Times New Roman"/>
          <w:sz w:val="28"/>
          <w:szCs w:val="28"/>
        </w:rPr>
        <w:t>В сельскохозяйственных организациях в январе-марте 2014 года по сравнению с соответствующим периодом 2013 года производство мяса (в живом весе) выросло на 10,7% и составило 3</w:t>
      </w:r>
      <w:r w:rsidR="00A043B7">
        <w:rPr>
          <w:rFonts w:ascii="Times New Roman" w:hAnsi="Times New Roman" w:cs="Times New Roman"/>
          <w:sz w:val="28"/>
          <w:szCs w:val="28"/>
        </w:rPr>
        <w:t> </w:t>
      </w:r>
      <w:r w:rsidRPr="007C2806">
        <w:rPr>
          <w:rFonts w:ascii="Times New Roman" w:hAnsi="Times New Roman" w:cs="Times New Roman"/>
          <w:sz w:val="28"/>
          <w:szCs w:val="28"/>
        </w:rPr>
        <w:t>340,1 тонн; производство молока уменьшилось на 11,2% (5</w:t>
      </w:r>
      <w:r w:rsidR="00A043B7">
        <w:rPr>
          <w:rFonts w:ascii="Times New Roman" w:hAnsi="Times New Roman" w:cs="Times New Roman"/>
          <w:sz w:val="28"/>
          <w:szCs w:val="28"/>
        </w:rPr>
        <w:t> </w:t>
      </w:r>
      <w:r w:rsidRPr="007C2806">
        <w:rPr>
          <w:rFonts w:ascii="Times New Roman" w:hAnsi="Times New Roman" w:cs="Times New Roman"/>
          <w:sz w:val="28"/>
          <w:szCs w:val="28"/>
        </w:rPr>
        <w:t>618,7 тонн), яиц – на 15,1% (4</w:t>
      </w:r>
      <w:r w:rsidR="00A043B7">
        <w:rPr>
          <w:rFonts w:ascii="Times New Roman" w:hAnsi="Times New Roman" w:cs="Times New Roman"/>
          <w:sz w:val="28"/>
          <w:szCs w:val="28"/>
        </w:rPr>
        <w:t> </w:t>
      </w:r>
      <w:r w:rsidRPr="007C2806">
        <w:rPr>
          <w:rFonts w:ascii="Times New Roman" w:hAnsi="Times New Roman" w:cs="Times New Roman"/>
          <w:sz w:val="28"/>
          <w:szCs w:val="28"/>
        </w:rPr>
        <w:t>257</w:t>
      </w:r>
      <w:r w:rsidR="00A043B7">
        <w:rPr>
          <w:rFonts w:ascii="Times New Roman" w:hAnsi="Times New Roman" w:cs="Times New Roman"/>
          <w:sz w:val="28"/>
          <w:szCs w:val="28"/>
        </w:rPr>
        <w:t>,0</w:t>
      </w:r>
      <w:r w:rsidRPr="007C2806">
        <w:rPr>
          <w:rFonts w:ascii="Times New Roman" w:hAnsi="Times New Roman" w:cs="Times New Roman"/>
          <w:sz w:val="28"/>
          <w:szCs w:val="28"/>
        </w:rPr>
        <w:t xml:space="preserve"> тонн).</w:t>
      </w:r>
    </w:p>
    <w:p w:rsidR="007A44E6" w:rsidRPr="007C2806" w:rsidRDefault="007A44E6" w:rsidP="00190AA8">
      <w:pPr>
        <w:widowControl w:val="0"/>
        <w:spacing w:after="0" w:line="240" w:lineRule="auto"/>
        <w:ind w:firstLine="709"/>
        <w:jc w:val="both"/>
        <w:rPr>
          <w:rFonts w:ascii="Times New Roman" w:hAnsi="Times New Roman" w:cs="Times New Roman"/>
          <w:sz w:val="28"/>
          <w:szCs w:val="28"/>
        </w:rPr>
      </w:pPr>
      <w:r w:rsidRPr="007C2806">
        <w:rPr>
          <w:rFonts w:ascii="Times New Roman" w:hAnsi="Times New Roman" w:cs="Times New Roman"/>
          <w:sz w:val="28"/>
          <w:szCs w:val="28"/>
        </w:rPr>
        <w:t xml:space="preserve">В январе-марте 2014 года по сравнению с соответствующим периодом предыдущего года, уменьшилась продажа </w:t>
      </w:r>
      <w:proofErr w:type="spellStart"/>
      <w:r w:rsidRPr="007C2806">
        <w:rPr>
          <w:rFonts w:ascii="Times New Roman" w:hAnsi="Times New Roman" w:cs="Times New Roman"/>
          <w:sz w:val="28"/>
          <w:szCs w:val="28"/>
        </w:rPr>
        <w:t>сельхозорганизациями</w:t>
      </w:r>
      <w:proofErr w:type="spellEnd"/>
      <w:r w:rsidRPr="007C2806">
        <w:rPr>
          <w:rFonts w:ascii="Times New Roman" w:hAnsi="Times New Roman" w:cs="Times New Roman"/>
          <w:sz w:val="28"/>
          <w:szCs w:val="28"/>
        </w:rPr>
        <w:t xml:space="preserve"> зерна - на 6,4%, молока и молокопродуктов - на 6,5%, яиц - на 12,1%; увеличилась продажа скота и птицы (в живом весе) - на 10,7%. </w:t>
      </w:r>
    </w:p>
    <w:p w:rsidR="007A44E6" w:rsidRPr="007C2806" w:rsidRDefault="007A44E6" w:rsidP="00190AA8">
      <w:pPr>
        <w:widowControl w:val="0"/>
        <w:spacing w:after="0" w:line="240" w:lineRule="auto"/>
        <w:ind w:firstLine="709"/>
        <w:jc w:val="both"/>
        <w:rPr>
          <w:rFonts w:ascii="Times New Roman" w:hAnsi="Times New Roman" w:cs="Times New Roman"/>
          <w:sz w:val="28"/>
          <w:szCs w:val="28"/>
        </w:rPr>
      </w:pPr>
      <w:r w:rsidRPr="007C2806">
        <w:rPr>
          <w:rFonts w:ascii="Times New Roman" w:hAnsi="Times New Roman" w:cs="Times New Roman"/>
          <w:sz w:val="28"/>
          <w:szCs w:val="28"/>
        </w:rPr>
        <w:t>За первый квартал 2014 года перерабатывающими</w:t>
      </w:r>
      <w:r w:rsidR="00190AA8" w:rsidRPr="007C2806">
        <w:rPr>
          <w:rFonts w:ascii="Times New Roman" w:hAnsi="Times New Roman" w:cs="Times New Roman"/>
          <w:sz w:val="28"/>
          <w:szCs w:val="28"/>
        </w:rPr>
        <w:t xml:space="preserve"> </w:t>
      </w:r>
      <w:r w:rsidRPr="007C2806">
        <w:rPr>
          <w:rFonts w:ascii="Times New Roman" w:hAnsi="Times New Roman" w:cs="Times New Roman"/>
          <w:sz w:val="28"/>
          <w:szCs w:val="28"/>
        </w:rPr>
        <w:t xml:space="preserve">предприятиями республики было выработано товарной продукции на 202,05 </w:t>
      </w:r>
      <w:proofErr w:type="gramStart"/>
      <w:r w:rsidR="00190AA8" w:rsidRPr="007C2806">
        <w:rPr>
          <w:rFonts w:ascii="Times New Roman" w:hAnsi="Times New Roman" w:cs="Times New Roman"/>
          <w:sz w:val="28"/>
          <w:szCs w:val="28"/>
        </w:rPr>
        <w:t>млн</w:t>
      </w:r>
      <w:proofErr w:type="gramEnd"/>
      <w:r w:rsidRPr="007C2806">
        <w:rPr>
          <w:rFonts w:ascii="Times New Roman" w:hAnsi="Times New Roman" w:cs="Times New Roman"/>
          <w:sz w:val="28"/>
          <w:szCs w:val="28"/>
        </w:rPr>
        <w:t xml:space="preserve"> рублей.</w:t>
      </w:r>
    </w:p>
    <w:p w:rsidR="007A44E6" w:rsidRPr="007C2806" w:rsidRDefault="007A44E6" w:rsidP="00190AA8">
      <w:pPr>
        <w:widowControl w:val="0"/>
        <w:spacing w:after="0" w:line="240" w:lineRule="auto"/>
        <w:ind w:firstLine="709"/>
        <w:jc w:val="both"/>
        <w:rPr>
          <w:rFonts w:ascii="Times New Roman" w:hAnsi="Times New Roman" w:cs="Times New Roman"/>
          <w:sz w:val="28"/>
          <w:szCs w:val="28"/>
        </w:rPr>
      </w:pPr>
      <w:proofErr w:type="gramStart"/>
      <w:r w:rsidRPr="007C2806">
        <w:rPr>
          <w:rFonts w:ascii="Times New Roman" w:hAnsi="Times New Roman" w:cs="Times New Roman"/>
          <w:sz w:val="28"/>
          <w:szCs w:val="28"/>
        </w:rPr>
        <w:t>Предприятиями пищевой и перерабатывающей промышленности выработано больше чем за соответствующий период 2013 года: мяса и пищевых субпродуктов – на 25,3%, масла сливочного – на 10,5%, кондитерских изделий – на 43,9%. Но при этом снизилось производство: колбасных изделий - на 6,4%, цельномолочной продукции (в пересчете на молоко) – на 13,7%, сыра – на 18,2%,</w:t>
      </w:r>
      <w:r w:rsidR="00190AA8" w:rsidRPr="007C2806">
        <w:rPr>
          <w:rFonts w:ascii="Times New Roman" w:hAnsi="Times New Roman" w:cs="Times New Roman"/>
          <w:sz w:val="28"/>
          <w:szCs w:val="28"/>
        </w:rPr>
        <w:t xml:space="preserve"> </w:t>
      </w:r>
      <w:r w:rsidRPr="007C2806">
        <w:rPr>
          <w:rFonts w:ascii="Times New Roman" w:hAnsi="Times New Roman" w:cs="Times New Roman"/>
          <w:sz w:val="28"/>
          <w:szCs w:val="28"/>
        </w:rPr>
        <w:t>хлеба и хлебобулочных изделий – на 3,5%</w:t>
      </w:r>
      <w:r w:rsidR="00024A80" w:rsidRPr="007C2806">
        <w:rPr>
          <w:rFonts w:ascii="Times New Roman" w:hAnsi="Times New Roman" w:cs="Times New Roman"/>
          <w:sz w:val="28"/>
          <w:szCs w:val="28"/>
        </w:rPr>
        <w:t>, минеральной воды – на 37,7%.</w:t>
      </w:r>
      <w:proofErr w:type="gramEnd"/>
    </w:p>
    <w:p w:rsidR="007A44E6" w:rsidRPr="007C2806" w:rsidRDefault="007A44E6" w:rsidP="00190AA8">
      <w:pPr>
        <w:widowControl w:val="0"/>
        <w:spacing w:after="0" w:line="240" w:lineRule="auto"/>
        <w:ind w:firstLine="709"/>
        <w:contextualSpacing/>
        <w:jc w:val="both"/>
        <w:rPr>
          <w:rFonts w:ascii="Times New Roman" w:hAnsi="Times New Roman" w:cs="Times New Roman"/>
          <w:sz w:val="28"/>
          <w:szCs w:val="28"/>
        </w:rPr>
      </w:pPr>
      <w:r w:rsidRPr="007C2806">
        <w:rPr>
          <w:rFonts w:ascii="Times New Roman" w:hAnsi="Times New Roman" w:cs="Times New Roman"/>
          <w:sz w:val="28"/>
          <w:szCs w:val="28"/>
        </w:rPr>
        <w:t>Снижение производства цельномолочной продукции и сыра связано с простоем ряда перерабатывающих предприятий в связи с их реконструкцией и переоборудованием. В течение года планируется увеличить производство по этим видам продукции.</w:t>
      </w:r>
    </w:p>
    <w:p w:rsidR="00AD2BEF" w:rsidRPr="00AD2BEF" w:rsidRDefault="007A44E6" w:rsidP="00AD2BEF">
      <w:pPr>
        <w:spacing w:after="0" w:line="240" w:lineRule="auto"/>
        <w:ind w:right="-6" w:firstLine="567"/>
        <w:jc w:val="both"/>
        <w:rPr>
          <w:rFonts w:ascii="Times New Roman" w:hAnsi="Times New Roman" w:cs="Times New Roman"/>
          <w:sz w:val="28"/>
          <w:szCs w:val="28"/>
        </w:rPr>
      </w:pPr>
      <w:r w:rsidRPr="007C2806">
        <w:rPr>
          <w:rFonts w:ascii="Times New Roman" w:hAnsi="Times New Roman" w:cs="Times New Roman"/>
          <w:sz w:val="28"/>
          <w:szCs w:val="28"/>
        </w:rPr>
        <w:t xml:space="preserve">На государственную поддержку кредитования сельскохозяйственного производства в 2014 году предусмотрены бюджетные ассигнования в виде субсидий в объеме 74,8 </w:t>
      </w:r>
      <w:proofErr w:type="gramStart"/>
      <w:r w:rsidR="00190AA8" w:rsidRPr="007C2806">
        <w:rPr>
          <w:rFonts w:ascii="Times New Roman" w:hAnsi="Times New Roman" w:cs="Times New Roman"/>
          <w:sz w:val="28"/>
          <w:szCs w:val="28"/>
        </w:rPr>
        <w:t>млн</w:t>
      </w:r>
      <w:proofErr w:type="gramEnd"/>
      <w:r w:rsidRPr="007C2806">
        <w:rPr>
          <w:rFonts w:ascii="Times New Roman" w:hAnsi="Times New Roman" w:cs="Times New Roman"/>
          <w:sz w:val="28"/>
          <w:szCs w:val="28"/>
        </w:rPr>
        <w:t xml:space="preserve"> рублей, в том числе из федерального бюджета 53,0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рублей, из республиканского – 21,8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рублей. </w:t>
      </w:r>
      <w:r w:rsidR="00AD2BEF" w:rsidRPr="00AD2BEF">
        <w:rPr>
          <w:rFonts w:ascii="Times New Roman" w:hAnsi="Times New Roman" w:cs="Times New Roman"/>
          <w:sz w:val="28"/>
          <w:szCs w:val="28"/>
        </w:rPr>
        <w:t xml:space="preserve">В I квартале 2014 года сельхозпроизводителям республики в виде возмещения процентной ставки по кредитам, полученным от кредитных организаций, было выделено 4,7 </w:t>
      </w:r>
      <w:proofErr w:type="gramStart"/>
      <w:r w:rsidR="00AD2BEF" w:rsidRPr="00AD2BEF">
        <w:rPr>
          <w:rFonts w:ascii="Times New Roman" w:hAnsi="Times New Roman" w:cs="Times New Roman"/>
          <w:sz w:val="28"/>
          <w:szCs w:val="28"/>
        </w:rPr>
        <w:t>млн</w:t>
      </w:r>
      <w:proofErr w:type="gramEnd"/>
      <w:r w:rsidR="00AD2BEF" w:rsidRPr="00AD2BEF">
        <w:rPr>
          <w:rFonts w:ascii="Times New Roman" w:hAnsi="Times New Roman" w:cs="Times New Roman"/>
          <w:sz w:val="28"/>
          <w:szCs w:val="28"/>
        </w:rPr>
        <w:t xml:space="preserve"> рублей, в том числе из федерального бюджета 3,8 млн рублей, из республиканского – 0,9 млн рублей. </w:t>
      </w:r>
    </w:p>
    <w:p w:rsidR="007A44E6" w:rsidRPr="007C2806" w:rsidRDefault="007A44E6" w:rsidP="00AD2BEF">
      <w:pPr>
        <w:spacing w:after="0" w:line="240" w:lineRule="auto"/>
        <w:ind w:firstLine="708"/>
        <w:jc w:val="both"/>
        <w:rPr>
          <w:rFonts w:ascii="Times New Roman" w:hAnsi="Times New Roman" w:cs="Times New Roman"/>
          <w:sz w:val="28"/>
          <w:szCs w:val="28"/>
        </w:rPr>
      </w:pPr>
      <w:r w:rsidRPr="007C2806">
        <w:rPr>
          <w:rFonts w:ascii="Times New Roman" w:hAnsi="Times New Roman" w:cs="Times New Roman"/>
          <w:sz w:val="28"/>
          <w:szCs w:val="28"/>
        </w:rPr>
        <w:t xml:space="preserve">На 1 апреля 2014 года объем субсидируемых краткосрочных кредитов составил 33,2 </w:t>
      </w:r>
      <w:proofErr w:type="gramStart"/>
      <w:r w:rsidR="00190AA8" w:rsidRPr="007C2806">
        <w:rPr>
          <w:rFonts w:ascii="Times New Roman" w:hAnsi="Times New Roman" w:cs="Times New Roman"/>
          <w:sz w:val="28"/>
          <w:szCs w:val="28"/>
        </w:rPr>
        <w:t>млн</w:t>
      </w:r>
      <w:proofErr w:type="gramEnd"/>
      <w:r w:rsidRPr="007C2806">
        <w:rPr>
          <w:rFonts w:ascii="Times New Roman" w:hAnsi="Times New Roman" w:cs="Times New Roman"/>
          <w:sz w:val="28"/>
          <w:szCs w:val="28"/>
        </w:rPr>
        <w:t xml:space="preserve"> рублей.</w:t>
      </w:r>
    </w:p>
    <w:p w:rsidR="009527D6" w:rsidRPr="007C2806" w:rsidRDefault="009527D6" w:rsidP="00E5022D">
      <w:pPr>
        <w:pStyle w:val="1"/>
        <w:keepNext w:val="0"/>
        <w:keepLines w:val="0"/>
        <w:widowControl w:val="0"/>
        <w:spacing w:before="0" w:line="240" w:lineRule="auto"/>
        <w:jc w:val="center"/>
        <w:rPr>
          <w:rFonts w:ascii="Times New Roman" w:hAnsi="Times New Roman" w:cs="Times New Roman"/>
          <w:color w:val="auto"/>
        </w:rPr>
      </w:pPr>
    </w:p>
    <w:p w:rsidR="00DD1B34" w:rsidRPr="007C2806" w:rsidRDefault="00DD1B34" w:rsidP="00E5022D">
      <w:pPr>
        <w:pStyle w:val="1"/>
        <w:keepNext w:val="0"/>
        <w:keepLines w:val="0"/>
        <w:widowControl w:val="0"/>
        <w:spacing w:before="0" w:line="240" w:lineRule="auto"/>
        <w:jc w:val="center"/>
        <w:rPr>
          <w:rFonts w:ascii="Times New Roman" w:hAnsi="Times New Roman" w:cs="Times New Roman"/>
          <w:color w:val="auto"/>
        </w:rPr>
      </w:pPr>
      <w:r w:rsidRPr="007C2806">
        <w:rPr>
          <w:rFonts w:ascii="Times New Roman" w:hAnsi="Times New Roman" w:cs="Times New Roman"/>
          <w:color w:val="auto"/>
        </w:rPr>
        <w:t>Инвестиции</w:t>
      </w:r>
    </w:p>
    <w:p w:rsidR="009527D6" w:rsidRPr="007C2806" w:rsidRDefault="009527D6" w:rsidP="007C2806">
      <w:pPr>
        <w:widowControl w:val="0"/>
        <w:spacing w:after="0" w:line="240" w:lineRule="auto"/>
        <w:jc w:val="both"/>
        <w:rPr>
          <w:rFonts w:ascii="Times New Roman" w:hAnsi="Times New Roman" w:cs="Times New Roman"/>
          <w:sz w:val="28"/>
          <w:szCs w:val="28"/>
        </w:rPr>
      </w:pPr>
    </w:p>
    <w:p w:rsidR="007C2806" w:rsidRPr="007C2806" w:rsidRDefault="007C2806" w:rsidP="007C2806">
      <w:pPr>
        <w:pStyle w:val="af0"/>
        <w:spacing w:after="0"/>
        <w:ind w:left="0" w:firstLine="709"/>
        <w:jc w:val="both"/>
        <w:rPr>
          <w:sz w:val="28"/>
          <w:szCs w:val="28"/>
        </w:rPr>
      </w:pPr>
      <w:r w:rsidRPr="007C2806">
        <w:rPr>
          <w:sz w:val="28"/>
          <w:szCs w:val="28"/>
        </w:rPr>
        <w:t>В I квартале 2014 года объем инвестиций в основной капитал за счет всех источников финансирования составил 3</w:t>
      </w:r>
      <w:r w:rsidR="00AD2BEF">
        <w:rPr>
          <w:sz w:val="28"/>
          <w:szCs w:val="28"/>
          <w:lang w:val="ru-RU"/>
        </w:rPr>
        <w:t> </w:t>
      </w:r>
      <w:r w:rsidRPr="007C2806">
        <w:rPr>
          <w:sz w:val="28"/>
          <w:szCs w:val="28"/>
        </w:rPr>
        <w:t>296,7 млн рублей (60,2% к соответствующему периоду 2013 года).</w:t>
      </w:r>
    </w:p>
    <w:p w:rsidR="007C2806" w:rsidRPr="007C2806" w:rsidRDefault="007C2806" w:rsidP="007C2806">
      <w:pPr>
        <w:pStyle w:val="af0"/>
        <w:spacing w:after="0"/>
        <w:ind w:left="0" w:firstLine="709"/>
        <w:jc w:val="both"/>
        <w:rPr>
          <w:sz w:val="28"/>
          <w:szCs w:val="28"/>
        </w:rPr>
      </w:pPr>
      <w:r w:rsidRPr="007C2806">
        <w:rPr>
          <w:sz w:val="28"/>
          <w:szCs w:val="28"/>
        </w:rPr>
        <w:lastRenderedPageBreak/>
        <w:t xml:space="preserve">В рамках реализации приоритетного национального проекта «Доступное и комфортное жилье - гражданам России» из 170 тыс. кв. метров жилья, намечаемого к вводу в эксплуатацию в текущем году, введено 42,1 тыс. кв. метров, из них 19,8% - жильё </w:t>
      </w:r>
      <w:proofErr w:type="spellStart"/>
      <w:r w:rsidRPr="007C2806">
        <w:rPr>
          <w:sz w:val="28"/>
          <w:szCs w:val="28"/>
        </w:rPr>
        <w:t>экономкласса</w:t>
      </w:r>
      <w:proofErr w:type="spellEnd"/>
      <w:r w:rsidRPr="007C2806">
        <w:rPr>
          <w:sz w:val="28"/>
          <w:szCs w:val="28"/>
        </w:rPr>
        <w:t xml:space="preserve">. Индивидуальными застройщиками за счет собственных средств и банковских кредитов построено 9,8 тыс. кв. метров жилья, что превысило уровень </w:t>
      </w:r>
      <w:r w:rsidRPr="007C2806">
        <w:rPr>
          <w:sz w:val="28"/>
          <w:szCs w:val="28"/>
          <w:lang w:val="en-US"/>
        </w:rPr>
        <w:t>I</w:t>
      </w:r>
      <w:r w:rsidRPr="007C2806">
        <w:rPr>
          <w:sz w:val="28"/>
          <w:szCs w:val="28"/>
          <w:lang w:val="ru-RU"/>
        </w:rPr>
        <w:t xml:space="preserve"> </w:t>
      </w:r>
      <w:r w:rsidRPr="007C2806">
        <w:rPr>
          <w:sz w:val="28"/>
          <w:szCs w:val="28"/>
        </w:rPr>
        <w:t xml:space="preserve">квартала 2013 года на 15,5 процентных пункта. Жителям республики выдано 226 ипотечных жилищных кредитов на сумму 304,5 млн рублей (в 3 раза выше уровня </w:t>
      </w:r>
      <w:r w:rsidRPr="007C2806">
        <w:rPr>
          <w:sz w:val="28"/>
          <w:szCs w:val="28"/>
          <w:lang w:val="en-US"/>
        </w:rPr>
        <w:t>I</w:t>
      </w:r>
      <w:r w:rsidRPr="007C2806">
        <w:rPr>
          <w:sz w:val="28"/>
          <w:szCs w:val="28"/>
          <w:lang w:val="ru-RU"/>
        </w:rPr>
        <w:t xml:space="preserve"> </w:t>
      </w:r>
      <w:r w:rsidRPr="007C2806">
        <w:rPr>
          <w:sz w:val="28"/>
          <w:szCs w:val="28"/>
        </w:rPr>
        <w:t>квартала 2013 года). Средневзвешенная процентная ставка по выданным ипотечным кредитам составила 12,38 и снизилась на 0,54 пункта против I</w:t>
      </w:r>
      <w:r w:rsidR="00AD2BEF">
        <w:rPr>
          <w:sz w:val="28"/>
          <w:szCs w:val="28"/>
          <w:lang w:val="en-US"/>
        </w:rPr>
        <w:t>V</w:t>
      </w:r>
      <w:r w:rsidRPr="007C2806">
        <w:rPr>
          <w:sz w:val="28"/>
          <w:szCs w:val="28"/>
        </w:rPr>
        <w:t xml:space="preserve"> квартала 2013 года.</w:t>
      </w:r>
    </w:p>
    <w:p w:rsidR="007C2806" w:rsidRPr="007C2806" w:rsidRDefault="007C2806" w:rsidP="007C2806">
      <w:pPr>
        <w:pStyle w:val="af0"/>
        <w:spacing w:after="0"/>
        <w:ind w:left="0" w:firstLine="709"/>
        <w:jc w:val="both"/>
        <w:rPr>
          <w:sz w:val="28"/>
          <w:szCs w:val="28"/>
        </w:rPr>
      </w:pPr>
      <w:r w:rsidRPr="007C2806">
        <w:rPr>
          <w:sz w:val="28"/>
          <w:szCs w:val="28"/>
        </w:rPr>
        <w:t xml:space="preserve">В сфере потребительского рынка товаров и предоставления услуг населению за счет внебюджетных средств введено в эксплуатацию 1,6 тыс. кв. метров торговых площадей в Пригородном районе и г. Владикавказ, 1,5 тыс. кв. метров </w:t>
      </w:r>
      <w:proofErr w:type="spellStart"/>
      <w:r w:rsidRPr="007C2806">
        <w:rPr>
          <w:sz w:val="28"/>
          <w:szCs w:val="28"/>
        </w:rPr>
        <w:t>общетоварных</w:t>
      </w:r>
      <w:proofErr w:type="spellEnd"/>
      <w:r w:rsidRPr="007C2806">
        <w:rPr>
          <w:sz w:val="28"/>
          <w:szCs w:val="28"/>
        </w:rPr>
        <w:t xml:space="preserve"> складов в Пригородном районе, зал торжеств на 550 посадочных мест, торгово-развлекательный центр в г. Владикавказ.</w:t>
      </w:r>
    </w:p>
    <w:p w:rsidR="007C2806" w:rsidRDefault="007C2806" w:rsidP="007C2806">
      <w:pPr>
        <w:pStyle w:val="af0"/>
        <w:widowControl w:val="0"/>
        <w:spacing w:after="0"/>
        <w:ind w:left="0" w:firstLine="709"/>
        <w:jc w:val="both"/>
        <w:rPr>
          <w:sz w:val="28"/>
          <w:szCs w:val="28"/>
          <w:lang w:val="ru-RU"/>
        </w:rPr>
      </w:pPr>
      <w:r w:rsidRPr="007C2806">
        <w:rPr>
          <w:sz w:val="28"/>
          <w:szCs w:val="28"/>
        </w:rPr>
        <w:t>На строительство и реконструкцию объектов федеральной и республиканской собственности в 2014 году предусмотрены капитальные вложения в объеме 11 924,0 млн рублей, в том числе из федерального бюджета</w:t>
      </w:r>
      <w:r w:rsidR="000C4833">
        <w:rPr>
          <w:sz w:val="28"/>
          <w:szCs w:val="28"/>
          <w:lang w:val="ru-RU"/>
        </w:rPr>
        <w:t xml:space="preserve"> </w:t>
      </w:r>
      <w:r w:rsidRPr="007C2806">
        <w:rPr>
          <w:sz w:val="28"/>
          <w:szCs w:val="28"/>
        </w:rPr>
        <w:t>– 11 265,8 млн рублей</w:t>
      </w:r>
      <w:r w:rsidR="00432A38">
        <w:rPr>
          <w:sz w:val="28"/>
          <w:szCs w:val="28"/>
          <w:lang w:val="ru-RU"/>
        </w:rPr>
        <w:t xml:space="preserve">, </w:t>
      </w:r>
      <w:r w:rsidRPr="007C2806">
        <w:rPr>
          <w:sz w:val="28"/>
          <w:szCs w:val="28"/>
        </w:rPr>
        <w:t>и</w:t>
      </w:r>
      <w:r w:rsidR="00432A38">
        <w:rPr>
          <w:sz w:val="28"/>
          <w:szCs w:val="28"/>
          <w:lang w:val="ru-RU"/>
        </w:rPr>
        <w:t>з</w:t>
      </w:r>
      <w:r w:rsidRPr="007C2806">
        <w:rPr>
          <w:sz w:val="28"/>
          <w:szCs w:val="28"/>
        </w:rPr>
        <w:t xml:space="preserve"> консолидированного бюджета республики </w:t>
      </w:r>
      <w:r w:rsidR="000C4833" w:rsidRPr="007C2806">
        <w:rPr>
          <w:sz w:val="28"/>
          <w:szCs w:val="28"/>
        </w:rPr>
        <w:t xml:space="preserve">– </w:t>
      </w:r>
      <w:r w:rsidRPr="007C2806">
        <w:rPr>
          <w:sz w:val="28"/>
          <w:szCs w:val="28"/>
        </w:rPr>
        <w:t>658,2 млн рублей. Бюджетные инвестиции предусмотрены на финансирование объектов коммунальной инфраструктуры, транспортного, агропромышленного и социального комплексов.</w:t>
      </w:r>
    </w:p>
    <w:p w:rsidR="007C2806" w:rsidRPr="007C2806" w:rsidRDefault="007C2806" w:rsidP="007C2806">
      <w:pPr>
        <w:pStyle w:val="af0"/>
        <w:widowControl w:val="0"/>
        <w:spacing w:after="0"/>
        <w:ind w:left="0" w:firstLine="709"/>
        <w:jc w:val="both"/>
        <w:rPr>
          <w:sz w:val="28"/>
          <w:szCs w:val="28"/>
          <w:highlight w:val="yellow"/>
        </w:rPr>
      </w:pPr>
      <w:r w:rsidRPr="007C2806">
        <w:rPr>
          <w:sz w:val="28"/>
          <w:szCs w:val="28"/>
        </w:rPr>
        <w:t xml:space="preserve">В первом квартале на реализацию указанных мероприятий выделены бюджетные средства в объеме 7 369,3 млн рублей (61,8% годового лимита), которые освоены в объеме 1 764,6 млн рублей (14,8%). На развитие сети автомобильных дорог республики в рамках подпрограммы «Автомобильные дороги» федеральной целевой программы «Развитие транспортной системы России (2010-2015 годы)» из средств федерального бюджета выделено 7 323,6 млн рублей, которые освоены на 22%. Работы велись по строительству </w:t>
      </w:r>
      <w:proofErr w:type="spellStart"/>
      <w:r w:rsidRPr="007C2806">
        <w:rPr>
          <w:sz w:val="28"/>
          <w:szCs w:val="28"/>
        </w:rPr>
        <w:t>противолавинной</w:t>
      </w:r>
      <w:proofErr w:type="spellEnd"/>
      <w:r w:rsidRPr="007C2806">
        <w:rPr>
          <w:sz w:val="28"/>
          <w:szCs w:val="28"/>
        </w:rPr>
        <w:t xml:space="preserve"> галереи и реконструкции тоннеля на автомобильной дороге Алагир – Нижний </w:t>
      </w:r>
      <w:proofErr w:type="spellStart"/>
      <w:r w:rsidRPr="007C2806">
        <w:rPr>
          <w:sz w:val="28"/>
          <w:szCs w:val="28"/>
        </w:rPr>
        <w:t>Зарамаг</w:t>
      </w:r>
      <w:proofErr w:type="spellEnd"/>
      <w:r w:rsidRPr="007C2806">
        <w:rPr>
          <w:sz w:val="28"/>
          <w:szCs w:val="28"/>
        </w:rPr>
        <w:t xml:space="preserve"> до границы с Республикой Грузия, участка автомагистрали «Кавказ» в Кировском районе и устройству </w:t>
      </w:r>
      <w:proofErr w:type="spellStart"/>
      <w:r w:rsidRPr="007C2806">
        <w:rPr>
          <w:sz w:val="28"/>
          <w:szCs w:val="28"/>
        </w:rPr>
        <w:t>шумозащитного</w:t>
      </w:r>
      <w:proofErr w:type="spellEnd"/>
      <w:r w:rsidRPr="007C2806">
        <w:rPr>
          <w:sz w:val="28"/>
          <w:szCs w:val="28"/>
        </w:rPr>
        <w:t xml:space="preserve"> экрана на подъезде к </w:t>
      </w:r>
      <w:proofErr w:type="spellStart"/>
      <w:r w:rsidRPr="007C2806">
        <w:rPr>
          <w:sz w:val="28"/>
          <w:szCs w:val="28"/>
        </w:rPr>
        <w:t>г.Владикавказ</w:t>
      </w:r>
      <w:proofErr w:type="spellEnd"/>
      <w:r w:rsidRPr="007C2806">
        <w:rPr>
          <w:sz w:val="28"/>
          <w:szCs w:val="28"/>
        </w:rPr>
        <w:t xml:space="preserve">. </w:t>
      </w:r>
    </w:p>
    <w:p w:rsidR="007C2806" w:rsidRPr="007C2806" w:rsidRDefault="007C2806" w:rsidP="007C2806">
      <w:pPr>
        <w:pStyle w:val="af0"/>
        <w:widowControl w:val="0"/>
        <w:spacing w:after="0"/>
        <w:ind w:left="0" w:firstLine="709"/>
        <w:jc w:val="both"/>
        <w:rPr>
          <w:sz w:val="28"/>
          <w:szCs w:val="28"/>
        </w:rPr>
      </w:pPr>
      <w:r w:rsidRPr="007C2806">
        <w:rPr>
          <w:sz w:val="28"/>
          <w:szCs w:val="28"/>
        </w:rPr>
        <w:t xml:space="preserve">На реализацию мероприятий федеральных целевых программ по развитию водохозяйственного комплекса и мелиорации земель сельскохозяйственного назначения за счет средств федерального бюджета направляется 228,1 млн рублей. За счет указанных средств предусматривается реконструкция головных сооружений и магистральных каналов в </w:t>
      </w:r>
      <w:proofErr w:type="spellStart"/>
      <w:r w:rsidRPr="007C2806">
        <w:rPr>
          <w:sz w:val="28"/>
          <w:szCs w:val="28"/>
        </w:rPr>
        <w:t>Дигорском</w:t>
      </w:r>
      <w:proofErr w:type="spellEnd"/>
      <w:r w:rsidRPr="007C2806">
        <w:rPr>
          <w:sz w:val="28"/>
          <w:szCs w:val="28"/>
        </w:rPr>
        <w:t xml:space="preserve">, Моздокском, Пригородном районах. Открытие финансирования по объектам планируется во </w:t>
      </w:r>
      <w:r w:rsidRPr="007C2806">
        <w:rPr>
          <w:sz w:val="28"/>
          <w:szCs w:val="28"/>
          <w:lang w:val="en-US"/>
        </w:rPr>
        <w:t>II</w:t>
      </w:r>
      <w:r w:rsidRPr="007C2806">
        <w:rPr>
          <w:sz w:val="28"/>
          <w:szCs w:val="28"/>
        </w:rPr>
        <w:t xml:space="preserve"> квартале </w:t>
      </w:r>
      <w:r w:rsidR="00432A38">
        <w:rPr>
          <w:sz w:val="28"/>
          <w:szCs w:val="28"/>
          <w:lang w:val="ru-RU"/>
        </w:rPr>
        <w:t>текущего года</w:t>
      </w:r>
      <w:r w:rsidRPr="007C2806">
        <w:rPr>
          <w:sz w:val="28"/>
          <w:szCs w:val="28"/>
        </w:rPr>
        <w:t>.</w:t>
      </w:r>
    </w:p>
    <w:p w:rsidR="007C2806" w:rsidRPr="007C2806" w:rsidRDefault="007C2806" w:rsidP="007C2806">
      <w:pPr>
        <w:pStyle w:val="14"/>
        <w:shd w:val="clear" w:color="auto" w:fill="auto"/>
        <w:spacing w:before="0" w:line="240" w:lineRule="auto"/>
        <w:ind w:firstLine="720"/>
        <w:rPr>
          <w:rFonts w:ascii="Times New Roman" w:hAnsi="Times New Roman" w:cs="Times New Roman"/>
          <w:spacing w:val="0"/>
          <w:sz w:val="28"/>
          <w:szCs w:val="28"/>
        </w:rPr>
      </w:pPr>
      <w:r w:rsidRPr="007C2806">
        <w:rPr>
          <w:rFonts w:ascii="Times New Roman" w:hAnsi="Times New Roman" w:cs="Times New Roman"/>
          <w:spacing w:val="0"/>
          <w:sz w:val="28"/>
          <w:szCs w:val="28"/>
        </w:rPr>
        <w:t xml:space="preserve">В рамках Федеральной целевой программы «Юг России (2014-2020 годы)» планируется финансирование строительства и реконструкции 5 республиканских объектов инженерной и социальной инфраструктуры в </w:t>
      </w:r>
      <w:r w:rsidRPr="007C2806">
        <w:rPr>
          <w:rFonts w:ascii="Times New Roman" w:hAnsi="Times New Roman" w:cs="Times New Roman"/>
          <w:spacing w:val="0"/>
          <w:sz w:val="28"/>
          <w:szCs w:val="28"/>
        </w:rPr>
        <w:lastRenderedPageBreak/>
        <w:t xml:space="preserve">объеме 660,0 </w:t>
      </w:r>
      <w:proofErr w:type="gramStart"/>
      <w:r w:rsidRPr="007C2806">
        <w:rPr>
          <w:rFonts w:ascii="Times New Roman" w:hAnsi="Times New Roman" w:cs="Times New Roman"/>
          <w:spacing w:val="0"/>
          <w:sz w:val="28"/>
          <w:szCs w:val="28"/>
        </w:rPr>
        <w:t>млн</w:t>
      </w:r>
      <w:proofErr w:type="gramEnd"/>
      <w:r w:rsidRPr="007C2806">
        <w:rPr>
          <w:rFonts w:ascii="Times New Roman" w:hAnsi="Times New Roman" w:cs="Times New Roman"/>
          <w:spacing w:val="0"/>
          <w:sz w:val="28"/>
          <w:szCs w:val="28"/>
        </w:rPr>
        <w:t xml:space="preserve"> рублей, в том числе за счет средств федерального бюджета 600,0 млн рублей и республиканского бюджета – 60,0 млн рублей. В настоящее время Государственными заказчиками готовятся пакеты документов для подписания соглашений с федеральными органами исполнительной власти на выделение субсидий из федерального бюджета. Кроме того, остаток средств федерального бюджета, не использованный в 2013 году по объектам Программы составил 833,0 </w:t>
      </w:r>
      <w:proofErr w:type="gramStart"/>
      <w:r w:rsidRPr="007C2806">
        <w:rPr>
          <w:rFonts w:ascii="Times New Roman" w:hAnsi="Times New Roman" w:cs="Times New Roman"/>
          <w:spacing w:val="0"/>
          <w:sz w:val="28"/>
          <w:szCs w:val="28"/>
        </w:rPr>
        <w:t>млн</w:t>
      </w:r>
      <w:proofErr w:type="gramEnd"/>
      <w:r w:rsidRPr="007C2806">
        <w:rPr>
          <w:rFonts w:ascii="Times New Roman" w:hAnsi="Times New Roman" w:cs="Times New Roman"/>
          <w:spacing w:val="0"/>
          <w:sz w:val="28"/>
          <w:szCs w:val="28"/>
        </w:rPr>
        <w:t xml:space="preserve"> рублей. Освоение указанных средств обеспечит ввод в эксплуатацию 8 объектов.</w:t>
      </w:r>
    </w:p>
    <w:p w:rsidR="007C2806" w:rsidRPr="007C2806" w:rsidRDefault="007C2806" w:rsidP="007C2806">
      <w:pPr>
        <w:pStyle w:val="af0"/>
        <w:widowControl w:val="0"/>
        <w:spacing w:after="0"/>
        <w:ind w:left="0" w:firstLine="709"/>
        <w:jc w:val="both"/>
        <w:rPr>
          <w:sz w:val="28"/>
          <w:szCs w:val="28"/>
        </w:rPr>
      </w:pPr>
      <w:r w:rsidRPr="007C2806">
        <w:rPr>
          <w:sz w:val="28"/>
          <w:szCs w:val="28"/>
        </w:rPr>
        <w:t>На реализацию мероприятий Республиканской целевой программы «Жилище» на 2011-2015 годы за счет всех источников финансирования в 2014 году предусмотрены средства в объеме 255,4 млн рублей, в том числе федеральный бюджет – 235,2 млн рублей, республиканский и местный бюджеты – 20,2 млн рублей.</w:t>
      </w:r>
    </w:p>
    <w:p w:rsidR="007C2806" w:rsidRPr="007C2806" w:rsidRDefault="007C2806" w:rsidP="007C2806">
      <w:pPr>
        <w:pStyle w:val="af0"/>
        <w:widowControl w:val="0"/>
        <w:spacing w:after="0"/>
        <w:ind w:left="0" w:firstLine="709"/>
        <w:jc w:val="both"/>
        <w:rPr>
          <w:sz w:val="28"/>
          <w:szCs w:val="28"/>
        </w:rPr>
      </w:pPr>
      <w:r w:rsidRPr="007C2806">
        <w:rPr>
          <w:sz w:val="28"/>
          <w:szCs w:val="28"/>
        </w:rPr>
        <w:t xml:space="preserve">В рамках указанной программы на выполнение государственных обязательств по обеспечению жильем категорий граждан, установленных федеральным законодательством предусмотрено предоставление  государственных жилищных сертификатов на сумму 102,4 млн рублей, что позволит 57 семьям улучшить жилищные условия (вынужденные переселенцы - 49 семей, подвергшиеся воздействию радиации вследствие радиационных аварий и катастроф – 7, выехавшие из районов Крайнего Севера – 1). </w:t>
      </w:r>
    </w:p>
    <w:p w:rsidR="007C2806" w:rsidRPr="007C2806" w:rsidRDefault="007C2806" w:rsidP="007C2806">
      <w:pPr>
        <w:pStyle w:val="af0"/>
        <w:widowControl w:val="0"/>
        <w:spacing w:after="0"/>
        <w:ind w:left="0" w:firstLine="709"/>
        <w:jc w:val="both"/>
        <w:rPr>
          <w:sz w:val="28"/>
          <w:szCs w:val="28"/>
        </w:rPr>
      </w:pPr>
      <w:r w:rsidRPr="007C2806">
        <w:rPr>
          <w:sz w:val="28"/>
          <w:szCs w:val="28"/>
        </w:rPr>
        <w:t>В 2014 году планируется оказание государственной поддержки по приобретению жилья 38 молодым семьям. На эти цели предусмотрено выделение бюджетных средств в объеме 31,0 млн рублей, в том числе субсидии из федерального бюджета - 10,7 млн рублей, средства республиканского и местных бюджетов – 20,3 млн рублей. В настоящее время проект соглашения на выделение субсидий из федерального бюджета находится в стадии согласования с Минстроем России.</w:t>
      </w:r>
    </w:p>
    <w:p w:rsidR="007C2806" w:rsidRPr="007C2806" w:rsidRDefault="007C2806" w:rsidP="007C2806">
      <w:pPr>
        <w:pStyle w:val="af0"/>
        <w:widowControl w:val="0"/>
        <w:spacing w:after="0"/>
        <w:ind w:left="0" w:firstLine="709"/>
        <w:jc w:val="both"/>
        <w:rPr>
          <w:sz w:val="28"/>
          <w:szCs w:val="28"/>
        </w:rPr>
      </w:pPr>
      <w:r w:rsidRPr="007C2806">
        <w:rPr>
          <w:sz w:val="28"/>
          <w:szCs w:val="28"/>
        </w:rPr>
        <w:t>На оказание государственной поддержки для улучшения жилищных условий 114 ветеранов Великой Отечественной войны 1941-1945 годов и 15 ветеранов боевых действий, инвалидов и семей, имеющих детей-инвалидов предусматриваются средства федерального бюджета в объеме 122,1 млн рублей.</w:t>
      </w:r>
    </w:p>
    <w:p w:rsidR="007C2806" w:rsidRPr="007C2806" w:rsidRDefault="007C2806" w:rsidP="007C2806">
      <w:pPr>
        <w:widowControl w:val="0"/>
        <w:spacing w:after="0" w:line="240" w:lineRule="auto"/>
        <w:ind w:firstLine="709"/>
        <w:jc w:val="both"/>
        <w:rPr>
          <w:rFonts w:ascii="Times New Roman" w:hAnsi="Times New Roman" w:cs="Times New Roman"/>
          <w:sz w:val="28"/>
          <w:szCs w:val="28"/>
        </w:rPr>
      </w:pPr>
      <w:proofErr w:type="gramStart"/>
      <w:r w:rsidRPr="007C2806">
        <w:rPr>
          <w:rFonts w:ascii="Times New Roman" w:hAnsi="Times New Roman" w:cs="Times New Roman"/>
          <w:sz w:val="28"/>
          <w:szCs w:val="28"/>
        </w:rPr>
        <w:t xml:space="preserve">Реализация мероприятий адресных республиканских программ по переселению граждан из аварийного жилищного фонда и капитальному ремонту многоквартирных жилых домов позволит в текущем году переселить из аварийного жилья 1 329 человек (444 семьи) в городах Владикавказ, Моздок, </w:t>
      </w:r>
      <w:proofErr w:type="spellStart"/>
      <w:r w:rsidRPr="007C2806">
        <w:rPr>
          <w:rFonts w:ascii="Times New Roman" w:hAnsi="Times New Roman" w:cs="Times New Roman"/>
          <w:sz w:val="28"/>
          <w:szCs w:val="28"/>
        </w:rPr>
        <w:t>Алагирском</w:t>
      </w:r>
      <w:proofErr w:type="spellEnd"/>
      <w:r w:rsidRPr="007C2806">
        <w:rPr>
          <w:rFonts w:ascii="Times New Roman" w:hAnsi="Times New Roman" w:cs="Times New Roman"/>
          <w:sz w:val="28"/>
          <w:szCs w:val="28"/>
        </w:rPr>
        <w:t xml:space="preserve">, </w:t>
      </w:r>
      <w:proofErr w:type="spellStart"/>
      <w:r w:rsidRPr="007C2806">
        <w:rPr>
          <w:rFonts w:ascii="Times New Roman" w:hAnsi="Times New Roman" w:cs="Times New Roman"/>
          <w:sz w:val="28"/>
          <w:szCs w:val="28"/>
        </w:rPr>
        <w:t>Ардонском</w:t>
      </w:r>
      <w:proofErr w:type="spellEnd"/>
      <w:r w:rsidRPr="007C2806">
        <w:rPr>
          <w:rFonts w:ascii="Times New Roman" w:hAnsi="Times New Roman" w:cs="Times New Roman"/>
          <w:sz w:val="28"/>
          <w:szCs w:val="28"/>
        </w:rPr>
        <w:t xml:space="preserve">, Правобережном и Пригородном районах и полностью завершить капитальный ремонт 38 жилых домов в </w:t>
      </w:r>
      <w:proofErr w:type="spellStart"/>
      <w:r w:rsidRPr="007C2806">
        <w:rPr>
          <w:rFonts w:ascii="Times New Roman" w:hAnsi="Times New Roman" w:cs="Times New Roman"/>
          <w:sz w:val="28"/>
          <w:szCs w:val="28"/>
        </w:rPr>
        <w:t>Алагирском</w:t>
      </w:r>
      <w:proofErr w:type="spellEnd"/>
      <w:r w:rsidRPr="007C2806">
        <w:rPr>
          <w:rFonts w:ascii="Times New Roman" w:hAnsi="Times New Roman" w:cs="Times New Roman"/>
          <w:sz w:val="28"/>
          <w:szCs w:val="28"/>
        </w:rPr>
        <w:t xml:space="preserve">, Моздокском районах и городах Владикавказ и </w:t>
      </w:r>
      <w:r w:rsidRPr="00B81EAD">
        <w:rPr>
          <w:rFonts w:ascii="Times New Roman" w:hAnsi="Times New Roman" w:cs="Times New Roman"/>
          <w:sz w:val="28"/>
          <w:szCs w:val="28"/>
        </w:rPr>
        <w:t>Беслан.</w:t>
      </w:r>
      <w:proofErr w:type="gramEnd"/>
      <w:r w:rsidRPr="00B81EAD">
        <w:rPr>
          <w:rFonts w:ascii="Times New Roman" w:hAnsi="Times New Roman" w:cs="Times New Roman"/>
          <w:sz w:val="28"/>
          <w:szCs w:val="28"/>
        </w:rPr>
        <w:t xml:space="preserve"> На эти цели за счет всех источников финансирования в 2014 году планируется направить 575,0 </w:t>
      </w:r>
      <w:proofErr w:type="gramStart"/>
      <w:r w:rsidRPr="00B81EAD">
        <w:rPr>
          <w:rFonts w:ascii="Times New Roman" w:hAnsi="Times New Roman" w:cs="Times New Roman"/>
          <w:sz w:val="28"/>
          <w:szCs w:val="28"/>
        </w:rPr>
        <w:t>млн</w:t>
      </w:r>
      <w:proofErr w:type="gramEnd"/>
      <w:r w:rsidRPr="00B81EAD">
        <w:rPr>
          <w:rFonts w:ascii="Times New Roman" w:hAnsi="Times New Roman" w:cs="Times New Roman"/>
          <w:sz w:val="28"/>
          <w:szCs w:val="28"/>
        </w:rPr>
        <w:t xml:space="preserve"> рублей, в том числе: средства Фонда содействия реформированию жилищно-коммунального хозяйства – 303,7 млн рублей, консолидированный бюджет республики – 267,9 млн рублей</w:t>
      </w:r>
      <w:r w:rsidR="00B81EAD" w:rsidRPr="00B81EAD">
        <w:rPr>
          <w:rFonts w:ascii="Times New Roman" w:hAnsi="Times New Roman" w:cs="Times New Roman"/>
          <w:sz w:val="28"/>
          <w:szCs w:val="28"/>
        </w:rPr>
        <w:t xml:space="preserve">, </w:t>
      </w:r>
      <w:r w:rsidR="00B81EAD" w:rsidRPr="00B81EAD">
        <w:rPr>
          <w:rFonts w:ascii="Times New Roman" w:hAnsi="Times New Roman" w:cs="Times New Roman"/>
          <w:sz w:val="28"/>
          <w:szCs w:val="28"/>
        </w:rPr>
        <w:lastRenderedPageBreak/>
        <w:t>средства собственников помещений - 3,4 млн рублей</w:t>
      </w:r>
      <w:r w:rsidRPr="00B81EAD">
        <w:rPr>
          <w:rFonts w:ascii="Times New Roman" w:hAnsi="Times New Roman" w:cs="Times New Roman"/>
          <w:sz w:val="28"/>
          <w:szCs w:val="28"/>
        </w:rPr>
        <w:t>.</w:t>
      </w:r>
    </w:p>
    <w:p w:rsidR="007C2806" w:rsidRPr="007C2806" w:rsidRDefault="007C2806" w:rsidP="007C2806">
      <w:pPr>
        <w:pStyle w:val="af0"/>
        <w:widowControl w:val="0"/>
        <w:spacing w:after="0"/>
        <w:ind w:left="0" w:firstLine="709"/>
        <w:jc w:val="both"/>
        <w:rPr>
          <w:sz w:val="28"/>
          <w:szCs w:val="28"/>
        </w:rPr>
      </w:pPr>
      <w:r w:rsidRPr="007C2806">
        <w:rPr>
          <w:sz w:val="28"/>
          <w:szCs w:val="28"/>
        </w:rPr>
        <w:t xml:space="preserve">На объекты физической культуры и спорта республики за счет средств федерального и республиканского бюджетов направляется 272,5 млн рублей, из них на реализацию мероприятий Федеральной целевой программы «Развитие физической культуры и спорта Российской Федерации на 2006-2015 годы» - 265,7 млн рублей. За счет указанных средств планируется строительство конно-спортивного манежа Республиканской конно-спортивной школы, спортивных комплексов в </w:t>
      </w:r>
      <w:proofErr w:type="spellStart"/>
      <w:r w:rsidRPr="007C2806">
        <w:rPr>
          <w:sz w:val="28"/>
          <w:szCs w:val="28"/>
        </w:rPr>
        <w:t>г.Моздок</w:t>
      </w:r>
      <w:proofErr w:type="spellEnd"/>
      <w:r w:rsidRPr="007C2806">
        <w:rPr>
          <w:sz w:val="28"/>
          <w:szCs w:val="28"/>
        </w:rPr>
        <w:t xml:space="preserve">, Беслан, с. </w:t>
      </w:r>
      <w:proofErr w:type="spellStart"/>
      <w:r w:rsidRPr="007C2806">
        <w:rPr>
          <w:sz w:val="28"/>
          <w:szCs w:val="28"/>
        </w:rPr>
        <w:t>Ногир</w:t>
      </w:r>
      <w:proofErr w:type="spellEnd"/>
      <w:r w:rsidRPr="007C2806">
        <w:rPr>
          <w:sz w:val="28"/>
          <w:szCs w:val="28"/>
        </w:rPr>
        <w:t xml:space="preserve"> и приобретение искусственного футбольного поля для детско-юношеской спортивной школы в г. Ардон. В первом квартале объем освоенных средств на объектах составил 7,5 млн рублей.</w:t>
      </w:r>
    </w:p>
    <w:p w:rsidR="007C2806" w:rsidRPr="007C2806" w:rsidRDefault="007C2806" w:rsidP="007C2806">
      <w:pPr>
        <w:pStyle w:val="14"/>
        <w:shd w:val="clear" w:color="auto" w:fill="auto"/>
        <w:spacing w:before="0" w:line="240" w:lineRule="auto"/>
        <w:ind w:firstLine="720"/>
        <w:rPr>
          <w:rFonts w:ascii="Times New Roman" w:eastAsia="Calibri" w:hAnsi="Times New Roman" w:cs="Times New Roman"/>
          <w:spacing w:val="0"/>
          <w:sz w:val="28"/>
          <w:szCs w:val="28"/>
        </w:rPr>
      </w:pPr>
      <w:r w:rsidRPr="007C2806">
        <w:rPr>
          <w:rFonts w:ascii="Times New Roman" w:eastAsia="Calibri" w:hAnsi="Times New Roman" w:cs="Times New Roman"/>
          <w:sz w:val="28"/>
          <w:szCs w:val="28"/>
        </w:rPr>
        <w:t xml:space="preserve">В рамках Федеральной целевой программы «Культура России (2012 - 2018 годы)» </w:t>
      </w:r>
      <w:r w:rsidR="008B11B0">
        <w:rPr>
          <w:rFonts w:ascii="Times New Roman" w:eastAsia="Calibri" w:hAnsi="Times New Roman" w:cs="Times New Roman"/>
          <w:sz w:val="28"/>
          <w:szCs w:val="28"/>
        </w:rPr>
        <w:t xml:space="preserve">по </w:t>
      </w:r>
      <w:r w:rsidRPr="007C2806">
        <w:rPr>
          <w:rFonts w:ascii="Times New Roman" w:eastAsia="Calibri" w:hAnsi="Times New Roman" w:cs="Times New Roman"/>
          <w:sz w:val="28"/>
          <w:szCs w:val="28"/>
        </w:rPr>
        <w:t>строительств</w:t>
      </w:r>
      <w:r w:rsidR="008B11B0">
        <w:rPr>
          <w:rFonts w:ascii="Times New Roman" w:eastAsia="Calibri" w:hAnsi="Times New Roman" w:cs="Times New Roman"/>
          <w:sz w:val="28"/>
          <w:szCs w:val="28"/>
        </w:rPr>
        <w:t>у</w:t>
      </w:r>
      <w:r w:rsidRPr="007C2806">
        <w:rPr>
          <w:rFonts w:ascii="Times New Roman" w:eastAsia="Calibri" w:hAnsi="Times New Roman" w:cs="Times New Roman"/>
          <w:sz w:val="28"/>
          <w:szCs w:val="28"/>
        </w:rPr>
        <w:t xml:space="preserve"> Кавказского музыкально-культурного центра Валерия Гергиева в </w:t>
      </w:r>
      <w:proofErr w:type="spellStart"/>
      <w:r w:rsidRPr="007C2806">
        <w:rPr>
          <w:rFonts w:ascii="Times New Roman" w:eastAsia="Calibri" w:hAnsi="Times New Roman" w:cs="Times New Roman"/>
          <w:sz w:val="28"/>
          <w:szCs w:val="28"/>
        </w:rPr>
        <w:t>г</w:t>
      </w:r>
      <w:proofErr w:type="gramStart"/>
      <w:r w:rsidRPr="007C2806">
        <w:rPr>
          <w:rFonts w:ascii="Times New Roman" w:eastAsia="Calibri" w:hAnsi="Times New Roman" w:cs="Times New Roman"/>
          <w:sz w:val="28"/>
          <w:szCs w:val="28"/>
        </w:rPr>
        <w:t>.В</w:t>
      </w:r>
      <w:proofErr w:type="gramEnd"/>
      <w:r w:rsidRPr="007C2806">
        <w:rPr>
          <w:rFonts w:ascii="Times New Roman" w:eastAsia="Calibri" w:hAnsi="Times New Roman" w:cs="Times New Roman"/>
          <w:sz w:val="28"/>
          <w:szCs w:val="28"/>
        </w:rPr>
        <w:t>ладикавказ</w:t>
      </w:r>
      <w:proofErr w:type="spellEnd"/>
      <w:r w:rsidRPr="007C2806">
        <w:rPr>
          <w:rFonts w:ascii="Times New Roman" w:eastAsia="Calibri" w:hAnsi="Times New Roman" w:cs="Times New Roman"/>
          <w:spacing w:val="0"/>
          <w:sz w:val="28"/>
          <w:szCs w:val="28"/>
        </w:rPr>
        <w:t xml:space="preserve"> </w:t>
      </w:r>
      <w:r w:rsidR="008B11B0">
        <w:rPr>
          <w:rFonts w:ascii="Times New Roman" w:eastAsia="Calibri" w:hAnsi="Times New Roman" w:cs="Times New Roman"/>
          <w:spacing w:val="0"/>
          <w:sz w:val="28"/>
          <w:szCs w:val="28"/>
        </w:rPr>
        <w:t>(</w:t>
      </w:r>
      <w:r w:rsidRPr="007C2806">
        <w:rPr>
          <w:rFonts w:ascii="Times New Roman" w:eastAsia="Calibri" w:hAnsi="Times New Roman" w:cs="Times New Roman"/>
          <w:spacing w:val="0"/>
          <w:sz w:val="28"/>
          <w:szCs w:val="28"/>
          <w:lang w:val="en-US"/>
        </w:rPr>
        <w:t>I</w:t>
      </w:r>
      <w:r w:rsidRPr="007C2806">
        <w:rPr>
          <w:rFonts w:ascii="Times New Roman" w:eastAsia="Calibri" w:hAnsi="Times New Roman" w:cs="Times New Roman"/>
          <w:spacing w:val="0"/>
          <w:sz w:val="28"/>
          <w:szCs w:val="28"/>
        </w:rPr>
        <w:t xml:space="preserve"> очеред</w:t>
      </w:r>
      <w:r w:rsidR="008B11B0">
        <w:rPr>
          <w:rFonts w:ascii="Times New Roman" w:eastAsia="Calibri" w:hAnsi="Times New Roman" w:cs="Times New Roman"/>
          <w:spacing w:val="0"/>
          <w:sz w:val="28"/>
          <w:szCs w:val="28"/>
        </w:rPr>
        <w:t>ь)</w:t>
      </w:r>
      <w:r w:rsidRPr="007C2806">
        <w:rPr>
          <w:rFonts w:ascii="Times New Roman" w:eastAsia="Calibri" w:hAnsi="Times New Roman" w:cs="Times New Roman"/>
          <w:spacing w:val="0"/>
          <w:sz w:val="28"/>
          <w:szCs w:val="28"/>
        </w:rPr>
        <w:t xml:space="preserve"> разработана проектно-сметная документация, которая в</w:t>
      </w:r>
      <w:r w:rsidRPr="007C2806">
        <w:rPr>
          <w:rFonts w:ascii="Times New Roman" w:eastAsia="Calibri" w:hAnsi="Times New Roman" w:cs="Times New Roman"/>
          <w:sz w:val="28"/>
          <w:szCs w:val="28"/>
        </w:rPr>
        <w:t xml:space="preserve"> на</w:t>
      </w:r>
      <w:r w:rsidRPr="007C2806">
        <w:rPr>
          <w:rFonts w:ascii="Times New Roman" w:eastAsia="Calibri" w:hAnsi="Times New Roman" w:cs="Times New Roman"/>
          <w:spacing w:val="0"/>
          <w:sz w:val="28"/>
          <w:szCs w:val="28"/>
        </w:rPr>
        <w:t xml:space="preserve">стоящее время проходит </w:t>
      </w:r>
      <w:proofErr w:type="spellStart"/>
      <w:r w:rsidRPr="007C2806">
        <w:rPr>
          <w:rFonts w:ascii="Times New Roman" w:eastAsia="Calibri" w:hAnsi="Times New Roman" w:cs="Times New Roman"/>
          <w:spacing w:val="0"/>
          <w:sz w:val="28"/>
          <w:szCs w:val="28"/>
        </w:rPr>
        <w:t>Госэкспертизу</w:t>
      </w:r>
      <w:proofErr w:type="spellEnd"/>
      <w:r w:rsidRPr="007C2806">
        <w:rPr>
          <w:rFonts w:ascii="Times New Roman" w:eastAsia="Calibri" w:hAnsi="Times New Roman" w:cs="Times New Roman"/>
          <w:spacing w:val="0"/>
          <w:sz w:val="28"/>
          <w:szCs w:val="28"/>
        </w:rPr>
        <w:t>.</w:t>
      </w:r>
    </w:p>
    <w:p w:rsidR="007C2806" w:rsidRPr="007C2806" w:rsidRDefault="007C2806" w:rsidP="007C2806">
      <w:pPr>
        <w:pStyle w:val="af0"/>
        <w:widowControl w:val="0"/>
        <w:spacing w:after="0"/>
        <w:ind w:left="0" w:firstLine="709"/>
        <w:jc w:val="both"/>
        <w:rPr>
          <w:sz w:val="28"/>
          <w:szCs w:val="28"/>
        </w:rPr>
      </w:pPr>
      <w:r w:rsidRPr="007C2806">
        <w:rPr>
          <w:sz w:val="28"/>
          <w:szCs w:val="28"/>
        </w:rPr>
        <w:t xml:space="preserve">Реализация мероприятий по модернизации системы дошкольного образования республики позволит в 2014 году завершить строительство трех детских садов на 700 мест в с. Кизляр и г. Владикавказ. На эти цели направляются бюджетные средства в объеме 229,0 млн рублей. В </w:t>
      </w:r>
      <w:r w:rsidRPr="007C2806">
        <w:rPr>
          <w:sz w:val="28"/>
          <w:szCs w:val="28"/>
          <w:lang w:val="en-US"/>
        </w:rPr>
        <w:t>I</w:t>
      </w:r>
      <w:r w:rsidRPr="007C2806">
        <w:rPr>
          <w:sz w:val="28"/>
          <w:szCs w:val="28"/>
          <w:lang w:val="ru-RU"/>
        </w:rPr>
        <w:t xml:space="preserve"> </w:t>
      </w:r>
      <w:r w:rsidRPr="007C2806">
        <w:rPr>
          <w:sz w:val="28"/>
          <w:szCs w:val="28"/>
        </w:rPr>
        <w:t>квартале на указанных объектах освоено 88,3 млн рублей (38,5%).</w:t>
      </w:r>
    </w:p>
    <w:p w:rsidR="007C2806" w:rsidRPr="007C2806" w:rsidRDefault="007C2806" w:rsidP="007C2806">
      <w:pPr>
        <w:pStyle w:val="af0"/>
        <w:widowControl w:val="0"/>
        <w:spacing w:after="0"/>
        <w:ind w:left="0" w:firstLine="709"/>
        <w:jc w:val="both"/>
        <w:rPr>
          <w:sz w:val="28"/>
          <w:szCs w:val="28"/>
        </w:rPr>
      </w:pPr>
      <w:r w:rsidRPr="007C2806">
        <w:rPr>
          <w:sz w:val="28"/>
          <w:szCs w:val="28"/>
        </w:rPr>
        <w:t>На реализацию Республиканской адресной инвестиционной программы</w:t>
      </w:r>
      <w:r w:rsidR="00CC55D4">
        <w:rPr>
          <w:sz w:val="28"/>
          <w:szCs w:val="28"/>
          <w:lang w:val="ru-RU"/>
        </w:rPr>
        <w:t xml:space="preserve"> (далее - РАИП)</w:t>
      </w:r>
      <w:r w:rsidRPr="007C2806">
        <w:rPr>
          <w:sz w:val="28"/>
          <w:szCs w:val="28"/>
        </w:rPr>
        <w:t xml:space="preserve"> в 2014 году направляются бюджетные инвестиции в объеме 300,0 млн рублей, в том числе 143,0 млн рублей (47,7%) на обеспечение </w:t>
      </w:r>
      <w:proofErr w:type="spellStart"/>
      <w:r w:rsidRPr="007C2806">
        <w:rPr>
          <w:sz w:val="28"/>
          <w:szCs w:val="28"/>
        </w:rPr>
        <w:t>софинансирования</w:t>
      </w:r>
      <w:proofErr w:type="spellEnd"/>
      <w:r w:rsidRPr="007C2806">
        <w:rPr>
          <w:sz w:val="28"/>
          <w:szCs w:val="28"/>
        </w:rPr>
        <w:t xml:space="preserve"> объектов федеральных целевых программ «Юг России (2008-2013 годы)», «Юг России (2014-2020 годы)», «Развитие физической культуры и спорта в Российской Федерации на 2006-2015 годы», «Устойчивое развитие сельских территорий на 2014-2017 годы на период до 2020 года» и «Культура России» (2012-2018 годы).</w:t>
      </w:r>
    </w:p>
    <w:p w:rsidR="007C2806" w:rsidRDefault="007C2806" w:rsidP="00AD2BEF">
      <w:pPr>
        <w:pStyle w:val="af0"/>
        <w:widowControl w:val="0"/>
        <w:spacing w:after="0"/>
        <w:ind w:left="0" w:firstLine="709"/>
        <w:jc w:val="both"/>
        <w:rPr>
          <w:szCs w:val="28"/>
        </w:rPr>
      </w:pPr>
      <w:r w:rsidRPr="007C2806">
        <w:rPr>
          <w:sz w:val="28"/>
          <w:szCs w:val="28"/>
        </w:rPr>
        <w:t xml:space="preserve">В первом квартале по объектам </w:t>
      </w:r>
      <w:r w:rsidR="00CC55D4">
        <w:rPr>
          <w:sz w:val="28"/>
          <w:szCs w:val="28"/>
          <w:lang w:val="ru-RU"/>
        </w:rPr>
        <w:t>РАИП</w:t>
      </w:r>
      <w:r w:rsidRPr="007C2806">
        <w:rPr>
          <w:sz w:val="28"/>
          <w:szCs w:val="28"/>
        </w:rPr>
        <w:t xml:space="preserve"> освоено 67,3 млн рублей. Работы велись по строительству школы на 320 мест в г. Владикавказ, головного водопровода «Родник «</w:t>
      </w:r>
      <w:proofErr w:type="spellStart"/>
      <w:r w:rsidRPr="007C2806">
        <w:rPr>
          <w:sz w:val="28"/>
          <w:szCs w:val="28"/>
        </w:rPr>
        <w:t>Фаныкдон</w:t>
      </w:r>
      <w:proofErr w:type="spellEnd"/>
      <w:r w:rsidRPr="007C2806">
        <w:rPr>
          <w:sz w:val="28"/>
          <w:szCs w:val="28"/>
        </w:rPr>
        <w:t xml:space="preserve">» - Беслан – </w:t>
      </w:r>
      <w:proofErr w:type="spellStart"/>
      <w:r w:rsidRPr="007C2806">
        <w:rPr>
          <w:sz w:val="28"/>
          <w:szCs w:val="28"/>
        </w:rPr>
        <w:t>Зильги</w:t>
      </w:r>
      <w:proofErr w:type="spellEnd"/>
      <w:r w:rsidRPr="007C2806">
        <w:rPr>
          <w:sz w:val="28"/>
          <w:szCs w:val="28"/>
        </w:rPr>
        <w:t xml:space="preserve"> – </w:t>
      </w:r>
      <w:proofErr w:type="spellStart"/>
      <w:r w:rsidRPr="007C2806">
        <w:rPr>
          <w:sz w:val="28"/>
          <w:szCs w:val="28"/>
        </w:rPr>
        <w:t>Батако</w:t>
      </w:r>
      <w:proofErr w:type="spellEnd"/>
      <w:r w:rsidRPr="007C2806">
        <w:rPr>
          <w:sz w:val="28"/>
          <w:szCs w:val="28"/>
        </w:rPr>
        <w:t xml:space="preserve"> – </w:t>
      </w:r>
      <w:proofErr w:type="spellStart"/>
      <w:r w:rsidRPr="007C2806">
        <w:rPr>
          <w:sz w:val="28"/>
          <w:szCs w:val="28"/>
        </w:rPr>
        <w:t>Раздзог</w:t>
      </w:r>
      <w:proofErr w:type="spellEnd"/>
      <w:r w:rsidRPr="007C2806">
        <w:rPr>
          <w:sz w:val="28"/>
          <w:szCs w:val="28"/>
        </w:rPr>
        <w:t xml:space="preserve"> - </w:t>
      </w:r>
      <w:proofErr w:type="spellStart"/>
      <w:r w:rsidRPr="007C2806">
        <w:rPr>
          <w:sz w:val="28"/>
          <w:szCs w:val="28"/>
        </w:rPr>
        <w:t>Заманкул</w:t>
      </w:r>
      <w:proofErr w:type="spellEnd"/>
      <w:r w:rsidRPr="007C2806">
        <w:rPr>
          <w:sz w:val="28"/>
          <w:szCs w:val="28"/>
        </w:rPr>
        <w:t xml:space="preserve"> Правобережного района и реконструкции каптажа №2 для водоснабжения населенных пунктов Пригородного района</w:t>
      </w:r>
      <w:r>
        <w:rPr>
          <w:sz w:val="28"/>
          <w:szCs w:val="28"/>
          <w:lang w:val="ru-RU"/>
        </w:rPr>
        <w:t>.</w:t>
      </w:r>
      <w:r>
        <w:rPr>
          <w:szCs w:val="28"/>
        </w:rPr>
        <w:t xml:space="preserve"> </w:t>
      </w:r>
    </w:p>
    <w:p w:rsidR="00CF6C82" w:rsidRPr="00652D7E" w:rsidRDefault="00CF6C82" w:rsidP="00AD2BEF">
      <w:pPr>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В республике осуществляется реализация инвестиционных проектов за счет внебюджетных источников финансирования.</w:t>
      </w:r>
    </w:p>
    <w:p w:rsidR="00CF6C82" w:rsidRPr="00652D7E" w:rsidRDefault="00CF6C82" w:rsidP="003D5CB3">
      <w:pPr>
        <w:widowControl w:val="0"/>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ОАО «</w:t>
      </w:r>
      <w:proofErr w:type="spellStart"/>
      <w:r w:rsidRPr="00652D7E">
        <w:rPr>
          <w:rFonts w:ascii="Times New Roman" w:hAnsi="Times New Roman" w:cs="Times New Roman"/>
          <w:sz w:val="28"/>
          <w:szCs w:val="28"/>
        </w:rPr>
        <w:t>РусГидро</w:t>
      </w:r>
      <w:proofErr w:type="spellEnd"/>
      <w:r w:rsidRPr="00652D7E">
        <w:rPr>
          <w:rFonts w:ascii="Times New Roman" w:hAnsi="Times New Roman" w:cs="Times New Roman"/>
          <w:sz w:val="28"/>
          <w:szCs w:val="28"/>
        </w:rPr>
        <w:t xml:space="preserve">» продолжает строительство </w:t>
      </w:r>
      <w:proofErr w:type="spellStart"/>
      <w:r w:rsidRPr="00652D7E">
        <w:rPr>
          <w:rFonts w:ascii="Times New Roman" w:hAnsi="Times New Roman" w:cs="Times New Roman"/>
          <w:sz w:val="28"/>
          <w:szCs w:val="28"/>
        </w:rPr>
        <w:t>Зарамагской</w:t>
      </w:r>
      <w:proofErr w:type="spellEnd"/>
      <w:r w:rsidRPr="00652D7E">
        <w:rPr>
          <w:rFonts w:ascii="Times New Roman" w:hAnsi="Times New Roman" w:cs="Times New Roman"/>
          <w:sz w:val="28"/>
          <w:szCs w:val="28"/>
        </w:rPr>
        <w:t xml:space="preserve"> ГЭС-1 на реке Ардон мощностью 342 МВт. Инвестиционные затраты по проекту в 2014 году планируются в размере 2,1 </w:t>
      </w:r>
      <w:proofErr w:type="gramStart"/>
      <w:r w:rsidRPr="00652D7E">
        <w:rPr>
          <w:rFonts w:ascii="Times New Roman" w:hAnsi="Times New Roman" w:cs="Times New Roman"/>
          <w:sz w:val="28"/>
          <w:szCs w:val="28"/>
        </w:rPr>
        <w:t>млрд</w:t>
      </w:r>
      <w:proofErr w:type="gramEnd"/>
      <w:r w:rsidRPr="00652D7E">
        <w:rPr>
          <w:rFonts w:ascii="Times New Roman" w:hAnsi="Times New Roman" w:cs="Times New Roman"/>
          <w:sz w:val="28"/>
          <w:szCs w:val="28"/>
        </w:rPr>
        <w:t xml:space="preserve"> рублей, из которых за </w:t>
      </w:r>
      <w:r w:rsidRPr="00652D7E">
        <w:rPr>
          <w:rFonts w:ascii="Times New Roman" w:hAnsi="Times New Roman" w:cs="Times New Roman"/>
          <w:sz w:val="28"/>
          <w:szCs w:val="28"/>
          <w:lang w:val="en-US"/>
        </w:rPr>
        <w:t>I</w:t>
      </w:r>
      <w:r w:rsidRPr="00652D7E">
        <w:rPr>
          <w:rFonts w:ascii="Times New Roman" w:hAnsi="Times New Roman" w:cs="Times New Roman"/>
          <w:sz w:val="28"/>
          <w:szCs w:val="28"/>
        </w:rPr>
        <w:t xml:space="preserve"> квартал текущего года на проведение комплекса работ по реконструкции электрооборудования, а также модернизации и замене систем гидрогенераторов ГЭС освоено 275,5 млн рублей.</w:t>
      </w:r>
    </w:p>
    <w:p w:rsidR="00CF6C82" w:rsidRPr="00652D7E" w:rsidRDefault="00CF6C82" w:rsidP="00CF6C82">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ООО «УГМК-Холдинг» реализует программу развития ОАО «</w:t>
      </w:r>
      <w:proofErr w:type="spellStart"/>
      <w:r w:rsidRPr="00652D7E">
        <w:rPr>
          <w:rFonts w:ascii="Times New Roman" w:hAnsi="Times New Roman" w:cs="Times New Roman"/>
          <w:sz w:val="28"/>
          <w:szCs w:val="28"/>
        </w:rPr>
        <w:t>Электроцинк</w:t>
      </w:r>
      <w:proofErr w:type="spellEnd"/>
      <w:r w:rsidRPr="00652D7E">
        <w:rPr>
          <w:rFonts w:ascii="Times New Roman" w:hAnsi="Times New Roman" w:cs="Times New Roman"/>
          <w:sz w:val="28"/>
          <w:szCs w:val="28"/>
        </w:rPr>
        <w:t xml:space="preserve">». В 2014 году объем финансирования составит 169,6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капитальных вложений, из которых освоение за отчетный период </w:t>
      </w:r>
      <w:r w:rsidRPr="00652D7E">
        <w:rPr>
          <w:rFonts w:ascii="Times New Roman" w:hAnsi="Times New Roman" w:cs="Times New Roman"/>
          <w:sz w:val="28"/>
          <w:szCs w:val="28"/>
        </w:rPr>
        <w:lastRenderedPageBreak/>
        <w:t>составило 56,3 млн рублей, в том числе на реконструкцию цинкового производства и строительство нового цеха электролиза.</w:t>
      </w:r>
    </w:p>
    <w:p w:rsidR="00CF6C82" w:rsidRPr="00652D7E" w:rsidRDefault="00CF6C82" w:rsidP="00CF6C82">
      <w:pPr>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 xml:space="preserve">ООО «Прогресс» на строительство дробильно-сортировочного комплекса и железнодорожной отгрузочной площадки в 2014 году планирует направить 160,5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w:t>
      </w:r>
    </w:p>
    <w:p w:rsidR="00CF6C82" w:rsidRPr="00652D7E" w:rsidRDefault="00CF6C82" w:rsidP="00CF6C82">
      <w:pPr>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ООО «Агропромышленный холдинг «Мастер-</w:t>
      </w:r>
      <w:proofErr w:type="spellStart"/>
      <w:r w:rsidRPr="00652D7E">
        <w:rPr>
          <w:rFonts w:ascii="Times New Roman" w:hAnsi="Times New Roman" w:cs="Times New Roman"/>
          <w:sz w:val="28"/>
          <w:szCs w:val="28"/>
        </w:rPr>
        <w:t>Прайм</w:t>
      </w:r>
      <w:proofErr w:type="spellEnd"/>
      <w:r w:rsidRPr="00652D7E">
        <w:rPr>
          <w:rFonts w:ascii="Times New Roman" w:hAnsi="Times New Roman" w:cs="Times New Roman"/>
          <w:sz w:val="28"/>
          <w:szCs w:val="28"/>
        </w:rPr>
        <w:t xml:space="preserve">. Березка» на реализацию первого этапа проекта по строительству животноводческого комплекса на 1200 голов и молокоперерабатывающего завода с цехом по производству </w:t>
      </w:r>
      <w:r w:rsidRPr="00652D7E">
        <w:rPr>
          <w:rFonts w:ascii="Times New Roman" w:hAnsi="Times New Roman" w:cs="Times New Roman"/>
          <w:sz w:val="28"/>
          <w:szCs w:val="28"/>
          <w:lang w:val="en-US"/>
        </w:rPr>
        <w:t>VIP</w:t>
      </w:r>
      <w:r w:rsidRPr="00652D7E">
        <w:rPr>
          <w:rFonts w:ascii="Times New Roman" w:hAnsi="Times New Roman" w:cs="Times New Roman"/>
          <w:sz w:val="28"/>
          <w:szCs w:val="28"/>
        </w:rPr>
        <w:t xml:space="preserve">-сыров типа </w:t>
      </w:r>
      <w:proofErr w:type="spellStart"/>
      <w:r w:rsidRPr="00652D7E">
        <w:rPr>
          <w:rFonts w:ascii="Times New Roman" w:hAnsi="Times New Roman" w:cs="Times New Roman"/>
          <w:sz w:val="28"/>
          <w:szCs w:val="28"/>
        </w:rPr>
        <w:t>Контэ</w:t>
      </w:r>
      <w:proofErr w:type="spellEnd"/>
      <w:r w:rsidRPr="00652D7E">
        <w:rPr>
          <w:rFonts w:ascii="Times New Roman" w:hAnsi="Times New Roman" w:cs="Times New Roman"/>
          <w:sz w:val="28"/>
          <w:szCs w:val="28"/>
        </w:rPr>
        <w:t xml:space="preserve">  освоено 680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Намечается привлечение кредитных ресурсов Внешэкономбанка в объеме 1500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для реализации второго этапа.</w:t>
      </w:r>
    </w:p>
    <w:p w:rsidR="00CF6C82" w:rsidRPr="00652D7E" w:rsidRDefault="00CF6C82" w:rsidP="00CF6C82">
      <w:pPr>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 xml:space="preserve">ООО «Миранда» реализован проект по организации комплексной переработки пшеницы для получения клейковины, крахмала и патоки стоимостью 500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Инвестиционные затраты на закупку оборудования за анализируемый период 2014 года составили 40,5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До конца текущего года объем инвестиций ожидается на уровне 150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w:t>
      </w:r>
    </w:p>
    <w:p w:rsidR="00CF6C82" w:rsidRPr="00652D7E" w:rsidRDefault="00CF6C82" w:rsidP="00CF6C82">
      <w:pPr>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 xml:space="preserve">ООО «Агрофирма Фат» в рамках проекта «Модернизация пивоваренного производства» за </w:t>
      </w:r>
      <w:r w:rsidRPr="00652D7E">
        <w:rPr>
          <w:rFonts w:ascii="Times New Roman" w:hAnsi="Times New Roman" w:cs="Times New Roman"/>
          <w:sz w:val="28"/>
          <w:szCs w:val="28"/>
          <w:lang w:val="en-US"/>
        </w:rPr>
        <w:t>I</w:t>
      </w:r>
      <w:r w:rsidRPr="00652D7E">
        <w:rPr>
          <w:rFonts w:ascii="Times New Roman" w:hAnsi="Times New Roman" w:cs="Times New Roman"/>
          <w:sz w:val="28"/>
          <w:szCs w:val="28"/>
        </w:rPr>
        <w:t xml:space="preserve"> квартал освоено 47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из предусмотренных в 2014 году 100 млн рублей.</w:t>
      </w:r>
    </w:p>
    <w:p w:rsidR="00CF6C82" w:rsidRPr="00652D7E" w:rsidRDefault="00CF6C82" w:rsidP="00CF6C82">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ООО «</w:t>
      </w:r>
      <w:proofErr w:type="spellStart"/>
      <w:r w:rsidRPr="00652D7E">
        <w:rPr>
          <w:rFonts w:ascii="Times New Roman" w:hAnsi="Times New Roman" w:cs="Times New Roman"/>
          <w:sz w:val="28"/>
          <w:szCs w:val="28"/>
        </w:rPr>
        <w:t>Владопторг</w:t>
      </w:r>
      <w:proofErr w:type="spellEnd"/>
      <w:r w:rsidRPr="00652D7E">
        <w:rPr>
          <w:rFonts w:ascii="Times New Roman" w:hAnsi="Times New Roman" w:cs="Times New Roman"/>
          <w:sz w:val="28"/>
          <w:szCs w:val="28"/>
        </w:rPr>
        <w:t xml:space="preserve">» на строительство кондитерской фабрики в 2014 году планирует направить 128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из которых освоено 1,5 млн рублей.</w:t>
      </w:r>
    </w:p>
    <w:p w:rsidR="00CF6C82" w:rsidRPr="00652D7E" w:rsidRDefault="00CF6C82" w:rsidP="00CF6C82">
      <w:pPr>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 xml:space="preserve">СПК «Де-Густо» для создания производства по переработке и консервации сельхозпродукции освоено за </w:t>
      </w:r>
      <w:r w:rsidRPr="00652D7E">
        <w:rPr>
          <w:rFonts w:ascii="Times New Roman" w:hAnsi="Times New Roman" w:cs="Times New Roman"/>
          <w:sz w:val="28"/>
          <w:szCs w:val="28"/>
          <w:lang w:val="en-US"/>
        </w:rPr>
        <w:t>I</w:t>
      </w:r>
      <w:r w:rsidRPr="00652D7E">
        <w:rPr>
          <w:rFonts w:ascii="Times New Roman" w:hAnsi="Times New Roman" w:cs="Times New Roman"/>
          <w:sz w:val="28"/>
          <w:szCs w:val="28"/>
        </w:rPr>
        <w:t xml:space="preserve"> квартал 3,2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из запланированных за год 64 млн рублей. </w:t>
      </w:r>
    </w:p>
    <w:p w:rsidR="00CF6C82" w:rsidRPr="00652D7E" w:rsidRDefault="00CF6C82" w:rsidP="00CF6C82">
      <w:pPr>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ОАО «</w:t>
      </w:r>
      <w:proofErr w:type="spellStart"/>
      <w:r w:rsidRPr="00652D7E">
        <w:rPr>
          <w:rFonts w:ascii="Times New Roman" w:hAnsi="Times New Roman" w:cs="Times New Roman"/>
          <w:sz w:val="28"/>
          <w:szCs w:val="28"/>
        </w:rPr>
        <w:t>Владкурорт</w:t>
      </w:r>
      <w:proofErr w:type="spellEnd"/>
      <w:r w:rsidRPr="00652D7E">
        <w:rPr>
          <w:rFonts w:ascii="Times New Roman" w:hAnsi="Times New Roman" w:cs="Times New Roman"/>
          <w:sz w:val="28"/>
          <w:szCs w:val="28"/>
        </w:rPr>
        <w:t xml:space="preserve">» на разработку проектно-сметной документации и подготовку площадки по строительству комплекса всесезонного парка спорта, отдыха и развлечений в 2014 году планирует направить 1,6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w:t>
      </w:r>
    </w:p>
    <w:p w:rsidR="00CF6C82" w:rsidRPr="00652D7E" w:rsidRDefault="00CF6C82" w:rsidP="00CF6C82">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ООО «</w:t>
      </w:r>
      <w:proofErr w:type="spellStart"/>
      <w:r w:rsidRPr="00652D7E">
        <w:rPr>
          <w:rFonts w:ascii="Times New Roman" w:hAnsi="Times New Roman" w:cs="Times New Roman"/>
          <w:sz w:val="28"/>
          <w:szCs w:val="28"/>
        </w:rPr>
        <w:t>Иртелком</w:t>
      </w:r>
      <w:proofErr w:type="spellEnd"/>
      <w:r w:rsidRPr="00652D7E">
        <w:rPr>
          <w:rFonts w:ascii="Times New Roman" w:hAnsi="Times New Roman" w:cs="Times New Roman"/>
          <w:sz w:val="28"/>
          <w:szCs w:val="28"/>
        </w:rPr>
        <w:t xml:space="preserve">» реализует проект «Построение беспроводной сети передачи данных по передовой технологии». В текущем году затраты инвестора составят 7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из которых в отчетном периоде освоено 2 млн рублей.</w:t>
      </w:r>
    </w:p>
    <w:p w:rsidR="00CF6C82" w:rsidRPr="00652D7E" w:rsidRDefault="00CF6C82" w:rsidP="003D5CB3">
      <w:pPr>
        <w:widowControl w:val="0"/>
        <w:spacing w:after="0" w:line="240" w:lineRule="auto"/>
        <w:ind w:firstLine="708"/>
        <w:jc w:val="both"/>
        <w:rPr>
          <w:rFonts w:ascii="Times New Roman" w:hAnsi="Times New Roman" w:cs="Times New Roman"/>
          <w:sz w:val="28"/>
          <w:szCs w:val="28"/>
        </w:rPr>
      </w:pPr>
      <w:r w:rsidRPr="00652D7E">
        <w:rPr>
          <w:rFonts w:ascii="Times New Roman" w:hAnsi="Times New Roman" w:cs="Times New Roman"/>
          <w:sz w:val="28"/>
          <w:szCs w:val="28"/>
        </w:rPr>
        <w:t xml:space="preserve">ОАО «Ростелеком» осуществляет работы по внедрению в масштабах республики технологии NGN – сетей связи нового поколения. Инвестиционные затраты в 2014 году планируются в размере 52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и за </w:t>
      </w:r>
      <w:r w:rsidRPr="00652D7E">
        <w:rPr>
          <w:rFonts w:ascii="Times New Roman" w:hAnsi="Times New Roman" w:cs="Times New Roman"/>
          <w:sz w:val="28"/>
          <w:szCs w:val="28"/>
          <w:lang w:val="en-US"/>
        </w:rPr>
        <w:t>I</w:t>
      </w:r>
      <w:r w:rsidRPr="00652D7E">
        <w:rPr>
          <w:rFonts w:ascii="Times New Roman" w:hAnsi="Times New Roman" w:cs="Times New Roman"/>
          <w:sz w:val="28"/>
          <w:szCs w:val="28"/>
        </w:rPr>
        <w:t xml:space="preserve"> квартал составили 775,8 тыс. рублей. Новая технология позволит произвести замену автоматических телефонных станций (АТС) на программные коммутаторы (</w:t>
      </w:r>
      <w:proofErr w:type="spellStart"/>
      <w:r w:rsidRPr="00652D7E">
        <w:rPr>
          <w:rFonts w:ascii="Times New Roman" w:hAnsi="Times New Roman" w:cs="Times New Roman"/>
          <w:sz w:val="28"/>
          <w:szCs w:val="28"/>
        </w:rPr>
        <w:t>softswitch</w:t>
      </w:r>
      <w:proofErr w:type="spellEnd"/>
      <w:r w:rsidRPr="00652D7E">
        <w:rPr>
          <w:rFonts w:ascii="Times New Roman" w:hAnsi="Times New Roman" w:cs="Times New Roman"/>
          <w:sz w:val="28"/>
          <w:szCs w:val="28"/>
        </w:rPr>
        <w:t>), что позволит значительно улучшить качество работы сетей связи и расширить спектр услуг.</w:t>
      </w:r>
    </w:p>
    <w:p w:rsidR="00CF6C82" w:rsidRPr="00CF6C82" w:rsidRDefault="00CF6C82" w:rsidP="003D5CB3">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В рамках инвестиционной программы Северо-Осетинского филиала ОАО «МРСК Северного Кавказа» за январь-март текущего года освоено 16,3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из предусмотренных на 2014 год 143,2 млн рублей.</w:t>
      </w:r>
    </w:p>
    <w:p w:rsidR="00DD1B34" w:rsidRPr="00BA17D1" w:rsidRDefault="00DD1B34" w:rsidP="00E5022D">
      <w:pPr>
        <w:pStyle w:val="3"/>
        <w:keepNext w:val="0"/>
        <w:keepLines w:val="0"/>
        <w:widowControl w:val="0"/>
        <w:spacing w:before="0" w:line="240" w:lineRule="auto"/>
        <w:jc w:val="center"/>
        <w:rPr>
          <w:rFonts w:ascii="Times New Roman" w:hAnsi="Times New Roman" w:cs="Times New Roman"/>
          <w:color w:val="auto"/>
          <w:sz w:val="28"/>
          <w:szCs w:val="28"/>
        </w:rPr>
      </w:pPr>
      <w:r w:rsidRPr="00BA17D1">
        <w:rPr>
          <w:rFonts w:ascii="Times New Roman" w:hAnsi="Times New Roman" w:cs="Times New Roman"/>
          <w:color w:val="auto"/>
          <w:sz w:val="28"/>
          <w:szCs w:val="28"/>
        </w:rPr>
        <w:lastRenderedPageBreak/>
        <w:t>Транспорт</w:t>
      </w:r>
    </w:p>
    <w:p w:rsidR="001C734D" w:rsidRPr="00BA17D1" w:rsidRDefault="001C734D" w:rsidP="00E5022D">
      <w:pPr>
        <w:pStyle w:val="2"/>
        <w:widowControl w:val="0"/>
        <w:spacing w:after="0" w:line="240" w:lineRule="auto"/>
        <w:ind w:left="0"/>
        <w:jc w:val="center"/>
        <w:rPr>
          <w:b/>
          <w:bCs/>
          <w:sz w:val="28"/>
          <w:szCs w:val="28"/>
          <w:lang w:val="ru-RU"/>
        </w:rPr>
      </w:pPr>
    </w:p>
    <w:p w:rsidR="0029096F" w:rsidRPr="00652D7E" w:rsidRDefault="008B11B0" w:rsidP="00CC55D4">
      <w:pPr>
        <w:pStyle w:val="13"/>
        <w:ind w:firstLine="709"/>
        <w:jc w:val="both"/>
        <w:rPr>
          <w:sz w:val="28"/>
          <w:szCs w:val="28"/>
        </w:rPr>
      </w:pPr>
      <w:r>
        <w:rPr>
          <w:sz w:val="28"/>
          <w:szCs w:val="28"/>
        </w:rPr>
        <w:t>В</w:t>
      </w:r>
      <w:r w:rsidR="0029096F" w:rsidRPr="00652D7E">
        <w:rPr>
          <w:sz w:val="28"/>
          <w:szCs w:val="28"/>
        </w:rPr>
        <w:t xml:space="preserve"> </w:t>
      </w:r>
      <w:r w:rsidR="00CC55D4">
        <w:rPr>
          <w:sz w:val="28"/>
          <w:szCs w:val="28"/>
          <w:lang w:val="en-US"/>
        </w:rPr>
        <w:t>I</w:t>
      </w:r>
      <w:r w:rsidR="0029096F" w:rsidRPr="00652D7E">
        <w:rPr>
          <w:sz w:val="28"/>
          <w:szCs w:val="28"/>
        </w:rPr>
        <w:t xml:space="preserve"> квартал</w:t>
      </w:r>
      <w:r>
        <w:rPr>
          <w:sz w:val="28"/>
          <w:szCs w:val="28"/>
        </w:rPr>
        <w:t>е</w:t>
      </w:r>
      <w:r w:rsidR="0029096F" w:rsidRPr="00652D7E">
        <w:rPr>
          <w:sz w:val="28"/>
          <w:szCs w:val="28"/>
        </w:rPr>
        <w:t xml:space="preserve"> 2014 года грузовым автомобильным транспортом организаций всех видов экономической деятельности,</w:t>
      </w:r>
      <w:r w:rsidR="00190AA8" w:rsidRPr="00652D7E">
        <w:rPr>
          <w:sz w:val="28"/>
          <w:szCs w:val="28"/>
        </w:rPr>
        <w:t xml:space="preserve"> </w:t>
      </w:r>
      <w:r w:rsidR="0029096F" w:rsidRPr="00652D7E">
        <w:rPr>
          <w:sz w:val="28"/>
          <w:szCs w:val="28"/>
        </w:rPr>
        <w:t xml:space="preserve">перевезено 250,4 тыс. тонн грузов (70,4% к соответствующему периоду прошлого года). </w:t>
      </w:r>
    </w:p>
    <w:p w:rsidR="0029096F" w:rsidRPr="00652D7E" w:rsidRDefault="0029096F" w:rsidP="00CC55D4">
      <w:pPr>
        <w:pStyle w:val="af5"/>
        <w:spacing w:before="0" w:beforeAutospacing="0" w:after="0" w:afterAutospacing="0"/>
        <w:ind w:firstLine="709"/>
        <w:jc w:val="both"/>
        <w:textAlignment w:val="top"/>
        <w:rPr>
          <w:sz w:val="28"/>
          <w:szCs w:val="28"/>
        </w:rPr>
      </w:pPr>
      <w:r w:rsidRPr="00652D7E">
        <w:rPr>
          <w:sz w:val="28"/>
          <w:szCs w:val="28"/>
        </w:rPr>
        <w:t xml:space="preserve">При этом грузооборот в текущем периоде по сравнению с прошлым снизился до 52,5% и составил 12,3 </w:t>
      </w:r>
      <w:proofErr w:type="spellStart"/>
      <w:r w:rsidR="00190AA8" w:rsidRPr="00652D7E">
        <w:rPr>
          <w:sz w:val="28"/>
          <w:szCs w:val="28"/>
        </w:rPr>
        <w:t>млн</w:t>
      </w:r>
      <w:r w:rsidRPr="00652D7E">
        <w:rPr>
          <w:sz w:val="28"/>
          <w:szCs w:val="28"/>
        </w:rPr>
        <w:t>т</w:t>
      </w:r>
      <w:proofErr w:type="spellEnd"/>
      <w:r w:rsidRPr="00652D7E">
        <w:rPr>
          <w:sz w:val="28"/>
          <w:szCs w:val="28"/>
        </w:rPr>
        <w:t xml:space="preserve">-км. </w:t>
      </w:r>
    </w:p>
    <w:p w:rsidR="0029096F" w:rsidRPr="00652D7E" w:rsidRDefault="008B11B0" w:rsidP="00CC55D4">
      <w:pPr>
        <w:pStyle w:val="a7"/>
        <w:widowControl w:val="0"/>
        <w:tabs>
          <w:tab w:val="left" w:pos="1620"/>
        </w:tabs>
        <w:spacing w:after="0"/>
        <w:ind w:firstLine="709"/>
        <w:jc w:val="both"/>
        <w:rPr>
          <w:b/>
          <w:bCs/>
          <w:sz w:val="28"/>
          <w:szCs w:val="28"/>
        </w:rPr>
      </w:pPr>
      <w:r>
        <w:rPr>
          <w:sz w:val="28"/>
          <w:szCs w:val="28"/>
          <w:lang w:val="ru-RU"/>
        </w:rPr>
        <w:t xml:space="preserve">Основной </w:t>
      </w:r>
      <w:r w:rsidRPr="00652D7E">
        <w:rPr>
          <w:sz w:val="28"/>
          <w:szCs w:val="28"/>
        </w:rPr>
        <w:t>причи</w:t>
      </w:r>
      <w:r>
        <w:rPr>
          <w:sz w:val="28"/>
          <w:szCs w:val="28"/>
          <w:lang w:val="ru-RU"/>
        </w:rPr>
        <w:t>ной</w:t>
      </w:r>
      <w:r w:rsidR="0029096F" w:rsidRPr="00652D7E">
        <w:rPr>
          <w:sz w:val="28"/>
          <w:szCs w:val="28"/>
        </w:rPr>
        <w:t xml:space="preserve"> снижения грузооборота </w:t>
      </w:r>
      <w:r>
        <w:rPr>
          <w:sz w:val="28"/>
          <w:szCs w:val="28"/>
          <w:lang w:val="ru-RU"/>
        </w:rPr>
        <w:t>является</w:t>
      </w:r>
      <w:r w:rsidR="0029096F" w:rsidRPr="00652D7E">
        <w:rPr>
          <w:sz w:val="28"/>
          <w:szCs w:val="28"/>
        </w:rPr>
        <w:t xml:space="preserve"> значительный физический износ грузового автотранспорта, использование его для перевозки грузов на более короткие расстояния</w:t>
      </w:r>
      <w:r>
        <w:rPr>
          <w:sz w:val="28"/>
          <w:szCs w:val="28"/>
          <w:lang w:val="ru-RU"/>
        </w:rPr>
        <w:t>.</w:t>
      </w:r>
      <w:r w:rsidR="0029096F" w:rsidRPr="00652D7E">
        <w:rPr>
          <w:sz w:val="28"/>
          <w:szCs w:val="28"/>
        </w:rPr>
        <w:t xml:space="preserve"> Все грузовые перевозки на более дальние расстояния осуществляют частные компании или индивидуальные предприниматели. </w:t>
      </w:r>
    </w:p>
    <w:p w:rsidR="0029096F" w:rsidRPr="00652D7E" w:rsidRDefault="0029096F" w:rsidP="00CC55D4">
      <w:pPr>
        <w:pStyle w:val="af5"/>
        <w:spacing w:before="0" w:beforeAutospacing="0" w:after="0" w:afterAutospacing="0"/>
        <w:ind w:firstLine="709"/>
        <w:jc w:val="both"/>
        <w:textAlignment w:val="top"/>
        <w:rPr>
          <w:sz w:val="28"/>
          <w:szCs w:val="28"/>
        </w:rPr>
      </w:pPr>
      <w:r w:rsidRPr="00652D7E">
        <w:rPr>
          <w:sz w:val="28"/>
          <w:szCs w:val="28"/>
        </w:rPr>
        <w:t xml:space="preserve">Пассажирским автотранспортом предприятий и привлеченных физических лиц в отчетном периоде перевезено 14,4 </w:t>
      </w:r>
      <w:proofErr w:type="gramStart"/>
      <w:r w:rsidR="00190AA8" w:rsidRPr="00652D7E">
        <w:rPr>
          <w:sz w:val="28"/>
          <w:szCs w:val="28"/>
        </w:rPr>
        <w:t>млн</w:t>
      </w:r>
      <w:proofErr w:type="gramEnd"/>
      <w:r w:rsidRPr="00652D7E">
        <w:rPr>
          <w:sz w:val="28"/>
          <w:szCs w:val="28"/>
        </w:rPr>
        <w:t xml:space="preserve"> пассажиров (91,4%), при этом пассажирооборот составил 103,8%.</w:t>
      </w:r>
    </w:p>
    <w:p w:rsidR="0029096F" w:rsidRPr="00652D7E" w:rsidRDefault="0029096F" w:rsidP="0029096F">
      <w:pPr>
        <w:pStyle w:val="13"/>
        <w:ind w:firstLine="709"/>
        <w:jc w:val="both"/>
        <w:rPr>
          <w:sz w:val="28"/>
          <w:szCs w:val="28"/>
        </w:rPr>
      </w:pPr>
      <w:r w:rsidRPr="00652D7E">
        <w:rPr>
          <w:sz w:val="28"/>
          <w:szCs w:val="28"/>
        </w:rPr>
        <w:t>На сегодняшний день весь республиканский автопарк</w:t>
      </w:r>
      <w:r w:rsidR="00190AA8" w:rsidRPr="00652D7E">
        <w:rPr>
          <w:sz w:val="28"/>
          <w:szCs w:val="28"/>
        </w:rPr>
        <w:t xml:space="preserve"> </w:t>
      </w:r>
      <w:r w:rsidRPr="00652D7E">
        <w:rPr>
          <w:sz w:val="28"/>
          <w:szCs w:val="28"/>
        </w:rPr>
        <w:t xml:space="preserve">базируется на </w:t>
      </w:r>
      <w:r w:rsidR="00CC55D4">
        <w:rPr>
          <w:sz w:val="28"/>
          <w:szCs w:val="28"/>
        </w:rPr>
        <w:t>пя</w:t>
      </w:r>
      <w:r w:rsidRPr="00652D7E">
        <w:rPr>
          <w:sz w:val="28"/>
          <w:szCs w:val="28"/>
        </w:rPr>
        <w:t>ти автотранспортных предприятиях, которые обслуживают 83 автобусных маршрут</w:t>
      </w:r>
      <w:r w:rsidR="00CC55D4">
        <w:rPr>
          <w:sz w:val="28"/>
          <w:szCs w:val="28"/>
        </w:rPr>
        <w:t>а</w:t>
      </w:r>
      <w:r w:rsidRPr="00652D7E">
        <w:rPr>
          <w:sz w:val="28"/>
          <w:szCs w:val="28"/>
        </w:rPr>
        <w:t xml:space="preserve">, в том числе 8 муниципальных, 59 межмуниципальных (48 </w:t>
      </w:r>
      <w:proofErr w:type="gramStart"/>
      <w:r w:rsidRPr="00652D7E">
        <w:rPr>
          <w:sz w:val="28"/>
          <w:szCs w:val="28"/>
        </w:rPr>
        <w:t>из</w:t>
      </w:r>
      <w:proofErr w:type="gramEnd"/>
      <w:r w:rsidRPr="00652D7E">
        <w:rPr>
          <w:sz w:val="28"/>
          <w:szCs w:val="28"/>
        </w:rPr>
        <w:t xml:space="preserve"> которых являются убыточными), 15</w:t>
      </w:r>
      <w:r w:rsidR="00CC55D4">
        <w:rPr>
          <w:sz w:val="28"/>
          <w:szCs w:val="28"/>
        </w:rPr>
        <w:t xml:space="preserve"> </w:t>
      </w:r>
      <w:proofErr w:type="spellStart"/>
      <w:r w:rsidRPr="00652D7E">
        <w:rPr>
          <w:sz w:val="28"/>
          <w:szCs w:val="28"/>
        </w:rPr>
        <w:t>межсубъектных</w:t>
      </w:r>
      <w:proofErr w:type="spellEnd"/>
      <w:r w:rsidRPr="00652D7E">
        <w:rPr>
          <w:sz w:val="28"/>
          <w:szCs w:val="28"/>
        </w:rPr>
        <w:t xml:space="preserve"> и 1 международный. </w:t>
      </w:r>
    </w:p>
    <w:p w:rsidR="0029096F" w:rsidRPr="00652D7E" w:rsidRDefault="0029096F" w:rsidP="0029096F">
      <w:pPr>
        <w:spacing w:after="0" w:line="240" w:lineRule="auto"/>
        <w:ind w:firstLine="720"/>
        <w:jc w:val="both"/>
        <w:rPr>
          <w:rFonts w:ascii="Times New Roman" w:hAnsi="Times New Roman" w:cs="Times New Roman"/>
          <w:sz w:val="28"/>
          <w:szCs w:val="28"/>
        </w:rPr>
      </w:pPr>
      <w:r w:rsidRPr="00652D7E">
        <w:rPr>
          <w:rFonts w:ascii="Times New Roman" w:hAnsi="Times New Roman" w:cs="Times New Roman"/>
          <w:sz w:val="28"/>
          <w:szCs w:val="28"/>
        </w:rPr>
        <w:t>Перевозки пассажиров в г.</w:t>
      </w:r>
      <w:r w:rsidR="008B11B0">
        <w:rPr>
          <w:rFonts w:ascii="Times New Roman" w:hAnsi="Times New Roman" w:cs="Times New Roman"/>
          <w:sz w:val="28"/>
          <w:szCs w:val="28"/>
        </w:rPr>
        <w:t xml:space="preserve"> </w:t>
      </w:r>
      <w:r w:rsidRPr="00652D7E">
        <w:rPr>
          <w:rFonts w:ascii="Times New Roman" w:hAnsi="Times New Roman" w:cs="Times New Roman"/>
          <w:sz w:val="28"/>
          <w:szCs w:val="28"/>
        </w:rPr>
        <w:t>Владикавказе осуществляют ВМУП «</w:t>
      </w:r>
      <w:proofErr w:type="spellStart"/>
      <w:r w:rsidRPr="00652D7E">
        <w:rPr>
          <w:rFonts w:ascii="Times New Roman" w:hAnsi="Times New Roman" w:cs="Times New Roman"/>
          <w:sz w:val="28"/>
          <w:szCs w:val="28"/>
        </w:rPr>
        <w:t>ВладАвтоТранс</w:t>
      </w:r>
      <w:proofErr w:type="spellEnd"/>
      <w:r w:rsidRPr="00652D7E">
        <w:rPr>
          <w:rFonts w:ascii="Times New Roman" w:hAnsi="Times New Roman" w:cs="Times New Roman"/>
          <w:sz w:val="28"/>
          <w:szCs w:val="28"/>
        </w:rPr>
        <w:t>», привлеченный частный транспорт по 44 автобусным маршрутам и ВМУП «</w:t>
      </w:r>
      <w:proofErr w:type="spellStart"/>
      <w:r w:rsidRPr="00652D7E">
        <w:rPr>
          <w:rFonts w:ascii="Times New Roman" w:hAnsi="Times New Roman" w:cs="Times New Roman"/>
          <w:sz w:val="28"/>
          <w:szCs w:val="28"/>
        </w:rPr>
        <w:t>ВладЭлектроТранс</w:t>
      </w:r>
      <w:proofErr w:type="spellEnd"/>
      <w:r w:rsidRPr="00652D7E">
        <w:rPr>
          <w:rFonts w:ascii="Times New Roman" w:hAnsi="Times New Roman" w:cs="Times New Roman"/>
          <w:sz w:val="28"/>
          <w:szCs w:val="28"/>
        </w:rPr>
        <w:t>» по трамвайным маршрутам.</w:t>
      </w:r>
    </w:p>
    <w:p w:rsidR="0029096F" w:rsidRPr="00652D7E" w:rsidRDefault="0029096F" w:rsidP="0029096F">
      <w:pPr>
        <w:pStyle w:val="a7"/>
        <w:widowControl w:val="0"/>
        <w:tabs>
          <w:tab w:val="left" w:pos="1620"/>
        </w:tabs>
        <w:spacing w:after="0"/>
        <w:ind w:firstLine="567"/>
        <w:jc w:val="both"/>
        <w:rPr>
          <w:sz w:val="28"/>
          <w:szCs w:val="28"/>
        </w:rPr>
      </w:pPr>
      <w:r w:rsidRPr="00652D7E">
        <w:rPr>
          <w:sz w:val="28"/>
          <w:szCs w:val="28"/>
        </w:rPr>
        <w:t xml:space="preserve">Износ </w:t>
      </w:r>
      <w:r w:rsidR="008B11B0">
        <w:rPr>
          <w:sz w:val="28"/>
          <w:szCs w:val="28"/>
          <w:lang w:val="ru-RU"/>
        </w:rPr>
        <w:t>авто</w:t>
      </w:r>
      <w:r w:rsidRPr="00652D7E">
        <w:rPr>
          <w:sz w:val="28"/>
          <w:szCs w:val="28"/>
        </w:rPr>
        <w:t xml:space="preserve">парка составляет свыше 80%, что влечет за собой увеличение затрат на ремонт и обслуживание, ухудшение качества обслуживания пассажиров, отсутствие гарантий безопасности, а в конечном итоге приводит к снижению рентабельности и конкурентоспособности перевозок. </w:t>
      </w:r>
      <w:r w:rsidRPr="00652D7E">
        <w:rPr>
          <w:spacing w:val="-5"/>
          <w:sz w:val="28"/>
          <w:szCs w:val="28"/>
        </w:rPr>
        <w:t xml:space="preserve">Негативное влияние оказывает также значительный рост </w:t>
      </w:r>
      <w:r w:rsidRPr="00652D7E">
        <w:rPr>
          <w:spacing w:val="-2"/>
          <w:sz w:val="28"/>
          <w:szCs w:val="28"/>
        </w:rPr>
        <w:t xml:space="preserve">цен на </w:t>
      </w:r>
      <w:r w:rsidRPr="00652D7E">
        <w:rPr>
          <w:spacing w:val="3"/>
          <w:sz w:val="28"/>
          <w:szCs w:val="28"/>
        </w:rPr>
        <w:t>топливо, материалы и запасные части</w:t>
      </w:r>
      <w:r w:rsidRPr="00652D7E">
        <w:rPr>
          <w:sz w:val="28"/>
          <w:szCs w:val="28"/>
        </w:rPr>
        <w:t>.</w:t>
      </w:r>
    </w:p>
    <w:p w:rsidR="0029096F" w:rsidRPr="00652D7E" w:rsidRDefault="0029096F" w:rsidP="0029096F">
      <w:pPr>
        <w:widowControl w:val="0"/>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Однако снижению убыточности способствует господдержка из республиканского бюджета в виде субсидий на возмещение потерь, понесенных автотранспортным предприятием при перевозке пассажиров по межмуниципальным маршрутам.</w:t>
      </w:r>
    </w:p>
    <w:p w:rsidR="0029096F" w:rsidRPr="00652D7E" w:rsidRDefault="0029096F" w:rsidP="0029096F">
      <w:pPr>
        <w:pStyle w:val="a7"/>
        <w:tabs>
          <w:tab w:val="left" w:pos="1620"/>
        </w:tabs>
        <w:spacing w:after="0"/>
        <w:ind w:firstLine="709"/>
        <w:jc w:val="both"/>
        <w:rPr>
          <w:sz w:val="28"/>
          <w:szCs w:val="28"/>
        </w:rPr>
      </w:pPr>
      <w:r w:rsidRPr="00652D7E">
        <w:rPr>
          <w:sz w:val="28"/>
          <w:szCs w:val="28"/>
        </w:rPr>
        <w:t xml:space="preserve">За </w:t>
      </w:r>
      <w:r w:rsidR="00CC55D4">
        <w:rPr>
          <w:sz w:val="28"/>
          <w:szCs w:val="28"/>
          <w:lang w:val="en-US"/>
        </w:rPr>
        <w:t>I</w:t>
      </w:r>
      <w:r w:rsidRPr="00652D7E">
        <w:rPr>
          <w:sz w:val="28"/>
          <w:szCs w:val="28"/>
        </w:rPr>
        <w:t xml:space="preserve"> квартал текущего года перевозка</w:t>
      </w:r>
      <w:r w:rsidR="00190AA8" w:rsidRPr="00652D7E">
        <w:rPr>
          <w:sz w:val="28"/>
          <w:szCs w:val="28"/>
        </w:rPr>
        <w:t xml:space="preserve"> </w:t>
      </w:r>
      <w:r w:rsidRPr="00652D7E">
        <w:rPr>
          <w:sz w:val="28"/>
          <w:szCs w:val="28"/>
        </w:rPr>
        <w:t xml:space="preserve">пассажиров </w:t>
      </w:r>
      <w:proofErr w:type="spellStart"/>
      <w:r w:rsidRPr="00652D7E">
        <w:rPr>
          <w:sz w:val="28"/>
          <w:szCs w:val="28"/>
        </w:rPr>
        <w:t>горэлектротранспортом</w:t>
      </w:r>
      <w:proofErr w:type="spellEnd"/>
      <w:r w:rsidRPr="00652D7E">
        <w:rPr>
          <w:sz w:val="28"/>
          <w:szCs w:val="28"/>
        </w:rPr>
        <w:t xml:space="preserve"> по сравнению с прошлым годом сни</w:t>
      </w:r>
      <w:r w:rsidR="00CC55D4">
        <w:rPr>
          <w:sz w:val="28"/>
          <w:szCs w:val="28"/>
          <w:lang w:val="ru-RU"/>
        </w:rPr>
        <w:t>зилась</w:t>
      </w:r>
      <w:r w:rsidRPr="00652D7E">
        <w:rPr>
          <w:sz w:val="28"/>
          <w:szCs w:val="28"/>
        </w:rPr>
        <w:t xml:space="preserve"> на 14,5 % за счет </w:t>
      </w:r>
      <w:r w:rsidR="00CC55D4">
        <w:rPr>
          <w:sz w:val="28"/>
          <w:szCs w:val="28"/>
          <w:lang w:val="ru-RU"/>
        </w:rPr>
        <w:t>уменьшения</w:t>
      </w:r>
      <w:r w:rsidRPr="00652D7E">
        <w:rPr>
          <w:sz w:val="28"/>
          <w:szCs w:val="28"/>
        </w:rPr>
        <w:t xml:space="preserve"> выпуска вагонов на линию на 13,7%, рос</w:t>
      </w:r>
      <w:r w:rsidR="00CC55D4">
        <w:rPr>
          <w:sz w:val="28"/>
          <w:szCs w:val="28"/>
          <w:lang w:val="ru-RU"/>
        </w:rPr>
        <w:t>та</w:t>
      </w:r>
      <w:r w:rsidRPr="00652D7E">
        <w:rPr>
          <w:sz w:val="28"/>
          <w:szCs w:val="28"/>
        </w:rPr>
        <w:t xml:space="preserve"> возврат</w:t>
      </w:r>
      <w:r w:rsidR="00CC55D4">
        <w:rPr>
          <w:sz w:val="28"/>
          <w:szCs w:val="28"/>
          <w:lang w:val="ru-RU"/>
        </w:rPr>
        <w:t>ов</w:t>
      </w:r>
      <w:r w:rsidRPr="00652D7E">
        <w:rPr>
          <w:sz w:val="28"/>
          <w:szCs w:val="28"/>
        </w:rPr>
        <w:t xml:space="preserve"> подвижного состава по технической неисправности на 14,9%, увелич</w:t>
      </w:r>
      <w:r w:rsidR="00CC55D4">
        <w:rPr>
          <w:sz w:val="28"/>
          <w:szCs w:val="28"/>
          <w:lang w:val="ru-RU"/>
        </w:rPr>
        <w:t>ения</w:t>
      </w:r>
      <w:r w:rsidRPr="00652D7E">
        <w:rPr>
          <w:sz w:val="28"/>
          <w:szCs w:val="28"/>
        </w:rPr>
        <w:t xml:space="preserve"> случа</w:t>
      </w:r>
      <w:r w:rsidR="00CC55D4">
        <w:rPr>
          <w:sz w:val="28"/>
          <w:szCs w:val="28"/>
          <w:lang w:val="ru-RU"/>
        </w:rPr>
        <w:t>ев</w:t>
      </w:r>
      <w:r w:rsidRPr="00652D7E">
        <w:rPr>
          <w:sz w:val="28"/>
          <w:szCs w:val="28"/>
        </w:rPr>
        <w:t xml:space="preserve"> сходов</w:t>
      </w:r>
      <w:r w:rsidR="00190AA8" w:rsidRPr="00652D7E">
        <w:rPr>
          <w:sz w:val="28"/>
          <w:szCs w:val="28"/>
        </w:rPr>
        <w:t xml:space="preserve"> </w:t>
      </w:r>
      <w:r w:rsidRPr="00652D7E">
        <w:rPr>
          <w:sz w:val="28"/>
          <w:szCs w:val="28"/>
        </w:rPr>
        <w:t>вагонов с рельсов.</w:t>
      </w:r>
      <w:r w:rsidR="00190AA8" w:rsidRPr="00652D7E">
        <w:rPr>
          <w:sz w:val="28"/>
          <w:szCs w:val="28"/>
        </w:rPr>
        <w:t xml:space="preserve"> </w:t>
      </w:r>
    </w:p>
    <w:p w:rsidR="0029096F" w:rsidRPr="00652D7E" w:rsidRDefault="0029096F" w:rsidP="00D009EF">
      <w:pPr>
        <w:pStyle w:val="af5"/>
        <w:widowControl w:val="0"/>
        <w:spacing w:before="0" w:beforeAutospacing="0" w:after="0" w:afterAutospacing="0"/>
        <w:jc w:val="both"/>
        <w:textAlignment w:val="top"/>
        <w:rPr>
          <w:sz w:val="28"/>
          <w:szCs w:val="28"/>
        </w:rPr>
      </w:pPr>
      <w:r w:rsidRPr="00652D7E">
        <w:rPr>
          <w:sz w:val="28"/>
          <w:szCs w:val="28"/>
        </w:rPr>
        <w:tab/>
        <w:t>В рамках</w:t>
      </w:r>
      <w:r w:rsidR="00190AA8" w:rsidRPr="00652D7E">
        <w:rPr>
          <w:sz w:val="28"/>
          <w:szCs w:val="28"/>
        </w:rPr>
        <w:t xml:space="preserve"> </w:t>
      </w:r>
      <w:r w:rsidRPr="00652D7E">
        <w:rPr>
          <w:sz w:val="28"/>
          <w:szCs w:val="28"/>
        </w:rPr>
        <w:t xml:space="preserve">реализации мероприятий «Комплексной программы обеспечения безопасности населения на транспорте» для повышения антитеррористической защищенности объектов транспортной инфраструктуры </w:t>
      </w:r>
      <w:r w:rsidR="00DB2C3C">
        <w:rPr>
          <w:sz w:val="28"/>
          <w:szCs w:val="28"/>
        </w:rPr>
        <w:t>а</w:t>
      </w:r>
      <w:r w:rsidRPr="00652D7E">
        <w:rPr>
          <w:sz w:val="28"/>
          <w:szCs w:val="28"/>
        </w:rPr>
        <w:t>втовокзал №1 г.</w:t>
      </w:r>
      <w:r w:rsidR="008B11B0">
        <w:rPr>
          <w:sz w:val="28"/>
          <w:szCs w:val="28"/>
        </w:rPr>
        <w:t xml:space="preserve"> </w:t>
      </w:r>
      <w:r w:rsidRPr="00652D7E">
        <w:rPr>
          <w:sz w:val="28"/>
          <w:szCs w:val="28"/>
        </w:rPr>
        <w:t>Владикавказ</w:t>
      </w:r>
      <w:r w:rsidR="00DB2C3C">
        <w:rPr>
          <w:sz w:val="28"/>
          <w:szCs w:val="28"/>
        </w:rPr>
        <w:t>а</w:t>
      </w:r>
      <w:r w:rsidRPr="00652D7E">
        <w:rPr>
          <w:sz w:val="28"/>
          <w:szCs w:val="28"/>
        </w:rPr>
        <w:t xml:space="preserve"> оснащен инженерно-техническими средствами обеспечения транспортной безопасности. На его базе создан диспетчерский центр навигационного контроля междугородных пассажирских перевозок с использованием аппаратуры спутниковой </w:t>
      </w:r>
      <w:r w:rsidRPr="00652D7E">
        <w:rPr>
          <w:sz w:val="28"/>
          <w:szCs w:val="28"/>
        </w:rPr>
        <w:lastRenderedPageBreak/>
        <w:t>навигации ГЛОНАСС/GPS.</w:t>
      </w:r>
      <w:r w:rsidR="00190AA8" w:rsidRPr="00652D7E">
        <w:rPr>
          <w:sz w:val="28"/>
          <w:szCs w:val="28"/>
        </w:rPr>
        <w:t xml:space="preserve"> </w:t>
      </w:r>
      <w:r w:rsidRPr="00652D7E">
        <w:rPr>
          <w:sz w:val="28"/>
          <w:szCs w:val="28"/>
        </w:rPr>
        <w:t xml:space="preserve">К нему подключены автобусы, осуществляющие </w:t>
      </w:r>
      <w:proofErr w:type="spellStart"/>
      <w:r w:rsidRPr="00652D7E">
        <w:rPr>
          <w:sz w:val="28"/>
          <w:szCs w:val="28"/>
        </w:rPr>
        <w:t>межсубъектные</w:t>
      </w:r>
      <w:proofErr w:type="spellEnd"/>
      <w:r w:rsidRPr="00652D7E">
        <w:rPr>
          <w:sz w:val="28"/>
          <w:szCs w:val="28"/>
        </w:rPr>
        <w:t xml:space="preserve"> перевозки. </w:t>
      </w:r>
    </w:p>
    <w:p w:rsidR="00CC55D4" w:rsidRPr="00652D7E" w:rsidRDefault="00CC55D4" w:rsidP="0029096F">
      <w:pPr>
        <w:pStyle w:val="2"/>
        <w:widowControl w:val="0"/>
        <w:spacing w:after="0" w:line="240" w:lineRule="auto"/>
        <w:ind w:left="0"/>
        <w:jc w:val="center"/>
        <w:rPr>
          <w:b/>
          <w:bCs/>
          <w:sz w:val="28"/>
          <w:szCs w:val="28"/>
          <w:lang w:val="ru-RU"/>
        </w:rPr>
      </w:pPr>
    </w:p>
    <w:p w:rsidR="00DD1B34" w:rsidRPr="00652D7E" w:rsidRDefault="00DD1B34" w:rsidP="00E5022D">
      <w:pPr>
        <w:pStyle w:val="2"/>
        <w:widowControl w:val="0"/>
        <w:spacing w:after="0" w:line="240" w:lineRule="auto"/>
        <w:ind w:left="0"/>
        <w:jc w:val="center"/>
        <w:rPr>
          <w:b/>
          <w:bCs/>
          <w:sz w:val="28"/>
          <w:szCs w:val="28"/>
        </w:rPr>
      </w:pPr>
      <w:r w:rsidRPr="00652D7E">
        <w:rPr>
          <w:b/>
          <w:bCs/>
          <w:sz w:val="28"/>
          <w:szCs w:val="28"/>
        </w:rPr>
        <w:t>Связь</w:t>
      </w:r>
    </w:p>
    <w:p w:rsidR="00DD1B34" w:rsidRPr="00652D7E" w:rsidRDefault="00DD1B34" w:rsidP="00E5022D">
      <w:pPr>
        <w:widowControl w:val="0"/>
        <w:spacing w:after="0" w:line="240" w:lineRule="auto"/>
        <w:jc w:val="center"/>
        <w:rPr>
          <w:rFonts w:ascii="Times New Roman" w:hAnsi="Times New Roman" w:cs="Times New Roman"/>
          <w:b/>
          <w:sz w:val="28"/>
          <w:szCs w:val="28"/>
        </w:rPr>
      </w:pPr>
    </w:p>
    <w:p w:rsidR="0029096F" w:rsidRPr="00652D7E" w:rsidRDefault="0029096F" w:rsidP="008B11B0">
      <w:pPr>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Республика занимает одно из лидирующих мест среди субъектов Российской Федерации по уровню телефонизации населения. Зона покрытия составляет более 95% республиканской территории (в том числе труднодоступные горные районы) и сигналом 3</w:t>
      </w:r>
      <w:r w:rsidRPr="00652D7E">
        <w:rPr>
          <w:rFonts w:ascii="Times New Roman" w:hAnsi="Times New Roman" w:cs="Times New Roman"/>
          <w:sz w:val="28"/>
          <w:szCs w:val="28"/>
          <w:lang w:val="en-US"/>
        </w:rPr>
        <w:t>G</w:t>
      </w:r>
      <w:r w:rsidRPr="00652D7E">
        <w:rPr>
          <w:rFonts w:ascii="Times New Roman" w:hAnsi="Times New Roman" w:cs="Times New Roman"/>
          <w:sz w:val="28"/>
          <w:szCs w:val="28"/>
        </w:rPr>
        <w:t xml:space="preserve"> – порядка 75%.</w:t>
      </w:r>
    </w:p>
    <w:p w:rsidR="0029096F" w:rsidRPr="00652D7E" w:rsidRDefault="0029096F" w:rsidP="008B11B0">
      <w:pPr>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Общий объем оказанных всеми организациями услуг связи за</w:t>
      </w:r>
      <w:r w:rsidR="00190AA8" w:rsidRPr="00652D7E">
        <w:rPr>
          <w:rFonts w:ascii="Times New Roman" w:hAnsi="Times New Roman" w:cs="Times New Roman"/>
          <w:sz w:val="28"/>
          <w:szCs w:val="28"/>
        </w:rPr>
        <w:t xml:space="preserve"> </w:t>
      </w:r>
      <w:r w:rsidR="00B53863">
        <w:rPr>
          <w:rFonts w:ascii="Times New Roman" w:hAnsi="Times New Roman" w:cs="Times New Roman"/>
          <w:sz w:val="28"/>
          <w:szCs w:val="28"/>
          <w:lang w:val="en-US"/>
        </w:rPr>
        <w:t>I</w:t>
      </w:r>
      <w:r w:rsidRPr="00652D7E">
        <w:rPr>
          <w:rFonts w:ascii="Times New Roman" w:hAnsi="Times New Roman" w:cs="Times New Roman"/>
          <w:sz w:val="28"/>
          <w:szCs w:val="28"/>
        </w:rPr>
        <w:t xml:space="preserve"> квартал</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2014 год</w:t>
      </w:r>
      <w:r w:rsidR="00B53863">
        <w:rPr>
          <w:rFonts w:ascii="Times New Roman" w:hAnsi="Times New Roman" w:cs="Times New Roman"/>
          <w:sz w:val="28"/>
          <w:szCs w:val="28"/>
        </w:rPr>
        <w:t>а</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составил 1</w:t>
      </w:r>
      <w:r w:rsidR="00B53863">
        <w:rPr>
          <w:rFonts w:ascii="Times New Roman" w:hAnsi="Times New Roman" w:cs="Times New Roman"/>
          <w:sz w:val="28"/>
          <w:szCs w:val="28"/>
        </w:rPr>
        <w:t> </w:t>
      </w:r>
      <w:r w:rsidRPr="00652D7E">
        <w:rPr>
          <w:rFonts w:ascii="Times New Roman" w:hAnsi="Times New Roman" w:cs="Times New Roman"/>
          <w:sz w:val="28"/>
          <w:szCs w:val="28"/>
        </w:rPr>
        <w:t xml:space="preserve">497,5 </w:t>
      </w:r>
      <w:proofErr w:type="gramStart"/>
      <w:r w:rsidR="00190AA8"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что на 8,0 % больше, чем в предыдущем году.</w:t>
      </w:r>
    </w:p>
    <w:p w:rsidR="0029096F" w:rsidRPr="00652D7E" w:rsidRDefault="0029096F" w:rsidP="008B11B0">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На территории республики действует четыре оператора подвижной сотовой связи с клиентской базой 980 тыс.</w:t>
      </w:r>
      <w:r w:rsidR="00B53863">
        <w:rPr>
          <w:rFonts w:ascii="Times New Roman" w:hAnsi="Times New Roman" w:cs="Times New Roman"/>
          <w:sz w:val="28"/>
          <w:szCs w:val="28"/>
        </w:rPr>
        <w:t xml:space="preserve"> абонентов</w:t>
      </w:r>
      <w:r w:rsidRPr="00652D7E">
        <w:rPr>
          <w:rFonts w:ascii="Times New Roman" w:hAnsi="Times New Roman" w:cs="Times New Roman"/>
          <w:sz w:val="28"/>
          <w:szCs w:val="28"/>
        </w:rPr>
        <w:t>, в том числе ОАО «МТС» - 349 тыс. абонент</w:t>
      </w:r>
      <w:r w:rsidR="00B53863">
        <w:rPr>
          <w:rFonts w:ascii="Times New Roman" w:hAnsi="Times New Roman" w:cs="Times New Roman"/>
          <w:sz w:val="28"/>
          <w:szCs w:val="28"/>
        </w:rPr>
        <w:t>ов</w:t>
      </w:r>
      <w:r w:rsidRPr="00652D7E">
        <w:rPr>
          <w:rFonts w:ascii="Times New Roman" w:hAnsi="Times New Roman" w:cs="Times New Roman"/>
          <w:sz w:val="28"/>
          <w:szCs w:val="28"/>
        </w:rPr>
        <w:t>, ОАО «МегаФон» - 286,3 тыс</w:t>
      </w:r>
      <w:r w:rsidR="00B53863">
        <w:rPr>
          <w:rFonts w:ascii="Times New Roman" w:hAnsi="Times New Roman" w:cs="Times New Roman"/>
          <w:sz w:val="28"/>
          <w:szCs w:val="28"/>
        </w:rPr>
        <w:t>. абонентов</w:t>
      </w:r>
      <w:r w:rsidRPr="00652D7E">
        <w:rPr>
          <w:rFonts w:ascii="Times New Roman" w:hAnsi="Times New Roman" w:cs="Times New Roman"/>
          <w:sz w:val="28"/>
          <w:szCs w:val="28"/>
        </w:rPr>
        <w:t>, ОАО «</w:t>
      </w:r>
      <w:proofErr w:type="spellStart"/>
      <w:r w:rsidRPr="00652D7E">
        <w:rPr>
          <w:rFonts w:ascii="Times New Roman" w:hAnsi="Times New Roman" w:cs="Times New Roman"/>
          <w:sz w:val="28"/>
          <w:szCs w:val="28"/>
        </w:rPr>
        <w:t>Вымпелком</w:t>
      </w:r>
      <w:proofErr w:type="spellEnd"/>
      <w:r w:rsidRPr="00652D7E">
        <w:rPr>
          <w:rFonts w:ascii="Times New Roman" w:hAnsi="Times New Roman" w:cs="Times New Roman"/>
          <w:sz w:val="28"/>
          <w:szCs w:val="28"/>
        </w:rPr>
        <w:t>» - 340 тыс.</w:t>
      </w:r>
      <w:r w:rsidR="00B53863">
        <w:rPr>
          <w:rFonts w:ascii="Times New Roman" w:hAnsi="Times New Roman" w:cs="Times New Roman"/>
          <w:sz w:val="28"/>
          <w:szCs w:val="28"/>
        </w:rPr>
        <w:t xml:space="preserve"> абонентов, </w:t>
      </w:r>
      <w:r w:rsidRPr="00652D7E">
        <w:rPr>
          <w:rFonts w:ascii="Times New Roman" w:hAnsi="Times New Roman" w:cs="Times New Roman"/>
          <w:sz w:val="28"/>
          <w:szCs w:val="28"/>
        </w:rPr>
        <w:t>ЗАО «Астарта» - 4,7 тыс. абонентов.</w:t>
      </w:r>
    </w:p>
    <w:p w:rsidR="0029096F" w:rsidRPr="00652D7E" w:rsidRDefault="0029096F" w:rsidP="008B11B0">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Доминирующее положение на рынке услуг подвижной радиотелефонной связи на территории республики занимает ОАО «МТС», удельный вес оборота которого составляет 42,2% от общих объемов оборота организаций, предоставляющих услуги сотовой связи, на ОАО «Мегафон» приходится 30,6% оборота, на ОАО «ВымпелКом» - 26,5%, ЗАО «Астарта» - 0,7%.</w:t>
      </w:r>
    </w:p>
    <w:p w:rsidR="0029096F" w:rsidRPr="00652D7E" w:rsidRDefault="0029096F" w:rsidP="008B11B0">
      <w:pPr>
        <w:pStyle w:val="BodyText21"/>
        <w:numPr>
          <w:ilvl w:val="12"/>
          <w:numId w:val="0"/>
        </w:numPr>
        <w:tabs>
          <w:tab w:val="left" w:pos="1620"/>
        </w:tabs>
        <w:ind w:firstLine="709"/>
        <w:rPr>
          <w:sz w:val="28"/>
          <w:szCs w:val="28"/>
        </w:rPr>
      </w:pPr>
      <w:r w:rsidRPr="00652D7E">
        <w:rPr>
          <w:sz w:val="28"/>
          <w:szCs w:val="28"/>
        </w:rPr>
        <w:t>Существенную позицию</w:t>
      </w:r>
      <w:r w:rsidR="00190AA8" w:rsidRPr="00652D7E">
        <w:rPr>
          <w:sz w:val="28"/>
          <w:szCs w:val="28"/>
        </w:rPr>
        <w:t xml:space="preserve"> </w:t>
      </w:r>
      <w:r w:rsidRPr="00652D7E">
        <w:rPr>
          <w:sz w:val="28"/>
          <w:szCs w:val="28"/>
        </w:rPr>
        <w:t xml:space="preserve">по оказанию услуг связи, как фиксированной телефонной, так и широкополосного доступа к сети Интернет, занимает Северо-Осетинский филиал ОАО «Ростелеком», удельный вес которого в общем объеме услуг связи составляет 20%. За </w:t>
      </w:r>
      <w:r w:rsidR="00B53863">
        <w:rPr>
          <w:sz w:val="28"/>
          <w:szCs w:val="28"/>
          <w:lang w:val="en-US"/>
        </w:rPr>
        <w:t>I</w:t>
      </w:r>
      <w:r w:rsidRPr="00652D7E">
        <w:rPr>
          <w:sz w:val="28"/>
          <w:szCs w:val="28"/>
        </w:rPr>
        <w:t xml:space="preserve"> квартал 2014</w:t>
      </w:r>
      <w:r w:rsidR="00B53863" w:rsidRPr="00B53863">
        <w:rPr>
          <w:sz w:val="28"/>
          <w:szCs w:val="28"/>
        </w:rPr>
        <w:t xml:space="preserve"> </w:t>
      </w:r>
      <w:r w:rsidRPr="00652D7E">
        <w:rPr>
          <w:sz w:val="28"/>
          <w:szCs w:val="28"/>
        </w:rPr>
        <w:t>г</w:t>
      </w:r>
      <w:r w:rsidR="00B53863">
        <w:rPr>
          <w:sz w:val="28"/>
          <w:szCs w:val="28"/>
        </w:rPr>
        <w:t>ода</w:t>
      </w:r>
      <w:r w:rsidRPr="00652D7E">
        <w:rPr>
          <w:sz w:val="28"/>
          <w:szCs w:val="28"/>
        </w:rPr>
        <w:t xml:space="preserve"> </w:t>
      </w:r>
      <w:r w:rsidR="00B53863">
        <w:rPr>
          <w:sz w:val="28"/>
          <w:szCs w:val="28"/>
        </w:rPr>
        <w:t>филиалом</w:t>
      </w:r>
      <w:r w:rsidRPr="00652D7E">
        <w:rPr>
          <w:sz w:val="28"/>
          <w:szCs w:val="28"/>
        </w:rPr>
        <w:t xml:space="preserve"> </w:t>
      </w:r>
      <w:r w:rsidRPr="00652D7E">
        <w:rPr>
          <w:spacing w:val="-6"/>
          <w:sz w:val="28"/>
          <w:szCs w:val="28"/>
        </w:rPr>
        <w:t>п</w:t>
      </w:r>
      <w:r w:rsidRPr="00652D7E">
        <w:rPr>
          <w:sz w:val="28"/>
          <w:szCs w:val="28"/>
        </w:rPr>
        <w:t>редоставлено услуг связи</w:t>
      </w:r>
      <w:r w:rsidR="00190AA8" w:rsidRPr="00652D7E">
        <w:rPr>
          <w:sz w:val="28"/>
          <w:szCs w:val="28"/>
        </w:rPr>
        <w:t xml:space="preserve"> </w:t>
      </w:r>
      <w:r w:rsidRPr="00652D7E">
        <w:rPr>
          <w:sz w:val="28"/>
          <w:szCs w:val="28"/>
        </w:rPr>
        <w:t xml:space="preserve">на сумму 301,3 </w:t>
      </w:r>
      <w:proofErr w:type="gramStart"/>
      <w:r w:rsidR="00190AA8" w:rsidRPr="00652D7E">
        <w:rPr>
          <w:sz w:val="28"/>
          <w:szCs w:val="28"/>
        </w:rPr>
        <w:t>млн</w:t>
      </w:r>
      <w:proofErr w:type="gramEnd"/>
      <w:r w:rsidRPr="00652D7E">
        <w:rPr>
          <w:sz w:val="28"/>
          <w:szCs w:val="28"/>
        </w:rPr>
        <w:t xml:space="preserve"> рублей (102,5% к соответствующему периоду прошлого года),</w:t>
      </w:r>
      <w:r w:rsidR="00190AA8" w:rsidRPr="00652D7E">
        <w:rPr>
          <w:sz w:val="28"/>
          <w:szCs w:val="28"/>
        </w:rPr>
        <w:t xml:space="preserve"> </w:t>
      </w:r>
      <w:r w:rsidRPr="00652D7E">
        <w:rPr>
          <w:sz w:val="28"/>
          <w:szCs w:val="28"/>
        </w:rPr>
        <w:t xml:space="preserve">из них объем услуг связи, предоставленный населению, составил 188,2 </w:t>
      </w:r>
      <w:proofErr w:type="gramStart"/>
      <w:r w:rsidR="00190AA8" w:rsidRPr="00652D7E">
        <w:rPr>
          <w:sz w:val="28"/>
          <w:szCs w:val="28"/>
        </w:rPr>
        <w:t>млн</w:t>
      </w:r>
      <w:proofErr w:type="gramEnd"/>
      <w:r w:rsidRPr="00652D7E">
        <w:rPr>
          <w:sz w:val="28"/>
          <w:szCs w:val="28"/>
        </w:rPr>
        <w:t xml:space="preserve"> рублей (95,5% к уровню </w:t>
      </w:r>
      <w:r w:rsidR="00B53863">
        <w:rPr>
          <w:sz w:val="28"/>
          <w:szCs w:val="28"/>
          <w:lang w:val="en-US"/>
        </w:rPr>
        <w:t>I</w:t>
      </w:r>
      <w:r w:rsidRPr="00652D7E">
        <w:rPr>
          <w:sz w:val="28"/>
          <w:szCs w:val="28"/>
        </w:rPr>
        <w:t xml:space="preserve"> квартала</w:t>
      </w:r>
      <w:r w:rsidR="00190AA8" w:rsidRPr="00652D7E">
        <w:rPr>
          <w:sz w:val="28"/>
          <w:szCs w:val="28"/>
        </w:rPr>
        <w:t xml:space="preserve"> </w:t>
      </w:r>
      <w:r w:rsidRPr="00652D7E">
        <w:rPr>
          <w:sz w:val="28"/>
          <w:szCs w:val="28"/>
        </w:rPr>
        <w:t>2013 года).</w:t>
      </w:r>
    </w:p>
    <w:p w:rsidR="0029096F" w:rsidRPr="00652D7E" w:rsidRDefault="0029096F" w:rsidP="008B11B0">
      <w:pPr>
        <w:pStyle w:val="BodyText21"/>
        <w:numPr>
          <w:ilvl w:val="12"/>
          <w:numId w:val="0"/>
        </w:numPr>
        <w:tabs>
          <w:tab w:val="left" w:pos="1620"/>
        </w:tabs>
        <w:ind w:firstLine="709"/>
        <w:rPr>
          <w:sz w:val="28"/>
          <w:szCs w:val="28"/>
        </w:rPr>
      </w:pPr>
      <w:r w:rsidRPr="00652D7E">
        <w:rPr>
          <w:sz w:val="28"/>
          <w:szCs w:val="28"/>
        </w:rPr>
        <w:t xml:space="preserve">За </w:t>
      </w:r>
      <w:r w:rsidR="00B53863">
        <w:rPr>
          <w:sz w:val="28"/>
          <w:szCs w:val="28"/>
          <w:lang w:val="en-US"/>
        </w:rPr>
        <w:t>I</w:t>
      </w:r>
      <w:r w:rsidRPr="00652D7E">
        <w:rPr>
          <w:sz w:val="28"/>
          <w:szCs w:val="28"/>
        </w:rPr>
        <w:t xml:space="preserve"> квартал 2014 года</w:t>
      </w:r>
      <w:r w:rsidR="00190AA8" w:rsidRPr="00652D7E">
        <w:rPr>
          <w:sz w:val="28"/>
          <w:szCs w:val="28"/>
        </w:rPr>
        <w:t xml:space="preserve"> </w:t>
      </w:r>
      <w:r w:rsidR="00B53863">
        <w:rPr>
          <w:sz w:val="28"/>
          <w:szCs w:val="28"/>
        </w:rPr>
        <w:t>на территории</w:t>
      </w:r>
      <w:r w:rsidRPr="00652D7E">
        <w:rPr>
          <w:sz w:val="28"/>
          <w:szCs w:val="28"/>
        </w:rPr>
        <w:t xml:space="preserve"> республик</w:t>
      </w:r>
      <w:r w:rsidR="00B53863">
        <w:rPr>
          <w:sz w:val="28"/>
          <w:szCs w:val="28"/>
        </w:rPr>
        <w:t>и</w:t>
      </w:r>
      <w:r w:rsidRPr="00652D7E">
        <w:rPr>
          <w:sz w:val="28"/>
          <w:szCs w:val="28"/>
        </w:rPr>
        <w:t xml:space="preserve"> установлено</w:t>
      </w:r>
      <w:r w:rsidR="00190AA8" w:rsidRPr="00652D7E">
        <w:rPr>
          <w:sz w:val="28"/>
          <w:szCs w:val="28"/>
        </w:rPr>
        <w:t xml:space="preserve"> </w:t>
      </w:r>
      <w:r w:rsidRPr="00652D7E">
        <w:rPr>
          <w:sz w:val="28"/>
          <w:szCs w:val="28"/>
        </w:rPr>
        <w:t>1</w:t>
      </w:r>
      <w:r w:rsidR="00B53863">
        <w:rPr>
          <w:sz w:val="28"/>
          <w:szCs w:val="28"/>
        </w:rPr>
        <w:t> </w:t>
      </w:r>
      <w:r w:rsidRPr="00652D7E">
        <w:rPr>
          <w:sz w:val="28"/>
          <w:szCs w:val="28"/>
        </w:rPr>
        <w:t xml:space="preserve">045 телефонов (87,4% к </w:t>
      </w:r>
      <w:r w:rsidR="00B53863">
        <w:rPr>
          <w:sz w:val="28"/>
          <w:szCs w:val="28"/>
          <w:lang w:val="en-US"/>
        </w:rPr>
        <w:t>I</w:t>
      </w:r>
      <w:r w:rsidRPr="00652D7E">
        <w:rPr>
          <w:sz w:val="28"/>
          <w:szCs w:val="28"/>
        </w:rPr>
        <w:t xml:space="preserve"> кварталу прошлого года),</w:t>
      </w:r>
      <w:r w:rsidR="00190AA8" w:rsidRPr="00652D7E">
        <w:rPr>
          <w:sz w:val="28"/>
          <w:szCs w:val="28"/>
        </w:rPr>
        <w:t xml:space="preserve"> </w:t>
      </w:r>
      <w:r w:rsidRPr="00652D7E">
        <w:rPr>
          <w:sz w:val="28"/>
          <w:szCs w:val="28"/>
        </w:rPr>
        <w:t>в том числе: по ГТС – 781 телефон (87,4%), из них населению – 557</w:t>
      </w:r>
      <w:r w:rsidR="00190AA8" w:rsidRPr="00652D7E">
        <w:rPr>
          <w:sz w:val="28"/>
          <w:szCs w:val="28"/>
        </w:rPr>
        <w:t xml:space="preserve"> </w:t>
      </w:r>
      <w:r w:rsidRPr="00652D7E">
        <w:rPr>
          <w:sz w:val="28"/>
          <w:szCs w:val="28"/>
        </w:rPr>
        <w:t>(86,5%); по СТС – 264 (87,4%), в том числе населению – 253 (90%).</w:t>
      </w:r>
      <w:r w:rsidR="00B53863">
        <w:rPr>
          <w:sz w:val="28"/>
          <w:szCs w:val="28"/>
        </w:rPr>
        <w:t xml:space="preserve"> </w:t>
      </w:r>
    </w:p>
    <w:p w:rsidR="0029096F" w:rsidRPr="00652D7E" w:rsidRDefault="0029096F" w:rsidP="008B11B0">
      <w:pPr>
        <w:widowControl w:val="0"/>
        <w:shd w:val="clear" w:color="auto" w:fill="FFFFFF"/>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В результате снижения стоимости ежемесячной платы, развития и продвижения услуг широкополосного доступа по технологии </w:t>
      </w:r>
      <w:proofErr w:type="spellStart"/>
      <w:r w:rsidRPr="00652D7E">
        <w:rPr>
          <w:rFonts w:ascii="Times New Roman" w:hAnsi="Times New Roman" w:cs="Times New Roman"/>
          <w:sz w:val="28"/>
          <w:szCs w:val="28"/>
          <w:lang w:val="en-US"/>
        </w:rPr>
        <w:t>xDSL</w:t>
      </w:r>
      <w:proofErr w:type="spellEnd"/>
      <w:r w:rsidRPr="00652D7E">
        <w:rPr>
          <w:rFonts w:ascii="Times New Roman" w:hAnsi="Times New Roman" w:cs="Times New Roman"/>
          <w:sz w:val="28"/>
          <w:szCs w:val="28"/>
        </w:rPr>
        <w:t>, увеличения числа бесплатных подключений к сети Интернет, рост</w:t>
      </w:r>
      <w:r w:rsidR="00B53863">
        <w:rPr>
          <w:rFonts w:ascii="Times New Roman" w:hAnsi="Times New Roman" w:cs="Times New Roman"/>
          <w:sz w:val="28"/>
          <w:szCs w:val="28"/>
        </w:rPr>
        <w:t xml:space="preserve"> </w:t>
      </w:r>
      <w:r w:rsidRPr="00652D7E">
        <w:rPr>
          <w:rFonts w:ascii="Times New Roman" w:hAnsi="Times New Roman" w:cs="Times New Roman"/>
          <w:sz w:val="28"/>
          <w:szCs w:val="28"/>
        </w:rPr>
        <w:t>доходов от услуг Интернет составил 104,7 % к уровню прошлого года.</w:t>
      </w:r>
    </w:p>
    <w:p w:rsidR="0029096F" w:rsidRPr="00652D7E" w:rsidRDefault="0029096F" w:rsidP="008B11B0">
      <w:pPr>
        <w:pStyle w:val="BodyText21"/>
        <w:numPr>
          <w:ilvl w:val="12"/>
          <w:numId w:val="0"/>
        </w:numPr>
        <w:tabs>
          <w:tab w:val="left" w:pos="1620"/>
        </w:tabs>
        <w:ind w:firstLine="709"/>
        <w:rPr>
          <w:sz w:val="28"/>
          <w:szCs w:val="28"/>
        </w:rPr>
      </w:pPr>
      <w:r w:rsidRPr="00652D7E">
        <w:t xml:space="preserve"> </w:t>
      </w:r>
      <w:proofErr w:type="gramStart"/>
      <w:r w:rsidRPr="00652D7E">
        <w:rPr>
          <w:sz w:val="28"/>
          <w:szCs w:val="28"/>
        </w:rPr>
        <w:t>В планах всех операторов на 2014 год заложены средства на развитие инфраструктуры сотовой связи – это строительство новых базовых станций для увеличения зоны покрытия сотовой связью,</w:t>
      </w:r>
      <w:r w:rsidR="00190AA8" w:rsidRPr="00652D7E">
        <w:rPr>
          <w:sz w:val="28"/>
          <w:szCs w:val="28"/>
        </w:rPr>
        <w:t xml:space="preserve"> </w:t>
      </w:r>
      <w:r w:rsidRPr="00652D7E">
        <w:rPr>
          <w:sz w:val="28"/>
          <w:szCs w:val="28"/>
        </w:rPr>
        <w:t xml:space="preserve">как на открытой, так и в труднодоступной горной местности, увеличение зоны покрытия сигналом 3G. </w:t>
      </w:r>
      <w:proofErr w:type="gramEnd"/>
    </w:p>
    <w:p w:rsidR="0029096F" w:rsidRPr="00652D7E" w:rsidRDefault="0029096F" w:rsidP="008B11B0">
      <w:pPr>
        <w:tabs>
          <w:tab w:val="left" w:pos="1620"/>
        </w:tabs>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lastRenderedPageBreak/>
        <w:t xml:space="preserve">Активно растет рынок </w:t>
      </w:r>
      <w:r w:rsidRPr="00652D7E">
        <w:rPr>
          <w:rFonts w:ascii="Times New Roman" w:hAnsi="Times New Roman" w:cs="Times New Roman"/>
          <w:sz w:val="28"/>
          <w:szCs w:val="28"/>
          <w:lang w:val="en-US"/>
        </w:rPr>
        <w:t>IP</w:t>
      </w:r>
      <w:r w:rsidRPr="00652D7E">
        <w:rPr>
          <w:rFonts w:ascii="Times New Roman" w:hAnsi="Times New Roman" w:cs="Times New Roman"/>
          <w:sz w:val="28"/>
          <w:szCs w:val="28"/>
        </w:rPr>
        <w:t xml:space="preserve"> – телефонии. Развивается сектор услуг по обеспечению высокоскоростного доступа к сети Интернет. Количество пользователей по состоянию на 1 апреля</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2014 года составляет свыше 400 тыс.</w:t>
      </w:r>
      <w:r w:rsidR="00B53863">
        <w:rPr>
          <w:rFonts w:ascii="Times New Roman" w:hAnsi="Times New Roman" w:cs="Times New Roman"/>
          <w:sz w:val="28"/>
          <w:szCs w:val="28"/>
        </w:rPr>
        <w:t xml:space="preserve"> абонентов</w:t>
      </w:r>
      <w:r w:rsidRPr="00652D7E">
        <w:rPr>
          <w:rFonts w:ascii="Times New Roman" w:hAnsi="Times New Roman" w:cs="Times New Roman"/>
          <w:sz w:val="28"/>
          <w:szCs w:val="28"/>
        </w:rPr>
        <w:t>, в том числе количество пользователей широкополосного доступа к сети интернет –109,4 тыс</w:t>
      </w:r>
      <w:r w:rsidR="00B53863">
        <w:rPr>
          <w:rFonts w:ascii="Times New Roman" w:hAnsi="Times New Roman" w:cs="Times New Roman"/>
          <w:sz w:val="28"/>
          <w:szCs w:val="28"/>
        </w:rPr>
        <w:t xml:space="preserve">. </w:t>
      </w:r>
      <w:proofErr w:type="spellStart"/>
      <w:r w:rsidR="00B53863">
        <w:rPr>
          <w:rFonts w:ascii="Times New Roman" w:hAnsi="Times New Roman" w:cs="Times New Roman"/>
          <w:sz w:val="28"/>
          <w:szCs w:val="28"/>
        </w:rPr>
        <w:t>аблонентов</w:t>
      </w:r>
      <w:proofErr w:type="spellEnd"/>
      <w:r w:rsidRPr="00652D7E">
        <w:rPr>
          <w:rFonts w:ascii="Times New Roman" w:hAnsi="Times New Roman" w:cs="Times New Roman"/>
          <w:sz w:val="28"/>
          <w:szCs w:val="28"/>
        </w:rPr>
        <w:t>, мобильным доступом к сети интернет (сигналом3</w:t>
      </w:r>
      <w:r w:rsidRPr="00652D7E">
        <w:rPr>
          <w:rFonts w:ascii="Times New Roman" w:hAnsi="Times New Roman" w:cs="Times New Roman"/>
          <w:sz w:val="28"/>
          <w:szCs w:val="28"/>
          <w:lang w:val="en-US"/>
        </w:rPr>
        <w:t>G</w:t>
      </w:r>
      <w:r w:rsidRPr="00652D7E">
        <w:rPr>
          <w:rFonts w:ascii="Times New Roman" w:hAnsi="Times New Roman" w:cs="Times New Roman"/>
          <w:sz w:val="28"/>
          <w:szCs w:val="28"/>
        </w:rPr>
        <w:t>) пользуется</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310 тыс.</w:t>
      </w:r>
      <w:r w:rsidR="00B53863">
        <w:rPr>
          <w:rFonts w:ascii="Times New Roman" w:hAnsi="Times New Roman" w:cs="Times New Roman"/>
          <w:sz w:val="28"/>
          <w:szCs w:val="28"/>
        </w:rPr>
        <w:t xml:space="preserve"> абонентов.</w:t>
      </w:r>
    </w:p>
    <w:p w:rsidR="0029096F" w:rsidRPr="00652D7E" w:rsidRDefault="0029096F" w:rsidP="008B11B0">
      <w:pPr>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Услуги широкополосного доступа к сети </w:t>
      </w:r>
      <w:r w:rsidR="00B53863">
        <w:rPr>
          <w:rFonts w:ascii="Times New Roman" w:hAnsi="Times New Roman" w:cs="Times New Roman"/>
          <w:sz w:val="28"/>
          <w:szCs w:val="28"/>
        </w:rPr>
        <w:t>И</w:t>
      </w:r>
      <w:r w:rsidRPr="00652D7E">
        <w:rPr>
          <w:rFonts w:ascii="Times New Roman" w:hAnsi="Times New Roman" w:cs="Times New Roman"/>
          <w:sz w:val="28"/>
          <w:szCs w:val="28"/>
        </w:rPr>
        <w:t>нтернет на территории республики предоставляют 4 оператора: филиал ОАО «Ростелеком» (56,8 тыс. пользователей, прирост составил 2,2% по</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сравнению с прошлым годом), ООО «ТВИНГО телеком» (30,1 тыс. пользователей – 10 %),</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ООО «</w:t>
      </w:r>
      <w:proofErr w:type="spellStart"/>
      <w:r w:rsidRPr="00652D7E">
        <w:rPr>
          <w:rFonts w:ascii="Times New Roman" w:hAnsi="Times New Roman" w:cs="Times New Roman"/>
          <w:sz w:val="28"/>
          <w:szCs w:val="28"/>
        </w:rPr>
        <w:t>Иртелком</w:t>
      </w:r>
      <w:proofErr w:type="spellEnd"/>
      <w:r w:rsidRPr="00652D7E">
        <w:rPr>
          <w:rFonts w:ascii="Times New Roman" w:hAnsi="Times New Roman" w:cs="Times New Roman"/>
          <w:sz w:val="28"/>
          <w:szCs w:val="28"/>
        </w:rPr>
        <w:t>» (22 тыс. пользователей - 11%), ООО «Телеком-Алания» (500 пользователей).</w:t>
      </w:r>
    </w:p>
    <w:p w:rsidR="0029096F" w:rsidRPr="00652D7E" w:rsidRDefault="0029096F" w:rsidP="008B11B0">
      <w:pPr>
        <w:pStyle w:val="af5"/>
        <w:widowControl w:val="0"/>
        <w:spacing w:before="0" w:beforeAutospacing="0" w:after="0" w:afterAutospacing="0"/>
        <w:ind w:firstLine="709"/>
        <w:jc w:val="both"/>
        <w:rPr>
          <w:sz w:val="28"/>
          <w:szCs w:val="28"/>
        </w:rPr>
      </w:pPr>
      <w:r w:rsidRPr="00652D7E">
        <w:rPr>
          <w:sz w:val="28"/>
          <w:szCs w:val="28"/>
        </w:rPr>
        <w:t>В целях реализации мероприятий, направленных на развитие информатизации, создано государственное унитарное предприятие «Центр информационных технологий», являющееся</w:t>
      </w:r>
      <w:r w:rsidRPr="00652D7E">
        <w:rPr>
          <w:rStyle w:val="FontStyle11"/>
          <w:sz w:val="28"/>
          <w:szCs w:val="28"/>
        </w:rPr>
        <w:t xml:space="preserve"> уполномоченной организацией по внедрению универсальной электронной карты (УЭК). </w:t>
      </w:r>
      <w:r w:rsidRPr="00652D7E">
        <w:rPr>
          <w:sz w:val="28"/>
          <w:szCs w:val="28"/>
        </w:rPr>
        <w:t>Реализованы мероприятия по внедрению в органах государственной власти единой системы электронного документооборота (СЭД).</w:t>
      </w:r>
    </w:p>
    <w:p w:rsidR="0029096F" w:rsidRPr="00652D7E" w:rsidRDefault="0029096F" w:rsidP="008B11B0">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Услугами почтовой связи охвачена вся территория республики. </w:t>
      </w:r>
      <w:proofErr w:type="gramStart"/>
      <w:r w:rsidRPr="00652D7E">
        <w:rPr>
          <w:rFonts w:ascii="Times New Roman" w:hAnsi="Times New Roman" w:cs="Times New Roman"/>
          <w:sz w:val="28"/>
          <w:szCs w:val="28"/>
        </w:rPr>
        <w:t>В настоящее время в составе Северо-Осетинского филиала ФГУП «Почта России» 5 почтамтов, из которых 3 - межрайонные, 171 отделение почтовой связи.</w:t>
      </w:r>
      <w:proofErr w:type="gramEnd"/>
    </w:p>
    <w:p w:rsidR="0029096F" w:rsidRPr="00652D7E" w:rsidRDefault="0029096F" w:rsidP="008B11B0">
      <w:pPr>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Радиотелевизионный передающий центр Республики Северная Осетия-Алания обеспечивает на территории республики общедоступность информационного пространства. Трансляция телерадиопрограмм на территории республики осуществляется посредством</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140 телевизионных и радиовещательных приемопередающих станций, в том числе 62 спутниковыми станциями приема цифровых сигналов. В эксплуатационно-техническом обслуживании находится 40 антенно-мачтовых сооружений, размещенных на объектах филиала по всей республике. Северная Осетия одна из первых запустила цифровое вещание на Юге страны. До конца 2014 года вся территория республики будет покрыта цифровым телевизионным сигналом, что особо актуально для тех районов, в которые такой сигнал по ряду технических причин в настоящее время не подается.</w:t>
      </w:r>
    </w:p>
    <w:p w:rsidR="0029096F" w:rsidRPr="00652D7E" w:rsidRDefault="0029096F" w:rsidP="008B11B0">
      <w:pPr>
        <w:shd w:val="clear" w:color="auto" w:fill="FFFFFF"/>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shd w:val="clear" w:color="auto" w:fill="FFFFFF"/>
        </w:rPr>
        <w:t>Услуга подключения к цифровому телевидению предоставляется тремя компаниями: «Ростелеком», «</w:t>
      </w:r>
      <w:proofErr w:type="spellStart"/>
      <w:r w:rsidRPr="00652D7E">
        <w:rPr>
          <w:rFonts w:ascii="Times New Roman" w:hAnsi="Times New Roman" w:cs="Times New Roman"/>
          <w:sz w:val="28"/>
          <w:szCs w:val="28"/>
          <w:shd w:val="clear" w:color="auto" w:fill="FFFFFF"/>
        </w:rPr>
        <w:t>Иртелком</w:t>
      </w:r>
      <w:proofErr w:type="spellEnd"/>
      <w:r w:rsidRPr="00652D7E">
        <w:rPr>
          <w:rFonts w:ascii="Times New Roman" w:hAnsi="Times New Roman" w:cs="Times New Roman"/>
          <w:sz w:val="28"/>
          <w:szCs w:val="28"/>
          <w:shd w:val="clear" w:color="auto" w:fill="FFFFFF"/>
        </w:rPr>
        <w:t xml:space="preserve">» и «ТВИНГО Телеком». </w:t>
      </w:r>
    </w:p>
    <w:p w:rsidR="0029096F" w:rsidRPr="00652D7E" w:rsidRDefault="0029096F" w:rsidP="008B11B0">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Вместе с тем, несмотря на положительную динамику развития отрасли, остаются проблемы физического износа до аварийного состояния основной республиканской </w:t>
      </w:r>
      <w:proofErr w:type="spellStart"/>
      <w:r w:rsidRPr="00652D7E">
        <w:rPr>
          <w:rFonts w:ascii="Times New Roman" w:hAnsi="Times New Roman" w:cs="Times New Roman"/>
          <w:sz w:val="28"/>
          <w:szCs w:val="28"/>
        </w:rPr>
        <w:t>телерадиотрансляционной</w:t>
      </w:r>
      <w:proofErr w:type="spellEnd"/>
      <w:r w:rsidRPr="00652D7E">
        <w:rPr>
          <w:rFonts w:ascii="Times New Roman" w:hAnsi="Times New Roman" w:cs="Times New Roman"/>
          <w:sz w:val="28"/>
          <w:szCs w:val="28"/>
        </w:rPr>
        <w:t xml:space="preserve"> мачты и необеспеченность ряда горных районов системами ретрансляции государственных теле- и радиопрограмм. </w:t>
      </w:r>
    </w:p>
    <w:p w:rsidR="001E2925" w:rsidRPr="00652D7E" w:rsidRDefault="001E2925" w:rsidP="008B11B0">
      <w:pPr>
        <w:widowControl w:val="0"/>
        <w:spacing w:after="0" w:line="240" w:lineRule="auto"/>
        <w:ind w:firstLine="709"/>
      </w:pPr>
    </w:p>
    <w:p w:rsidR="00652D7E" w:rsidRDefault="00652D7E" w:rsidP="00E5022D">
      <w:pPr>
        <w:widowControl w:val="0"/>
        <w:spacing w:after="0" w:line="240" w:lineRule="auto"/>
        <w:jc w:val="center"/>
        <w:rPr>
          <w:rFonts w:ascii="Times New Roman" w:hAnsi="Times New Roman" w:cs="Times New Roman"/>
          <w:b/>
          <w:sz w:val="28"/>
          <w:szCs w:val="28"/>
        </w:rPr>
      </w:pPr>
    </w:p>
    <w:p w:rsidR="00652D7E" w:rsidRDefault="00652D7E" w:rsidP="00E5022D">
      <w:pPr>
        <w:widowControl w:val="0"/>
        <w:spacing w:after="0" w:line="240" w:lineRule="auto"/>
        <w:jc w:val="center"/>
        <w:rPr>
          <w:rFonts w:ascii="Times New Roman" w:hAnsi="Times New Roman" w:cs="Times New Roman"/>
          <w:b/>
          <w:sz w:val="28"/>
          <w:szCs w:val="28"/>
        </w:rPr>
      </w:pPr>
    </w:p>
    <w:p w:rsidR="001C734D" w:rsidRPr="00652D7E" w:rsidRDefault="001C734D" w:rsidP="004E4B52">
      <w:pPr>
        <w:widowControl w:val="0"/>
        <w:spacing w:after="0" w:line="240" w:lineRule="auto"/>
        <w:jc w:val="center"/>
        <w:rPr>
          <w:rFonts w:ascii="Times New Roman" w:hAnsi="Times New Roman" w:cs="Times New Roman"/>
          <w:b/>
          <w:sz w:val="28"/>
          <w:szCs w:val="28"/>
        </w:rPr>
      </w:pPr>
      <w:r w:rsidRPr="00652D7E">
        <w:rPr>
          <w:rFonts w:ascii="Times New Roman" w:hAnsi="Times New Roman" w:cs="Times New Roman"/>
          <w:b/>
          <w:sz w:val="28"/>
          <w:szCs w:val="28"/>
        </w:rPr>
        <w:lastRenderedPageBreak/>
        <w:t>Потребительский</w:t>
      </w:r>
      <w:r w:rsidR="00412D43" w:rsidRPr="00652D7E">
        <w:rPr>
          <w:rFonts w:ascii="Times New Roman" w:hAnsi="Times New Roman" w:cs="Times New Roman"/>
          <w:b/>
          <w:sz w:val="28"/>
          <w:szCs w:val="28"/>
        </w:rPr>
        <w:t xml:space="preserve"> </w:t>
      </w:r>
      <w:r w:rsidRPr="00652D7E">
        <w:rPr>
          <w:rFonts w:ascii="Times New Roman" w:hAnsi="Times New Roman" w:cs="Times New Roman"/>
          <w:b/>
          <w:sz w:val="28"/>
          <w:szCs w:val="28"/>
        </w:rPr>
        <w:t>рынок</w:t>
      </w:r>
      <w:r w:rsidR="00412D43" w:rsidRPr="00652D7E">
        <w:rPr>
          <w:rFonts w:ascii="Times New Roman" w:hAnsi="Times New Roman" w:cs="Times New Roman"/>
          <w:b/>
          <w:sz w:val="28"/>
          <w:szCs w:val="28"/>
        </w:rPr>
        <w:t xml:space="preserve"> </w:t>
      </w:r>
    </w:p>
    <w:p w:rsidR="001F47CD" w:rsidRPr="00652D7E" w:rsidRDefault="001F47CD" w:rsidP="004E4B52">
      <w:pPr>
        <w:pStyle w:val="a7"/>
        <w:widowControl w:val="0"/>
        <w:spacing w:after="0"/>
        <w:jc w:val="center"/>
        <w:rPr>
          <w:b/>
          <w:sz w:val="28"/>
          <w:szCs w:val="28"/>
          <w:lang w:val="ru-RU"/>
        </w:rPr>
      </w:pPr>
    </w:p>
    <w:p w:rsidR="004E4B52" w:rsidRPr="00652D7E" w:rsidRDefault="004E4B52" w:rsidP="004E4B52">
      <w:pPr>
        <w:tabs>
          <w:tab w:val="left" w:pos="10773"/>
        </w:tabs>
        <w:spacing w:after="0" w:line="240" w:lineRule="auto"/>
        <w:ind w:firstLine="567"/>
        <w:jc w:val="both"/>
        <w:rPr>
          <w:rFonts w:ascii="Times New Roman" w:eastAsia="Times New Roman" w:hAnsi="Times New Roman" w:cs="Times New Roman"/>
          <w:sz w:val="28"/>
          <w:szCs w:val="28"/>
          <w:lang w:eastAsia="ru-RU"/>
        </w:rPr>
      </w:pPr>
      <w:r w:rsidRPr="00652D7E">
        <w:rPr>
          <w:rFonts w:ascii="Times New Roman" w:eastAsia="Times New Roman" w:hAnsi="Times New Roman" w:cs="Times New Roman"/>
          <w:sz w:val="28"/>
          <w:szCs w:val="28"/>
          <w:lang w:eastAsia="ru-RU"/>
        </w:rPr>
        <w:t>Оборот розничной торговли</w:t>
      </w:r>
      <w:r w:rsidRPr="00652D7E">
        <w:rPr>
          <w:rFonts w:ascii="Times New Roman" w:eastAsia="Times New Roman" w:hAnsi="Times New Roman" w:cs="Times New Roman"/>
          <w:b/>
          <w:sz w:val="28"/>
          <w:szCs w:val="28"/>
          <w:lang w:eastAsia="ru-RU"/>
        </w:rPr>
        <w:t xml:space="preserve"> </w:t>
      </w:r>
      <w:r w:rsidRPr="00652D7E">
        <w:rPr>
          <w:rFonts w:ascii="Times New Roman" w:eastAsia="Times New Roman" w:hAnsi="Times New Roman" w:cs="Times New Roman"/>
          <w:sz w:val="28"/>
          <w:szCs w:val="28"/>
          <w:lang w:eastAsia="ru-RU"/>
        </w:rPr>
        <w:t>в январе-марте 2014 года составил</w:t>
      </w:r>
      <w:r w:rsidR="00190AA8" w:rsidRPr="00652D7E">
        <w:rPr>
          <w:rFonts w:ascii="Times New Roman" w:eastAsia="Times New Roman" w:hAnsi="Times New Roman" w:cs="Times New Roman"/>
          <w:sz w:val="28"/>
          <w:szCs w:val="28"/>
          <w:lang w:eastAsia="ru-RU"/>
        </w:rPr>
        <w:t xml:space="preserve"> </w:t>
      </w:r>
      <w:r w:rsidRPr="00652D7E">
        <w:rPr>
          <w:rFonts w:ascii="Times New Roman" w:eastAsia="Times New Roman" w:hAnsi="Times New Roman" w:cs="Times New Roman"/>
          <w:sz w:val="28"/>
          <w:szCs w:val="28"/>
          <w:lang w:eastAsia="ru-RU"/>
        </w:rPr>
        <w:t>20</w:t>
      </w:r>
      <w:r w:rsidR="00B53863">
        <w:rPr>
          <w:rFonts w:ascii="Times New Roman" w:eastAsia="Times New Roman" w:hAnsi="Times New Roman" w:cs="Times New Roman"/>
          <w:sz w:val="28"/>
          <w:szCs w:val="28"/>
          <w:lang w:eastAsia="ru-RU"/>
        </w:rPr>
        <w:t> </w:t>
      </w:r>
      <w:r w:rsidRPr="00652D7E">
        <w:rPr>
          <w:rFonts w:ascii="Times New Roman" w:eastAsia="Times New Roman" w:hAnsi="Times New Roman" w:cs="Times New Roman"/>
          <w:sz w:val="28"/>
          <w:szCs w:val="28"/>
          <w:lang w:eastAsia="ru-RU"/>
        </w:rPr>
        <w:t xml:space="preserve">953,1 </w:t>
      </w:r>
      <w:proofErr w:type="gramStart"/>
      <w:r w:rsidR="00190AA8" w:rsidRPr="00652D7E">
        <w:rPr>
          <w:rFonts w:ascii="Times New Roman" w:eastAsia="Times New Roman" w:hAnsi="Times New Roman" w:cs="Times New Roman"/>
          <w:sz w:val="28"/>
          <w:szCs w:val="28"/>
          <w:lang w:eastAsia="ru-RU"/>
        </w:rPr>
        <w:t>млн</w:t>
      </w:r>
      <w:proofErr w:type="gramEnd"/>
      <w:r w:rsidRPr="00652D7E">
        <w:rPr>
          <w:rFonts w:ascii="Times New Roman" w:eastAsia="Times New Roman" w:hAnsi="Times New Roman" w:cs="Times New Roman"/>
          <w:sz w:val="28"/>
          <w:szCs w:val="28"/>
          <w:lang w:eastAsia="ru-RU"/>
        </w:rPr>
        <w:t xml:space="preserve"> рублей, что в товарной массе на 3,8% больше, чем в январе-марте 2013 года.</w:t>
      </w:r>
    </w:p>
    <w:p w:rsidR="004E4B52" w:rsidRPr="000C4833" w:rsidRDefault="004E4B52" w:rsidP="004E4B52">
      <w:pPr>
        <w:tabs>
          <w:tab w:val="left" w:pos="10773"/>
        </w:tabs>
        <w:spacing w:after="0" w:line="240" w:lineRule="auto"/>
        <w:ind w:firstLine="567"/>
        <w:jc w:val="both"/>
        <w:rPr>
          <w:rFonts w:ascii="Times New Roman" w:eastAsia="Times New Roman" w:hAnsi="Times New Roman" w:cs="Times New Roman"/>
          <w:sz w:val="28"/>
          <w:szCs w:val="28"/>
          <w:lang w:eastAsia="ru-RU"/>
        </w:rPr>
      </w:pPr>
      <w:r w:rsidRPr="00652D7E">
        <w:rPr>
          <w:rFonts w:ascii="Times New Roman" w:eastAsia="Times New Roman" w:hAnsi="Times New Roman" w:cs="Times New Roman"/>
          <w:sz w:val="28"/>
          <w:szCs w:val="28"/>
          <w:lang w:eastAsia="ru-RU"/>
        </w:rPr>
        <w:t xml:space="preserve">В </w:t>
      </w:r>
      <w:r w:rsidRPr="000C4833">
        <w:rPr>
          <w:rFonts w:ascii="Times New Roman" w:eastAsia="Times New Roman" w:hAnsi="Times New Roman" w:cs="Times New Roman"/>
          <w:sz w:val="28"/>
          <w:szCs w:val="28"/>
          <w:lang w:eastAsia="ru-RU"/>
        </w:rPr>
        <w:t>среднем за месяц, оборот розничной торговли на душу населения в первом квартале 2014 года составил 9</w:t>
      </w:r>
      <w:r w:rsidR="00B53863" w:rsidRPr="000C4833">
        <w:rPr>
          <w:rFonts w:ascii="Times New Roman" w:eastAsia="Times New Roman" w:hAnsi="Times New Roman" w:cs="Times New Roman"/>
          <w:sz w:val="28"/>
          <w:szCs w:val="28"/>
          <w:lang w:eastAsia="ru-RU"/>
        </w:rPr>
        <w:t> </w:t>
      </w:r>
      <w:r w:rsidRPr="000C4833">
        <w:rPr>
          <w:rFonts w:ascii="Times New Roman" w:eastAsia="Times New Roman" w:hAnsi="Times New Roman" w:cs="Times New Roman"/>
          <w:sz w:val="28"/>
          <w:szCs w:val="28"/>
          <w:lang w:eastAsia="ru-RU"/>
        </w:rPr>
        <w:t>921 рубль против 8</w:t>
      </w:r>
      <w:r w:rsidR="00B53863" w:rsidRPr="000C4833">
        <w:rPr>
          <w:rFonts w:ascii="Times New Roman" w:eastAsia="Times New Roman" w:hAnsi="Times New Roman" w:cs="Times New Roman"/>
          <w:sz w:val="28"/>
          <w:szCs w:val="28"/>
          <w:lang w:eastAsia="ru-RU"/>
        </w:rPr>
        <w:t> </w:t>
      </w:r>
      <w:r w:rsidRPr="000C4833">
        <w:rPr>
          <w:rFonts w:ascii="Times New Roman" w:eastAsia="Times New Roman" w:hAnsi="Times New Roman" w:cs="Times New Roman"/>
          <w:sz w:val="28"/>
          <w:szCs w:val="28"/>
          <w:lang w:eastAsia="ru-RU"/>
        </w:rPr>
        <w:t>984</w:t>
      </w:r>
      <w:r w:rsidR="00B53863" w:rsidRPr="000C4833">
        <w:rPr>
          <w:rFonts w:ascii="Times New Roman" w:eastAsia="Times New Roman" w:hAnsi="Times New Roman" w:cs="Times New Roman"/>
          <w:sz w:val="28"/>
          <w:szCs w:val="28"/>
          <w:lang w:eastAsia="ru-RU"/>
        </w:rPr>
        <w:t xml:space="preserve"> </w:t>
      </w:r>
      <w:r w:rsidRPr="000C4833">
        <w:rPr>
          <w:rFonts w:ascii="Times New Roman" w:eastAsia="Times New Roman" w:hAnsi="Times New Roman" w:cs="Times New Roman"/>
          <w:sz w:val="28"/>
          <w:szCs w:val="28"/>
          <w:lang w:eastAsia="ru-RU"/>
        </w:rPr>
        <w:t>рубл</w:t>
      </w:r>
      <w:r w:rsidR="00B53863" w:rsidRPr="000C4833">
        <w:rPr>
          <w:rFonts w:ascii="Times New Roman" w:eastAsia="Times New Roman" w:hAnsi="Times New Roman" w:cs="Times New Roman"/>
          <w:sz w:val="28"/>
          <w:szCs w:val="28"/>
          <w:lang w:eastAsia="ru-RU"/>
        </w:rPr>
        <w:t>я</w:t>
      </w:r>
      <w:r w:rsidRPr="000C4833">
        <w:rPr>
          <w:rFonts w:ascii="Times New Roman" w:eastAsia="Times New Roman" w:hAnsi="Times New Roman" w:cs="Times New Roman"/>
          <w:sz w:val="28"/>
          <w:szCs w:val="28"/>
          <w:lang w:eastAsia="ru-RU"/>
        </w:rPr>
        <w:t xml:space="preserve"> в январе-марте 2013 года.</w:t>
      </w:r>
    </w:p>
    <w:p w:rsidR="004E4B52" w:rsidRPr="000C4833" w:rsidRDefault="004E4B52" w:rsidP="004E4B52">
      <w:pPr>
        <w:widowControl w:val="0"/>
        <w:tabs>
          <w:tab w:val="center" w:pos="5103"/>
        </w:tabs>
        <w:spacing w:after="0" w:line="240" w:lineRule="auto"/>
        <w:ind w:firstLine="567"/>
        <w:jc w:val="both"/>
        <w:rPr>
          <w:rFonts w:ascii="Times New Roman" w:eastAsia="Times New Roman" w:hAnsi="Times New Roman" w:cs="Times New Roman"/>
          <w:sz w:val="28"/>
          <w:szCs w:val="28"/>
          <w:lang w:eastAsia="ru-RU"/>
        </w:rPr>
      </w:pPr>
      <w:r w:rsidRPr="000C4833">
        <w:rPr>
          <w:rFonts w:ascii="Times New Roman" w:eastAsia="Times New Roman" w:hAnsi="Times New Roman" w:cs="Times New Roman"/>
          <w:sz w:val="28"/>
          <w:szCs w:val="28"/>
          <w:lang w:eastAsia="ru-RU"/>
        </w:rPr>
        <w:t>За указанный период оборот розничной торговли на 64,5%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розничных</w:t>
      </w:r>
      <w:r w:rsidRPr="000C4833">
        <w:rPr>
          <w:rFonts w:ascii="Times New Roman" w:eastAsia="Times New Roman" w:hAnsi="Times New Roman" w:cs="Times New Roman"/>
          <w:b/>
          <w:sz w:val="28"/>
          <w:szCs w:val="28"/>
          <w:lang w:eastAsia="ru-RU"/>
        </w:rPr>
        <w:t xml:space="preserve"> </w:t>
      </w:r>
      <w:r w:rsidRPr="000C4833">
        <w:rPr>
          <w:rFonts w:ascii="Times New Roman" w:eastAsia="Times New Roman" w:hAnsi="Times New Roman" w:cs="Times New Roman"/>
          <w:sz w:val="28"/>
          <w:szCs w:val="28"/>
          <w:lang w:eastAsia="ru-RU"/>
        </w:rPr>
        <w:t>рынков составила 35,5% (в январе-марте 2013 года соответственно 61,1% и 38,9%).</w:t>
      </w:r>
    </w:p>
    <w:p w:rsidR="004E4B52" w:rsidRPr="000C4833" w:rsidRDefault="004E4B52" w:rsidP="004E4B52">
      <w:pPr>
        <w:widowControl w:val="0"/>
        <w:tabs>
          <w:tab w:val="center" w:pos="5103"/>
        </w:tabs>
        <w:spacing w:after="0" w:line="240" w:lineRule="auto"/>
        <w:ind w:firstLine="567"/>
        <w:jc w:val="both"/>
        <w:rPr>
          <w:rFonts w:ascii="Times New Roman" w:eastAsia="Times New Roman" w:hAnsi="Times New Roman" w:cs="Times New Roman"/>
          <w:sz w:val="28"/>
          <w:szCs w:val="28"/>
          <w:lang w:eastAsia="ru-RU"/>
        </w:rPr>
      </w:pPr>
      <w:r w:rsidRPr="000C4833">
        <w:rPr>
          <w:rFonts w:ascii="Times New Roman" w:eastAsia="Times New Roman" w:hAnsi="Times New Roman" w:cs="Times New Roman"/>
          <w:sz w:val="28"/>
          <w:szCs w:val="28"/>
          <w:lang w:eastAsia="ru-RU"/>
        </w:rPr>
        <w:t>В</w:t>
      </w:r>
      <w:r w:rsidR="00190AA8" w:rsidRPr="000C4833">
        <w:rPr>
          <w:rFonts w:ascii="Times New Roman" w:eastAsia="Times New Roman" w:hAnsi="Times New Roman" w:cs="Times New Roman"/>
          <w:sz w:val="28"/>
          <w:szCs w:val="28"/>
          <w:lang w:eastAsia="ru-RU"/>
        </w:rPr>
        <w:t xml:space="preserve"> </w:t>
      </w:r>
      <w:r w:rsidRPr="000C4833">
        <w:rPr>
          <w:rFonts w:ascii="Times New Roman" w:eastAsia="Times New Roman" w:hAnsi="Times New Roman" w:cs="Times New Roman"/>
          <w:sz w:val="28"/>
          <w:szCs w:val="28"/>
          <w:lang w:eastAsia="ru-RU"/>
        </w:rPr>
        <w:t>первом квартале текущего года</w:t>
      </w:r>
      <w:r w:rsidR="00190AA8" w:rsidRPr="000C4833">
        <w:rPr>
          <w:rFonts w:ascii="Times New Roman" w:eastAsia="Times New Roman" w:hAnsi="Times New Roman" w:cs="Times New Roman"/>
          <w:sz w:val="28"/>
          <w:szCs w:val="28"/>
          <w:lang w:eastAsia="ru-RU"/>
        </w:rPr>
        <w:t xml:space="preserve"> </w:t>
      </w:r>
      <w:r w:rsidRPr="000C4833">
        <w:rPr>
          <w:rFonts w:ascii="Times New Roman" w:eastAsia="Times New Roman" w:hAnsi="Times New Roman" w:cs="Times New Roman"/>
          <w:sz w:val="28"/>
          <w:szCs w:val="28"/>
          <w:lang w:eastAsia="ru-RU"/>
        </w:rPr>
        <w:t>населению было оказано платных услуг во всех секторах реализации на 5</w:t>
      </w:r>
      <w:r w:rsidR="00B53863" w:rsidRPr="000C4833">
        <w:rPr>
          <w:rFonts w:ascii="Times New Roman" w:eastAsia="Times New Roman" w:hAnsi="Times New Roman" w:cs="Times New Roman"/>
          <w:sz w:val="28"/>
          <w:szCs w:val="28"/>
          <w:lang w:eastAsia="ru-RU"/>
        </w:rPr>
        <w:t> </w:t>
      </w:r>
      <w:r w:rsidRPr="000C4833">
        <w:rPr>
          <w:rFonts w:ascii="Times New Roman" w:eastAsia="Times New Roman" w:hAnsi="Times New Roman" w:cs="Times New Roman"/>
          <w:sz w:val="28"/>
          <w:szCs w:val="28"/>
          <w:lang w:eastAsia="ru-RU"/>
        </w:rPr>
        <w:t xml:space="preserve">270,8 </w:t>
      </w:r>
      <w:r w:rsidR="00190AA8" w:rsidRPr="000C4833">
        <w:rPr>
          <w:rFonts w:ascii="Times New Roman" w:eastAsia="Times New Roman" w:hAnsi="Times New Roman" w:cs="Times New Roman"/>
          <w:sz w:val="28"/>
          <w:szCs w:val="28"/>
          <w:lang w:eastAsia="ru-RU"/>
        </w:rPr>
        <w:t>млн</w:t>
      </w:r>
      <w:r w:rsidRPr="000C4833">
        <w:rPr>
          <w:rFonts w:ascii="Times New Roman" w:eastAsia="Times New Roman" w:hAnsi="Times New Roman" w:cs="Times New Roman"/>
          <w:sz w:val="28"/>
          <w:szCs w:val="28"/>
          <w:lang w:eastAsia="ru-RU"/>
        </w:rPr>
        <w:t xml:space="preserve"> рублей, что в сопоставимой оценке на 0,3% больше, чем в январе-марте 2013 года.</w:t>
      </w:r>
      <w:r w:rsidR="00190AA8" w:rsidRPr="000C4833">
        <w:rPr>
          <w:rFonts w:ascii="Times New Roman" w:eastAsia="Times New Roman" w:hAnsi="Times New Roman" w:cs="Times New Roman"/>
          <w:sz w:val="28"/>
          <w:szCs w:val="28"/>
          <w:lang w:eastAsia="ru-RU"/>
        </w:rPr>
        <w:t xml:space="preserve"> </w:t>
      </w:r>
    </w:p>
    <w:p w:rsidR="004E4B52" w:rsidRPr="00652D7E" w:rsidRDefault="004E4B52" w:rsidP="004E4B52">
      <w:pPr>
        <w:widowControl w:val="0"/>
        <w:tabs>
          <w:tab w:val="left" w:pos="10915"/>
        </w:tabs>
        <w:spacing w:after="0" w:line="240" w:lineRule="auto"/>
        <w:ind w:firstLine="567"/>
        <w:jc w:val="both"/>
        <w:rPr>
          <w:rFonts w:ascii="Times New Roman" w:eastAsia="Times New Roman" w:hAnsi="Times New Roman" w:cs="Times New Roman"/>
          <w:sz w:val="28"/>
          <w:szCs w:val="28"/>
          <w:lang w:eastAsia="ru-RU"/>
        </w:rPr>
      </w:pPr>
      <w:r w:rsidRPr="000C4833">
        <w:rPr>
          <w:rFonts w:ascii="Times New Roman" w:eastAsia="Times New Roman" w:hAnsi="Times New Roman" w:cs="Times New Roman"/>
          <w:sz w:val="28"/>
          <w:szCs w:val="28"/>
          <w:lang w:eastAsia="ru-RU"/>
        </w:rPr>
        <w:t>В первом квартале</w:t>
      </w:r>
      <w:r w:rsidRPr="00652D7E">
        <w:rPr>
          <w:rFonts w:ascii="Times New Roman" w:eastAsia="Times New Roman" w:hAnsi="Times New Roman" w:cs="Times New Roman"/>
          <w:sz w:val="28"/>
          <w:szCs w:val="28"/>
          <w:lang w:eastAsia="ru-RU"/>
        </w:rPr>
        <w:t xml:space="preserve"> текущего года населению было оказано услуг бытового характера</w:t>
      </w:r>
      <w:r w:rsidR="00190AA8" w:rsidRPr="00652D7E">
        <w:rPr>
          <w:rFonts w:ascii="Times New Roman" w:eastAsia="Times New Roman" w:hAnsi="Times New Roman" w:cs="Times New Roman"/>
          <w:sz w:val="28"/>
          <w:szCs w:val="28"/>
          <w:lang w:eastAsia="ru-RU"/>
        </w:rPr>
        <w:t xml:space="preserve"> </w:t>
      </w:r>
      <w:r w:rsidRPr="00652D7E">
        <w:rPr>
          <w:rFonts w:ascii="Times New Roman" w:eastAsia="Times New Roman" w:hAnsi="Times New Roman" w:cs="Times New Roman"/>
          <w:sz w:val="28"/>
          <w:szCs w:val="28"/>
          <w:lang w:eastAsia="ru-RU"/>
        </w:rPr>
        <w:t xml:space="preserve">на 390,8 </w:t>
      </w:r>
      <w:r w:rsidR="00190AA8" w:rsidRPr="00652D7E">
        <w:rPr>
          <w:rFonts w:ascii="Times New Roman" w:eastAsia="Times New Roman" w:hAnsi="Times New Roman" w:cs="Times New Roman"/>
          <w:sz w:val="28"/>
          <w:szCs w:val="28"/>
          <w:lang w:eastAsia="ru-RU"/>
        </w:rPr>
        <w:t>млн</w:t>
      </w:r>
      <w:r w:rsidRPr="00652D7E">
        <w:rPr>
          <w:rFonts w:ascii="Times New Roman" w:eastAsia="Times New Roman" w:hAnsi="Times New Roman" w:cs="Times New Roman"/>
          <w:sz w:val="28"/>
          <w:szCs w:val="28"/>
          <w:lang w:eastAsia="ru-RU"/>
        </w:rPr>
        <w:t xml:space="preserve"> рублей, что на 3,8% меньше, чем в первом квартале 2013 года.</w:t>
      </w:r>
    </w:p>
    <w:p w:rsidR="004E4B52" w:rsidRPr="00652D7E" w:rsidRDefault="004E4B52" w:rsidP="004E4B52">
      <w:pPr>
        <w:tabs>
          <w:tab w:val="left" w:pos="10915"/>
        </w:tabs>
        <w:spacing w:after="0" w:line="240" w:lineRule="auto"/>
        <w:ind w:firstLine="567"/>
        <w:jc w:val="both"/>
        <w:rPr>
          <w:rFonts w:ascii="Times New Roman" w:eastAsia="Times New Roman" w:hAnsi="Times New Roman" w:cs="Times New Roman"/>
          <w:sz w:val="28"/>
          <w:szCs w:val="28"/>
          <w:lang w:eastAsia="ru-RU"/>
        </w:rPr>
      </w:pPr>
      <w:r w:rsidRPr="00652D7E">
        <w:rPr>
          <w:rFonts w:ascii="Times New Roman" w:eastAsia="Times New Roman" w:hAnsi="Times New Roman" w:cs="Times New Roman"/>
          <w:sz w:val="28"/>
          <w:szCs w:val="28"/>
          <w:lang w:eastAsia="ru-RU"/>
        </w:rPr>
        <w:t>В структуре объема бытовых услуг наибольшую долю занимали: техобслуживание и ремонт транспортных средств, машин и оборудования – 20,6%; ремонт и строительство жилья и других построек – 15,2%; ритуальные услуги – 14,8%; ремонт и техническое обслуживание бытовой радиоэлектронной аппаратуры, бытовых машин и приборов, ремонт и изготовление металлоизделий – 11,4%.</w:t>
      </w:r>
    </w:p>
    <w:p w:rsidR="004E4B52" w:rsidRPr="00652D7E" w:rsidRDefault="004E4B52" w:rsidP="004E4B52">
      <w:pPr>
        <w:spacing w:after="0" w:line="240" w:lineRule="auto"/>
        <w:ind w:firstLine="567"/>
        <w:jc w:val="both"/>
        <w:rPr>
          <w:rFonts w:ascii="Times New Roman" w:eastAsia="Times New Roman" w:hAnsi="Times New Roman" w:cs="Times New Roman"/>
          <w:sz w:val="28"/>
          <w:szCs w:val="28"/>
          <w:lang w:eastAsia="ru-RU"/>
        </w:rPr>
      </w:pPr>
      <w:r w:rsidRPr="00652D7E">
        <w:rPr>
          <w:rFonts w:ascii="Times New Roman" w:eastAsia="Times New Roman" w:hAnsi="Times New Roman" w:cs="Times New Roman"/>
          <w:sz w:val="28"/>
          <w:szCs w:val="28"/>
          <w:lang w:eastAsia="ru-RU"/>
        </w:rPr>
        <w:t>Сводный индекс потребительских цен на товары и услуги в марте 2014 года по отношению к декабрю 2013 года составил 102,1 процента (по РФ – 102,3 %), в том числе по продовольственным товарам</w:t>
      </w:r>
      <w:r w:rsidR="00190AA8" w:rsidRPr="00652D7E">
        <w:rPr>
          <w:rFonts w:ascii="Times New Roman" w:eastAsia="Times New Roman" w:hAnsi="Times New Roman" w:cs="Times New Roman"/>
          <w:sz w:val="28"/>
          <w:szCs w:val="28"/>
          <w:lang w:eastAsia="ru-RU"/>
        </w:rPr>
        <w:t xml:space="preserve"> </w:t>
      </w:r>
      <w:r w:rsidRPr="00652D7E">
        <w:rPr>
          <w:rFonts w:ascii="Times New Roman" w:eastAsia="Times New Roman" w:hAnsi="Times New Roman" w:cs="Times New Roman"/>
          <w:sz w:val="28"/>
          <w:szCs w:val="28"/>
          <w:lang w:eastAsia="ru-RU"/>
        </w:rPr>
        <w:t>- 104,5 процента (по РФ – 104,0 %), по непродовольственным товарам - 101,1 процента (по РФ – 101,4 %), по платным услугам - 99,9 процента (по РФ – 101,4 %).</w:t>
      </w:r>
    </w:p>
    <w:p w:rsidR="004E4B52" w:rsidRPr="00652D7E" w:rsidRDefault="004E4B52" w:rsidP="004E4B52">
      <w:pPr>
        <w:widowControl w:val="0"/>
        <w:spacing w:after="0" w:line="240" w:lineRule="auto"/>
        <w:ind w:firstLine="567"/>
        <w:jc w:val="both"/>
        <w:rPr>
          <w:rFonts w:ascii="Arial" w:eastAsia="Times New Roman" w:hAnsi="Arial" w:cs="Times New Roman"/>
          <w:sz w:val="24"/>
          <w:szCs w:val="20"/>
          <w:lang w:eastAsia="ru-RU"/>
        </w:rPr>
      </w:pPr>
    </w:p>
    <w:p w:rsidR="001C734D" w:rsidRPr="00652D7E" w:rsidRDefault="001C734D" w:rsidP="00697E72">
      <w:pPr>
        <w:pStyle w:val="33"/>
        <w:widowControl w:val="0"/>
        <w:spacing w:after="0"/>
        <w:jc w:val="center"/>
        <w:rPr>
          <w:b/>
          <w:sz w:val="28"/>
          <w:szCs w:val="28"/>
        </w:rPr>
      </w:pPr>
      <w:r w:rsidRPr="00652D7E">
        <w:rPr>
          <w:b/>
          <w:sz w:val="28"/>
          <w:szCs w:val="28"/>
        </w:rPr>
        <w:t>Труд</w:t>
      </w:r>
    </w:p>
    <w:p w:rsidR="009D702F" w:rsidRPr="00652D7E" w:rsidRDefault="009D702F" w:rsidP="00697E72">
      <w:pPr>
        <w:pStyle w:val="33"/>
        <w:widowControl w:val="0"/>
        <w:spacing w:after="0"/>
        <w:ind w:firstLine="709"/>
        <w:jc w:val="center"/>
        <w:rPr>
          <w:b/>
          <w:sz w:val="28"/>
          <w:szCs w:val="28"/>
        </w:rPr>
      </w:pPr>
    </w:p>
    <w:p w:rsidR="000C4833" w:rsidRPr="00F82BCC" w:rsidRDefault="000C4833" w:rsidP="000C4833">
      <w:pPr>
        <w:pStyle w:val="33"/>
        <w:spacing w:after="0"/>
        <w:ind w:firstLine="540"/>
        <w:jc w:val="both"/>
        <w:rPr>
          <w:sz w:val="28"/>
          <w:szCs w:val="28"/>
        </w:rPr>
      </w:pPr>
      <w:r w:rsidRPr="00F82BCC">
        <w:rPr>
          <w:sz w:val="28"/>
          <w:szCs w:val="28"/>
        </w:rPr>
        <w:t>Численность безработных граждан, состоящих на учете на 01.04.2014 г. составила 10,4 тыс. чел., что на 18 % выше соответствующего периода прошлого года. Соответственно, уровень регистрируемой безработицы увеличился с 2,5% до 3,0%.</w:t>
      </w:r>
    </w:p>
    <w:p w:rsidR="000C4833" w:rsidRPr="00F82BCC" w:rsidRDefault="000C4833" w:rsidP="000C4833">
      <w:pPr>
        <w:pStyle w:val="33"/>
        <w:spacing w:after="0"/>
        <w:ind w:firstLine="540"/>
        <w:jc w:val="both"/>
        <w:rPr>
          <w:rFonts w:ascii="Arial" w:hAnsi="Arial"/>
          <w:sz w:val="28"/>
          <w:szCs w:val="28"/>
        </w:rPr>
      </w:pPr>
      <w:r w:rsidRPr="00F82BCC">
        <w:rPr>
          <w:sz w:val="28"/>
          <w:szCs w:val="28"/>
        </w:rPr>
        <w:t>Вместе с тем, ситуация, складывающаяся на рынке труда в текущем  году</w:t>
      </w:r>
      <w:r w:rsidR="00D009EF">
        <w:rPr>
          <w:sz w:val="28"/>
          <w:szCs w:val="28"/>
        </w:rPr>
        <w:t>,</w:t>
      </w:r>
      <w:r w:rsidRPr="00F82BCC">
        <w:rPr>
          <w:sz w:val="28"/>
          <w:szCs w:val="28"/>
        </w:rPr>
        <w:t xml:space="preserve"> наглядно демонстрирует эффективность реализуемых мероприятий по регулированию занятости населения. Численность официально зарегистрированных безработных сократилась  по сравнению с началом текущего года на 0,8 тыс. чел.  при этом уровень безработицы </w:t>
      </w:r>
      <w:r>
        <w:rPr>
          <w:sz w:val="28"/>
          <w:szCs w:val="28"/>
        </w:rPr>
        <w:t>снизился на 0,3%.</w:t>
      </w:r>
      <w:r w:rsidRPr="00F82BCC">
        <w:rPr>
          <w:sz w:val="28"/>
          <w:szCs w:val="28"/>
        </w:rPr>
        <w:t xml:space="preserve"> </w:t>
      </w:r>
    </w:p>
    <w:p w:rsidR="0088021B" w:rsidRPr="00652D7E" w:rsidRDefault="0088021B" w:rsidP="00697E72">
      <w:pPr>
        <w:pStyle w:val="33"/>
        <w:widowControl w:val="0"/>
        <w:spacing w:after="0"/>
        <w:jc w:val="both"/>
        <w:rPr>
          <w:b/>
          <w:sz w:val="28"/>
          <w:szCs w:val="28"/>
        </w:rPr>
      </w:pPr>
    </w:p>
    <w:p w:rsidR="001C734D" w:rsidRPr="00652D7E" w:rsidRDefault="001C734D" w:rsidP="00E5022D">
      <w:pPr>
        <w:pStyle w:val="33"/>
        <w:widowControl w:val="0"/>
        <w:spacing w:after="0"/>
        <w:jc w:val="center"/>
        <w:rPr>
          <w:b/>
          <w:sz w:val="28"/>
          <w:szCs w:val="28"/>
        </w:rPr>
      </w:pPr>
      <w:r w:rsidRPr="00652D7E">
        <w:rPr>
          <w:b/>
          <w:sz w:val="28"/>
          <w:szCs w:val="28"/>
        </w:rPr>
        <w:lastRenderedPageBreak/>
        <w:t>Финансы</w:t>
      </w:r>
    </w:p>
    <w:p w:rsidR="00151C6C" w:rsidRPr="00652D7E" w:rsidRDefault="00151C6C" w:rsidP="00E5022D">
      <w:pPr>
        <w:pStyle w:val="33"/>
        <w:widowControl w:val="0"/>
        <w:spacing w:after="0"/>
        <w:jc w:val="center"/>
        <w:rPr>
          <w:b/>
          <w:sz w:val="28"/>
          <w:szCs w:val="28"/>
        </w:rPr>
      </w:pPr>
    </w:p>
    <w:p w:rsidR="002C7402" w:rsidRPr="00652D7E" w:rsidRDefault="002C7402" w:rsidP="002C7402">
      <w:pPr>
        <w:widowControl w:val="0"/>
        <w:spacing w:after="0" w:line="240" w:lineRule="auto"/>
        <w:ind w:firstLine="708"/>
        <w:jc w:val="both"/>
        <w:rPr>
          <w:rFonts w:ascii="Times New Roman" w:hAnsi="Times New Roman" w:cs="Times New Roman"/>
          <w:sz w:val="28"/>
          <w:szCs w:val="28"/>
        </w:rPr>
      </w:pPr>
      <w:r w:rsidRPr="00652D7E">
        <w:rPr>
          <w:rFonts w:ascii="Times New Roman" w:hAnsi="Times New Roman" w:cs="Times New Roman"/>
          <w:sz w:val="28"/>
          <w:szCs w:val="28"/>
        </w:rPr>
        <w:t xml:space="preserve">На 1 марта 2014 года сальдированный финансовый результат в основных отраслях экономики, сложился отрицательный и составил 23,4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(за соответствующий период 2013 года данный показатель  </w:t>
      </w:r>
      <w:r w:rsidR="00FF12C0">
        <w:rPr>
          <w:rFonts w:ascii="Times New Roman" w:hAnsi="Times New Roman" w:cs="Times New Roman"/>
          <w:sz w:val="28"/>
          <w:szCs w:val="28"/>
        </w:rPr>
        <w:t xml:space="preserve">был </w:t>
      </w:r>
      <w:r w:rsidRPr="00652D7E">
        <w:rPr>
          <w:rFonts w:ascii="Times New Roman" w:hAnsi="Times New Roman" w:cs="Times New Roman"/>
          <w:sz w:val="28"/>
          <w:szCs w:val="28"/>
        </w:rPr>
        <w:t xml:space="preserve">положительный и составил  </w:t>
      </w:r>
      <w:r w:rsidR="00D009EF" w:rsidRPr="00652D7E">
        <w:rPr>
          <w:rFonts w:ascii="Times New Roman" w:hAnsi="Times New Roman" w:cs="Times New Roman"/>
          <w:sz w:val="28"/>
          <w:szCs w:val="28"/>
        </w:rPr>
        <w:t>–</w:t>
      </w:r>
      <w:r w:rsidRPr="00652D7E">
        <w:rPr>
          <w:rFonts w:ascii="Times New Roman" w:hAnsi="Times New Roman" w:cs="Times New Roman"/>
          <w:sz w:val="28"/>
          <w:szCs w:val="28"/>
        </w:rPr>
        <w:t xml:space="preserve"> 10,5 млн рублей).</w:t>
      </w:r>
    </w:p>
    <w:p w:rsidR="002C7402" w:rsidRPr="00652D7E" w:rsidRDefault="002C7402" w:rsidP="002C7402">
      <w:pPr>
        <w:widowControl w:val="0"/>
        <w:spacing w:after="0" w:line="240" w:lineRule="auto"/>
        <w:ind w:firstLine="708"/>
        <w:jc w:val="both"/>
        <w:rPr>
          <w:rFonts w:ascii="Times New Roman" w:hAnsi="Times New Roman" w:cs="Times New Roman"/>
          <w:sz w:val="28"/>
          <w:szCs w:val="28"/>
        </w:rPr>
      </w:pPr>
      <w:r w:rsidRPr="00652D7E">
        <w:rPr>
          <w:rFonts w:ascii="Times New Roman" w:hAnsi="Times New Roman" w:cs="Times New Roman"/>
          <w:sz w:val="28"/>
          <w:szCs w:val="28"/>
        </w:rPr>
        <w:t>Отрицательный сальдированный финансовый результат с</w:t>
      </w:r>
      <w:r w:rsidR="000C4833">
        <w:rPr>
          <w:rFonts w:ascii="Times New Roman" w:hAnsi="Times New Roman" w:cs="Times New Roman"/>
          <w:sz w:val="28"/>
          <w:szCs w:val="28"/>
        </w:rPr>
        <w:t>формирован</w:t>
      </w:r>
      <w:r w:rsidRPr="00652D7E">
        <w:rPr>
          <w:rFonts w:ascii="Times New Roman" w:hAnsi="Times New Roman" w:cs="Times New Roman"/>
          <w:sz w:val="28"/>
          <w:szCs w:val="28"/>
        </w:rPr>
        <w:t xml:space="preserve"> за счет убытков по металлургическому производству и производству готовы</w:t>
      </w:r>
      <w:r w:rsidR="000C4833">
        <w:rPr>
          <w:rFonts w:ascii="Times New Roman" w:hAnsi="Times New Roman" w:cs="Times New Roman"/>
          <w:sz w:val="28"/>
          <w:szCs w:val="28"/>
        </w:rPr>
        <w:t>х металлических изделий, которые</w:t>
      </w:r>
      <w:r w:rsidRPr="00652D7E">
        <w:rPr>
          <w:rFonts w:ascii="Times New Roman" w:hAnsi="Times New Roman" w:cs="Times New Roman"/>
          <w:sz w:val="28"/>
          <w:szCs w:val="28"/>
        </w:rPr>
        <w:t xml:space="preserve"> с</w:t>
      </w:r>
      <w:r w:rsidR="000C4833">
        <w:rPr>
          <w:rFonts w:ascii="Times New Roman" w:hAnsi="Times New Roman" w:cs="Times New Roman"/>
          <w:sz w:val="28"/>
          <w:szCs w:val="28"/>
        </w:rPr>
        <w:t>оставили</w:t>
      </w:r>
      <w:r w:rsidRPr="00652D7E">
        <w:rPr>
          <w:rFonts w:ascii="Times New Roman" w:hAnsi="Times New Roman" w:cs="Times New Roman"/>
          <w:sz w:val="28"/>
          <w:szCs w:val="28"/>
        </w:rPr>
        <w:t xml:space="preserve"> 202,4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(в январе-феврале 2013 года </w:t>
      </w:r>
      <w:r w:rsidR="00FF12C0">
        <w:rPr>
          <w:rFonts w:ascii="Times New Roman" w:hAnsi="Times New Roman" w:cs="Times New Roman"/>
          <w:sz w:val="28"/>
          <w:szCs w:val="28"/>
        </w:rPr>
        <w:t xml:space="preserve">- </w:t>
      </w:r>
      <w:r w:rsidRPr="00652D7E">
        <w:rPr>
          <w:rFonts w:ascii="Times New Roman" w:hAnsi="Times New Roman" w:cs="Times New Roman"/>
          <w:sz w:val="28"/>
          <w:szCs w:val="28"/>
        </w:rPr>
        <w:t>прибыль 27,8 млн рублей).</w:t>
      </w:r>
    </w:p>
    <w:p w:rsidR="002C7402" w:rsidRPr="00652D7E" w:rsidRDefault="002C7402" w:rsidP="002C7402">
      <w:pPr>
        <w:widowControl w:val="0"/>
        <w:spacing w:after="0" w:line="240" w:lineRule="auto"/>
        <w:ind w:firstLine="708"/>
        <w:jc w:val="both"/>
        <w:rPr>
          <w:rFonts w:ascii="Times New Roman" w:hAnsi="Times New Roman" w:cs="Times New Roman"/>
          <w:sz w:val="28"/>
          <w:szCs w:val="28"/>
        </w:rPr>
      </w:pPr>
      <w:r w:rsidRPr="00652D7E">
        <w:rPr>
          <w:rFonts w:ascii="Times New Roman" w:hAnsi="Times New Roman" w:cs="Times New Roman"/>
          <w:sz w:val="28"/>
          <w:szCs w:val="28"/>
        </w:rPr>
        <w:t xml:space="preserve">Вместе с тем, рост прибыли в отчетном периоде отмечен в производстве пищевых продуктов, включая напитки, и табака – в 1,6 раза (19,1 </w:t>
      </w:r>
      <w:proofErr w:type="gramStart"/>
      <w:r w:rsidRPr="00652D7E">
        <w:rPr>
          <w:rFonts w:ascii="Times New Roman" w:hAnsi="Times New Roman" w:cs="Times New Roman"/>
          <w:sz w:val="28"/>
          <w:szCs w:val="28"/>
        </w:rPr>
        <w:t>млн</w:t>
      </w:r>
      <w:proofErr w:type="gramEnd"/>
      <w:r w:rsidRPr="00652D7E">
        <w:rPr>
          <w:rFonts w:ascii="Times New Roman" w:hAnsi="Times New Roman" w:cs="Times New Roman"/>
          <w:sz w:val="28"/>
          <w:szCs w:val="28"/>
        </w:rPr>
        <w:t xml:space="preserve"> рублей), в производстве, передаче и распределении электроэнергии (с </w:t>
      </w:r>
      <w:r w:rsidR="00D009EF" w:rsidRPr="00652D7E">
        <w:rPr>
          <w:rFonts w:ascii="Times New Roman" w:hAnsi="Times New Roman" w:cs="Times New Roman"/>
          <w:sz w:val="28"/>
          <w:szCs w:val="28"/>
        </w:rPr>
        <w:t>–</w:t>
      </w:r>
      <w:r w:rsidR="00D009EF">
        <w:rPr>
          <w:rFonts w:ascii="Times New Roman" w:hAnsi="Times New Roman" w:cs="Times New Roman"/>
          <w:sz w:val="28"/>
          <w:szCs w:val="28"/>
        </w:rPr>
        <w:t xml:space="preserve"> </w:t>
      </w:r>
      <w:r w:rsidRPr="00652D7E">
        <w:rPr>
          <w:rFonts w:ascii="Times New Roman" w:hAnsi="Times New Roman" w:cs="Times New Roman"/>
          <w:sz w:val="28"/>
          <w:szCs w:val="28"/>
        </w:rPr>
        <w:t>71,7 млн рублей в январе-феврале 20013 года до +76,7 млн рублей в январе-феврале 2014 года), здравоохранении и предоставлении социальных услуг – в 1,9 раза (7,6 млн рублей).</w:t>
      </w:r>
    </w:p>
    <w:p w:rsidR="002C7402" w:rsidRPr="00652D7E" w:rsidRDefault="002C7402" w:rsidP="002C7402">
      <w:pPr>
        <w:widowControl w:val="0"/>
        <w:spacing w:after="0" w:line="240" w:lineRule="auto"/>
        <w:ind w:firstLine="708"/>
        <w:jc w:val="both"/>
        <w:rPr>
          <w:rFonts w:ascii="Times New Roman" w:hAnsi="Times New Roman" w:cs="Times New Roman"/>
          <w:sz w:val="28"/>
          <w:szCs w:val="28"/>
        </w:rPr>
      </w:pPr>
      <w:r w:rsidRPr="00652D7E">
        <w:rPr>
          <w:rFonts w:ascii="Times New Roman" w:hAnsi="Times New Roman" w:cs="Times New Roman"/>
          <w:sz w:val="28"/>
          <w:szCs w:val="28"/>
        </w:rPr>
        <w:t>При этом удельный вес прибыльных организаций увеличился с 63,5% в январе-феврале 2013 года до 69,0% за аналогичный период  2014 года, а доля убыточных организаций, напротив, уменьшилась с 36,5 % до 31,0%.</w:t>
      </w:r>
    </w:p>
    <w:p w:rsidR="002C7402" w:rsidRPr="00652D7E" w:rsidRDefault="002C7402" w:rsidP="002C7402">
      <w:pPr>
        <w:spacing w:after="0" w:line="240" w:lineRule="auto"/>
        <w:ind w:firstLine="720"/>
        <w:jc w:val="both"/>
        <w:rPr>
          <w:rFonts w:ascii="Times New Roman" w:hAnsi="Times New Roman" w:cs="Times New Roman"/>
          <w:sz w:val="28"/>
          <w:szCs w:val="28"/>
        </w:rPr>
      </w:pPr>
      <w:r w:rsidRPr="00652D7E">
        <w:rPr>
          <w:rFonts w:ascii="Times New Roman" w:hAnsi="Times New Roman" w:cs="Times New Roman"/>
          <w:sz w:val="28"/>
          <w:szCs w:val="28"/>
        </w:rPr>
        <w:t>Дебиторская задолженность на 1 марта 2014 года составила 10 262,6 млн рублей и в сравнении с её размером в соответствующем периоде прошлого года увеличилась на 3,9%. В структуре дебиторской задолженности удельный вес просроченной задолженности также увеличился до 11,7% и составил 1</w:t>
      </w:r>
      <w:r w:rsidR="00FF12C0">
        <w:rPr>
          <w:rFonts w:ascii="Times New Roman" w:hAnsi="Times New Roman" w:cs="Times New Roman"/>
          <w:sz w:val="28"/>
          <w:szCs w:val="28"/>
        </w:rPr>
        <w:t> </w:t>
      </w:r>
      <w:r w:rsidRPr="00652D7E">
        <w:rPr>
          <w:rFonts w:ascii="Times New Roman" w:hAnsi="Times New Roman" w:cs="Times New Roman"/>
          <w:sz w:val="28"/>
          <w:szCs w:val="28"/>
        </w:rPr>
        <w:t xml:space="preserve">201,7 млн рублей (за отчетный период 2013 года – 590,4 млн рублей, или 6,0%). </w:t>
      </w:r>
    </w:p>
    <w:p w:rsidR="002C7402" w:rsidRPr="00652D7E" w:rsidRDefault="002C7402" w:rsidP="002C7402">
      <w:pPr>
        <w:widowControl w:val="0"/>
        <w:spacing w:after="0" w:line="240" w:lineRule="auto"/>
        <w:ind w:firstLine="720"/>
        <w:jc w:val="both"/>
        <w:rPr>
          <w:rFonts w:ascii="Times New Roman" w:hAnsi="Times New Roman" w:cs="Times New Roman"/>
          <w:sz w:val="28"/>
          <w:szCs w:val="28"/>
        </w:rPr>
      </w:pPr>
      <w:r w:rsidRPr="00652D7E">
        <w:rPr>
          <w:rFonts w:ascii="Times New Roman" w:hAnsi="Times New Roman" w:cs="Times New Roman"/>
          <w:sz w:val="28"/>
          <w:szCs w:val="28"/>
        </w:rPr>
        <w:t>Объем кредиторской задолженности на</w:t>
      </w:r>
      <w:r w:rsidRPr="00652D7E">
        <w:rPr>
          <w:rFonts w:ascii="Times New Roman" w:hAnsi="Times New Roman" w:cs="Times New Roman"/>
        </w:rPr>
        <w:t xml:space="preserve"> </w:t>
      </w:r>
      <w:r w:rsidRPr="00652D7E">
        <w:rPr>
          <w:rFonts w:ascii="Times New Roman" w:hAnsi="Times New Roman" w:cs="Times New Roman"/>
          <w:sz w:val="28"/>
          <w:szCs w:val="28"/>
        </w:rPr>
        <w:t>1 марта 2014 года увеличился до 28</w:t>
      </w:r>
      <w:r w:rsidR="00FF12C0">
        <w:rPr>
          <w:rFonts w:ascii="Times New Roman" w:hAnsi="Times New Roman" w:cs="Times New Roman"/>
          <w:sz w:val="28"/>
          <w:szCs w:val="28"/>
        </w:rPr>
        <w:t> </w:t>
      </w:r>
      <w:r w:rsidRPr="00652D7E">
        <w:rPr>
          <w:rFonts w:ascii="Times New Roman" w:hAnsi="Times New Roman" w:cs="Times New Roman"/>
          <w:sz w:val="28"/>
          <w:szCs w:val="28"/>
        </w:rPr>
        <w:t>177,1 млн рублей (по итогам января-февраля 2013 года – 13</w:t>
      </w:r>
      <w:r w:rsidR="00FF12C0">
        <w:rPr>
          <w:rFonts w:ascii="Times New Roman" w:hAnsi="Times New Roman" w:cs="Times New Roman"/>
          <w:sz w:val="28"/>
          <w:szCs w:val="28"/>
        </w:rPr>
        <w:t> </w:t>
      </w:r>
      <w:r w:rsidRPr="00652D7E">
        <w:rPr>
          <w:rFonts w:ascii="Times New Roman" w:hAnsi="Times New Roman" w:cs="Times New Roman"/>
          <w:sz w:val="28"/>
          <w:szCs w:val="28"/>
        </w:rPr>
        <w:t xml:space="preserve">268,4 млн рублей), что вызвано ростом долговых обязательств организаций с видом деятельности «Производство и распределение электроэнергии, газа и воды» поставщикам. При этом в общем объеме кредиторской задолженности удельный вес просроченной задолженности составил 12,2% против 24,1% за январь-февраль 2013 года. </w:t>
      </w:r>
    </w:p>
    <w:p w:rsidR="002C7402" w:rsidRPr="00652D7E" w:rsidRDefault="002C7402" w:rsidP="002C7402">
      <w:pPr>
        <w:widowControl w:val="0"/>
        <w:tabs>
          <w:tab w:val="left" w:pos="1620"/>
        </w:tabs>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Состояние взаимных расчетов хозяйствующих субъектов республики за январь-февраль 2014 года характеризуется превышением общей суммы кредиторской задолженности над  дебиторской на 17</w:t>
      </w:r>
      <w:r w:rsidR="00FF12C0">
        <w:rPr>
          <w:rFonts w:ascii="Times New Roman" w:hAnsi="Times New Roman" w:cs="Times New Roman"/>
          <w:sz w:val="28"/>
          <w:szCs w:val="28"/>
        </w:rPr>
        <w:t> </w:t>
      </w:r>
      <w:r w:rsidRPr="00652D7E">
        <w:rPr>
          <w:rFonts w:ascii="Times New Roman" w:hAnsi="Times New Roman" w:cs="Times New Roman"/>
          <w:sz w:val="28"/>
          <w:szCs w:val="28"/>
        </w:rPr>
        <w:t>914,4млн рублей, что в конечном итоге отрицательно сказывается на платежеспособности предприятий.</w:t>
      </w:r>
    </w:p>
    <w:p w:rsidR="002C7402" w:rsidRPr="00652D7E" w:rsidRDefault="002C7402" w:rsidP="002C7402">
      <w:pPr>
        <w:pStyle w:val="2"/>
        <w:suppressAutoHyphens/>
        <w:spacing w:after="0" w:line="240" w:lineRule="auto"/>
        <w:ind w:left="0" w:firstLine="708"/>
        <w:jc w:val="both"/>
        <w:rPr>
          <w:sz w:val="28"/>
          <w:szCs w:val="28"/>
        </w:rPr>
      </w:pPr>
      <w:r w:rsidRPr="00652D7E">
        <w:rPr>
          <w:sz w:val="28"/>
          <w:szCs w:val="28"/>
        </w:rPr>
        <w:t xml:space="preserve">За </w:t>
      </w:r>
      <w:r w:rsidR="00FF12C0">
        <w:rPr>
          <w:sz w:val="28"/>
          <w:szCs w:val="28"/>
          <w:lang w:val="en-US"/>
        </w:rPr>
        <w:t>I</w:t>
      </w:r>
      <w:r w:rsidRPr="00652D7E">
        <w:rPr>
          <w:sz w:val="28"/>
          <w:szCs w:val="28"/>
        </w:rPr>
        <w:t xml:space="preserve"> квартал 2014 года доходы консолидированного бюджета республики, включая безвозмездные поступления из федерального бюджета, составили 4</w:t>
      </w:r>
      <w:r w:rsidR="00FF12C0">
        <w:rPr>
          <w:sz w:val="28"/>
          <w:szCs w:val="28"/>
          <w:lang w:val="ru-RU"/>
        </w:rPr>
        <w:t> </w:t>
      </w:r>
      <w:r w:rsidRPr="00652D7E">
        <w:rPr>
          <w:sz w:val="28"/>
          <w:szCs w:val="28"/>
        </w:rPr>
        <w:t>897,1 млн рублей, что на 10,9% меньше, чем за январь-март предыдущего года. В структуре доходов консолидированного бюджета на долю налоговых и неналоговых доходов приходится 48,2%, или 2</w:t>
      </w:r>
      <w:r w:rsidR="00FF12C0">
        <w:rPr>
          <w:sz w:val="28"/>
          <w:szCs w:val="28"/>
          <w:lang w:val="ru-RU"/>
        </w:rPr>
        <w:t> </w:t>
      </w:r>
      <w:r w:rsidRPr="00652D7E">
        <w:rPr>
          <w:sz w:val="28"/>
          <w:szCs w:val="28"/>
        </w:rPr>
        <w:t>357,8 млн рублей, при этом их рост по сравнению с соответствующим периодом 2013 года составил 6,2%</w:t>
      </w:r>
      <w:r w:rsidR="00FF12C0">
        <w:rPr>
          <w:sz w:val="28"/>
          <w:szCs w:val="28"/>
          <w:lang w:val="ru-RU"/>
        </w:rPr>
        <w:t xml:space="preserve"> </w:t>
      </w:r>
      <w:r w:rsidR="00FF12C0" w:rsidRPr="00652D7E">
        <w:rPr>
          <w:sz w:val="28"/>
          <w:szCs w:val="28"/>
        </w:rPr>
        <w:t>(2</w:t>
      </w:r>
      <w:r w:rsidR="00FF12C0">
        <w:rPr>
          <w:sz w:val="28"/>
          <w:szCs w:val="28"/>
          <w:lang w:val="ru-RU"/>
        </w:rPr>
        <w:t> </w:t>
      </w:r>
      <w:r w:rsidR="00FF12C0" w:rsidRPr="00652D7E">
        <w:rPr>
          <w:sz w:val="28"/>
          <w:szCs w:val="28"/>
        </w:rPr>
        <w:t>305,8 млн рублей)</w:t>
      </w:r>
      <w:r w:rsidRPr="00652D7E">
        <w:rPr>
          <w:sz w:val="28"/>
          <w:szCs w:val="28"/>
        </w:rPr>
        <w:t xml:space="preserve">. </w:t>
      </w:r>
    </w:p>
    <w:p w:rsidR="002C7402" w:rsidRPr="00652D7E" w:rsidRDefault="002C7402" w:rsidP="002C7402">
      <w:pPr>
        <w:widowControl w:val="0"/>
        <w:spacing w:after="0" w:line="240" w:lineRule="auto"/>
        <w:ind w:firstLine="708"/>
        <w:jc w:val="both"/>
        <w:rPr>
          <w:rFonts w:ascii="Times New Roman" w:hAnsi="Times New Roman" w:cs="Times New Roman"/>
          <w:bCs/>
          <w:sz w:val="28"/>
          <w:szCs w:val="28"/>
        </w:rPr>
      </w:pPr>
      <w:r w:rsidRPr="00652D7E">
        <w:rPr>
          <w:rFonts w:ascii="Times New Roman" w:hAnsi="Times New Roman" w:cs="Times New Roman"/>
          <w:bCs/>
          <w:sz w:val="28"/>
          <w:szCs w:val="28"/>
        </w:rPr>
        <w:lastRenderedPageBreak/>
        <w:t>Собственные доходы консолидированного бюджета республики (без учета субвенций из федерального бюджета) на 1 апреля 2014 года сократились на 8,2% и составили 4</w:t>
      </w:r>
      <w:r w:rsidR="00FF12C0">
        <w:rPr>
          <w:rFonts w:ascii="Times New Roman" w:hAnsi="Times New Roman" w:cs="Times New Roman"/>
          <w:bCs/>
          <w:sz w:val="28"/>
          <w:szCs w:val="28"/>
        </w:rPr>
        <w:t> </w:t>
      </w:r>
      <w:r w:rsidRPr="00652D7E">
        <w:rPr>
          <w:rFonts w:ascii="Times New Roman" w:hAnsi="Times New Roman" w:cs="Times New Roman"/>
          <w:bCs/>
          <w:sz w:val="28"/>
          <w:szCs w:val="28"/>
        </w:rPr>
        <w:t>457,9 млн рублей (на 1 апреля 2013 года – 4</w:t>
      </w:r>
      <w:r w:rsidR="00FF12C0">
        <w:rPr>
          <w:rFonts w:ascii="Times New Roman" w:hAnsi="Times New Roman" w:cs="Times New Roman"/>
          <w:bCs/>
          <w:sz w:val="28"/>
          <w:szCs w:val="28"/>
        </w:rPr>
        <w:t> </w:t>
      </w:r>
      <w:r w:rsidRPr="00652D7E">
        <w:rPr>
          <w:rFonts w:ascii="Times New Roman" w:hAnsi="Times New Roman" w:cs="Times New Roman"/>
          <w:bCs/>
          <w:sz w:val="28"/>
          <w:szCs w:val="28"/>
        </w:rPr>
        <w:t xml:space="preserve">855,3 млн рублей). Сокращение собственных доходов связано с меньшим объемом безвозмездных поступлений из федерального бюджета за </w:t>
      </w:r>
      <w:r w:rsidR="00FF12C0">
        <w:rPr>
          <w:sz w:val="28"/>
          <w:szCs w:val="28"/>
          <w:lang w:val="en-US"/>
        </w:rPr>
        <w:t>I</w:t>
      </w:r>
      <w:r w:rsidRPr="00652D7E">
        <w:rPr>
          <w:rFonts w:ascii="Times New Roman" w:hAnsi="Times New Roman" w:cs="Times New Roman"/>
          <w:bCs/>
          <w:sz w:val="28"/>
          <w:szCs w:val="28"/>
        </w:rPr>
        <w:t xml:space="preserve"> квартал текущего года по сравнению с аналогичным периодом прошлого года на 20,4%.</w:t>
      </w:r>
      <w:r w:rsidR="00FF12C0">
        <w:rPr>
          <w:rFonts w:ascii="Times New Roman" w:hAnsi="Times New Roman" w:cs="Times New Roman"/>
          <w:bCs/>
          <w:sz w:val="28"/>
          <w:szCs w:val="28"/>
        </w:rPr>
        <w:t xml:space="preserve"> </w:t>
      </w:r>
    </w:p>
    <w:p w:rsidR="002C7402" w:rsidRPr="00652D7E" w:rsidRDefault="002C7402" w:rsidP="002C7402">
      <w:pPr>
        <w:widowControl w:val="0"/>
        <w:spacing w:after="0" w:line="240" w:lineRule="auto"/>
        <w:ind w:firstLine="708"/>
        <w:jc w:val="both"/>
        <w:rPr>
          <w:rFonts w:ascii="Times New Roman" w:hAnsi="Times New Roman" w:cs="Times New Roman"/>
          <w:bCs/>
          <w:sz w:val="28"/>
          <w:szCs w:val="28"/>
        </w:rPr>
      </w:pPr>
      <w:r w:rsidRPr="00652D7E">
        <w:rPr>
          <w:rFonts w:ascii="Times New Roman" w:hAnsi="Times New Roman" w:cs="Times New Roman"/>
          <w:sz w:val="28"/>
          <w:szCs w:val="28"/>
        </w:rPr>
        <w:t>Безвозмездные поступления из федерального бюджета на 1 апреля 2014 года составили 2</w:t>
      </w:r>
      <w:r w:rsidR="00FF12C0">
        <w:rPr>
          <w:rFonts w:ascii="Times New Roman" w:hAnsi="Times New Roman" w:cs="Times New Roman"/>
          <w:sz w:val="28"/>
          <w:szCs w:val="28"/>
        </w:rPr>
        <w:t> </w:t>
      </w:r>
      <w:r w:rsidRPr="00652D7E">
        <w:rPr>
          <w:rFonts w:ascii="Times New Roman" w:hAnsi="Times New Roman" w:cs="Times New Roman"/>
          <w:sz w:val="28"/>
          <w:szCs w:val="28"/>
        </w:rPr>
        <w:t>539,3 млн рублей, или 51,9% от общей суммы доходов, в том же периоде 2013 года – 3</w:t>
      </w:r>
      <w:r w:rsidR="00FF12C0">
        <w:rPr>
          <w:rFonts w:ascii="Times New Roman" w:hAnsi="Times New Roman" w:cs="Times New Roman"/>
          <w:sz w:val="28"/>
          <w:szCs w:val="28"/>
        </w:rPr>
        <w:t> </w:t>
      </w:r>
      <w:r w:rsidRPr="00652D7E">
        <w:rPr>
          <w:rFonts w:ascii="Times New Roman" w:hAnsi="Times New Roman" w:cs="Times New Roman"/>
          <w:sz w:val="28"/>
          <w:szCs w:val="28"/>
        </w:rPr>
        <w:t xml:space="preserve">188,6 млн рублей (58,0%). </w:t>
      </w:r>
      <w:r w:rsidRPr="00652D7E">
        <w:rPr>
          <w:rFonts w:ascii="Times New Roman" w:hAnsi="Times New Roman" w:cs="Times New Roman"/>
          <w:bCs/>
          <w:sz w:val="28"/>
          <w:szCs w:val="28"/>
        </w:rPr>
        <w:t xml:space="preserve">По сравнению с поступлениями за 3 месяца 2013 года объем безвозмездной помощи из федерального бюджета сократился на 649,3 млн рублей. </w:t>
      </w:r>
    </w:p>
    <w:p w:rsidR="002C7402" w:rsidRPr="00652D7E" w:rsidRDefault="002C7402" w:rsidP="002C7402">
      <w:pPr>
        <w:widowControl w:val="0"/>
        <w:spacing w:after="0" w:line="240" w:lineRule="auto"/>
        <w:ind w:firstLine="708"/>
        <w:jc w:val="both"/>
        <w:rPr>
          <w:rFonts w:ascii="Times New Roman" w:hAnsi="Times New Roman" w:cs="Times New Roman"/>
          <w:sz w:val="28"/>
          <w:szCs w:val="28"/>
        </w:rPr>
      </w:pPr>
      <w:r w:rsidRPr="00652D7E">
        <w:rPr>
          <w:rFonts w:ascii="Times New Roman" w:hAnsi="Times New Roman" w:cs="Times New Roman"/>
          <w:sz w:val="28"/>
          <w:szCs w:val="28"/>
        </w:rPr>
        <w:t>Расходы консолидированного бюджета на 1 апреля 2014 года составили 4</w:t>
      </w:r>
      <w:r w:rsidR="00FF12C0">
        <w:rPr>
          <w:rFonts w:ascii="Times New Roman" w:hAnsi="Times New Roman" w:cs="Times New Roman"/>
          <w:sz w:val="28"/>
          <w:szCs w:val="28"/>
        </w:rPr>
        <w:t> </w:t>
      </w:r>
      <w:r w:rsidRPr="00652D7E">
        <w:rPr>
          <w:rFonts w:ascii="Times New Roman" w:hAnsi="Times New Roman" w:cs="Times New Roman"/>
          <w:sz w:val="28"/>
          <w:szCs w:val="28"/>
        </w:rPr>
        <w:t xml:space="preserve">994,7 млн рублей. В их структуре наибольший удельный вес заняли расходы на образование (35,6%), здравоохранение (21,1%), социальную политику (13,4%), жилищно-коммунальное хозяйство (7,9%). </w:t>
      </w:r>
    </w:p>
    <w:p w:rsidR="002C7402" w:rsidRPr="00652D7E" w:rsidRDefault="002C7402" w:rsidP="002C7402">
      <w:pPr>
        <w:widowControl w:val="0"/>
        <w:spacing w:after="0" w:line="240" w:lineRule="auto"/>
        <w:ind w:firstLine="708"/>
        <w:jc w:val="both"/>
        <w:rPr>
          <w:rFonts w:ascii="Times New Roman" w:hAnsi="Times New Roman" w:cs="Times New Roman"/>
          <w:sz w:val="28"/>
          <w:szCs w:val="28"/>
        </w:rPr>
      </w:pPr>
      <w:r w:rsidRPr="00652D7E">
        <w:rPr>
          <w:rFonts w:ascii="Times New Roman" w:hAnsi="Times New Roman" w:cs="Times New Roman"/>
          <w:sz w:val="28"/>
          <w:szCs w:val="28"/>
        </w:rPr>
        <w:t xml:space="preserve">Превышение расходов над доходами (дефицит) за </w:t>
      </w:r>
      <w:r w:rsidR="00FF12C0">
        <w:rPr>
          <w:sz w:val="28"/>
          <w:szCs w:val="28"/>
          <w:lang w:val="en-US"/>
        </w:rPr>
        <w:t>I</w:t>
      </w:r>
      <w:r w:rsidRPr="00652D7E">
        <w:rPr>
          <w:rFonts w:ascii="Times New Roman" w:hAnsi="Times New Roman" w:cs="Times New Roman"/>
          <w:sz w:val="28"/>
          <w:szCs w:val="28"/>
        </w:rPr>
        <w:t xml:space="preserve"> квартал 2014 года сложилось в сумме 97,6 млн рублей. При этом  за аналогичный период 2013 года </w:t>
      </w:r>
      <w:r w:rsidR="00FF12C0">
        <w:rPr>
          <w:rFonts w:ascii="Times New Roman" w:hAnsi="Times New Roman" w:cs="Times New Roman"/>
          <w:sz w:val="28"/>
          <w:szCs w:val="28"/>
        </w:rPr>
        <w:t>п</w:t>
      </w:r>
      <w:r w:rsidR="00FF12C0" w:rsidRPr="00652D7E">
        <w:rPr>
          <w:rFonts w:ascii="Times New Roman" w:hAnsi="Times New Roman" w:cs="Times New Roman"/>
          <w:sz w:val="28"/>
          <w:szCs w:val="28"/>
        </w:rPr>
        <w:t xml:space="preserve">ревышение </w:t>
      </w:r>
      <w:r w:rsidR="00FF12C0">
        <w:rPr>
          <w:rFonts w:ascii="Times New Roman" w:hAnsi="Times New Roman" w:cs="Times New Roman"/>
          <w:sz w:val="28"/>
          <w:szCs w:val="28"/>
        </w:rPr>
        <w:t>до</w:t>
      </w:r>
      <w:r w:rsidR="00FF12C0" w:rsidRPr="00652D7E">
        <w:rPr>
          <w:rFonts w:ascii="Times New Roman" w:hAnsi="Times New Roman" w:cs="Times New Roman"/>
          <w:sz w:val="28"/>
          <w:szCs w:val="28"/>
        </w:rPr>
        <w:t xml:space="preserve">ходов над </w:t>
      </w:r>
      <w:r w:rsidR="00FF12C0">
        <w:rPr>
          <w:rFonts w:ascii="Times New Roman" w:hAnsi="Times New Roman" w:cs="Times New Roman"/>
          <w:sz w:val="28"/>
          <w:szCs w:val="28"/>
        </w:rPr>
        <w:t>рас</w:t>
      </w:r>
      <w:r w:rsidR="00FF12C0" w:rsidRPr="00652D7E">
        <w:rPr>
          <w:rFonts w:ascii="Times New Roman" w:hAnsi="Times New Roman" w:cs="Times New Roman"/>
          <w:sz w:val="28"/>
          <w:szCs w:val="28"/>
        </w:rPr>
        <w:t xml:space="preserve">ходами </w:t>
      </w:r>
      <w:r w:rsidR="00FF12C0">
        <w:rPr>
          <w:rFonts w:ascii="Times New Roman" w:hAnsi="Times New Roman" w:cs="Times New Roman"/>
          <w:sz w:val="28"/>
          <w:szCs w:val="28"/>
        </w:rPr>
        <w:t>(</w:t>
      </w:r>
      <w:r w:rsidRPr="00652D7E">
        <w:rPr>
          <w:rFonts w:ascii="Times New Roman" w:hAnsi="Times New Roman" w:cs="Times New Roman"/>
          <w:sz w:val="28"/>
          <w:szCs w:val="28"/>
        </w:rPr>
        <w:t>профицит</w:t>
      </w:r>
      <w:r w:rsidR="00FF12C0">
        <w:rPr>
          <w:rFonts w:ascii="Times New Roman" w:hAnsi="Times New Roman" w:cs="Times New Roman"/>
          <w:sz w:val="28"/>
          <w:szCs w:val="28"/>
        </w:rPr>
        <w:t>) составило</w:t>
      </w:r>
      <w:r w:rsidRPr="00652D7E">
        <w:rPr>
          <w:rFonts w:ascii="Times New Roman" w:hAnsi="Times New Roman" w:cs="Times New Roman"/>
          <w:sz w:val="28"/>
          <w:szCs w:val="28"/>
        </w:rPr>
        <w:t xml:space="preserve"> в размере 1</w:t>
      </w:r>
      <w:r w:rsidR="00FF12C0">
        <w:rPr>
          <w:rFonts w:ascii="Times New Roman" w:hAnsi="Times New Roman" w:cs="Times New Roman"/>
          <w:sz w:val="28"/>
          <w:szCs w:val="28"/>
        </w:rPr>
        <w:t> </w:t>
      </w:r>
      <w:r w:rsidRPr="00652D7E">
        <w:rPr>
          <w:rFonts w:ascii="Times New Roman" w:hAnsi="Times New Roman" w:cs="Times New Roman"/>
          <w:sz w:val="28"/>
          <w:szCs w:val="28"/>
        </w:rPr>
        <w:t>027,3 млн рублей.</w:t>
      </w:r>
      <w:r w:rsidR="00FF12C0">
        <w:rPr>
          <w:rFonts w:ascii="Times New Roman" w:hAnsi="Times New Roman" w:cs="Times New Roman"/>
          <w:sz w:val="28"/>
          <w:szCs w:val="28"/>
        </w:rPr>
        <w:t xml:space="preserve"> </w:t>
      </w:r>
    </w:p>
    <w:p w:rsidR="00A05C6E" w:rsidRDefault="00A05C6E" w:rsidP="002C7402">
      <w:pPr>
        <w:widowControl w:val="0"/>
        <w:tabs>
          <w:tab w:val="left" w:pos="1620"/>
        </w:tabs>
        <w:spacing w:after="0" w:line="240" w:lineRule="auto"/>
        <w:ind w:firstLine="709"/>
        <w:jc w:val="both"/>
        <w:rPr>
          <w:rFonts w:ascii="Times New Roman" w:hAnsi="Times New Roman" w:cs="Times New Roman"/>
          <w:sz w:val="28"/>
          <w:szCs w:val="28"/>
        </w:rPr>
      </w:pPr>
    </w:p>
    <w:p w:rsidR="004E112D" w:rsidRPr="00652D7E" w:rsidRDefault="004E112D" w:rsidP="002C7402">
      <w:pPr>
        <w:widowControl w:val="0"/>
        <w:tabs>
          <w:tab w:val="left" w:pos="1620"/>
        </w:tabs>
        <w:spacing w:after="0" w:line="240" w:lineRule="auto"/>
        <w:ind w:firstLine="709"/>
        <w:jc w:val="both"/>
        <w:rPr>
          <w:rFonts w:ascii="Times New Roman" w:hAnsi="Times New Roman" w:cs="Times New Roman"/>
          <w:sz w:val="28"/>
          <w:szCs w:val="28"/>
        </w:rPr>
      </w:pPr>
    </w:p>
    <w:p w:rsidR="006E7864" w:rsidRPr="00151C6C" w:rsidRDefault="006E7864" w:rsidP="00645BBA">
      <w:pPr>
        <w:pStyle w:val="ConsPlusNormal"/>
        <w:widowControl w:val="0"/>
        <w:ind w:firstLine="0"/>
        <w:jc w:val="center"/>
        <w:outlineLvl w:val="0"/>
        <w:rPr>
          <w:rFonts w:ascii="Times New Roman" w:hAnsi="Times New Roman" w:cs="Times New Roman"/>
          <w:b/>
          <w:sz w:val="28"/>
          <w:szCs w:val="28"/>
        </w:rPr>
      </w:pPr>
      <w:r w:rsidRPr="00652D7E">
        <w:rPr>
          <w:rFonts w:ascii="Times New Roman" w:hAnsi="Times New Roman" w:cs="Times New Roman"/>
          <w:b/>
          <w:sz w:val="28"/>
          <w:szCs w:val="28"/>
        </w:rPr>
        <w:t>__________________________</w:t>
      </w:r>
    </w:p>
    <w:sectPr w:rsidR="006E7864" w:rsidRPr="00151C6C" w:rsidSect="00C516B3">
      <w:head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F8" w:rsidRDefault="00FA7EF8" w:rsidP="00CC3160">
      <w:pPr>
        <w:spacing w:after="0" w:line="240" w:lineRule="auto"/>
      </w:pPr>
      <w:r>
        <w:separator/>
      </w:r>
    </w:p>
  </w:endnote>
  <w:endnote w:type="continuationSeparator" w:id="0">
    <w:p w:rsidR="00FA7EF8" w:rsidRDefault="00FA7EF8" w:rsidP="00CC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F8" w:rsidRDefault="00FA7EF8" w:rsidP="00CC3160">
      <w:pPr>
        <w:spacing w:after="0" w:line="240" w:lineRule="auto"/>
      </w:pPr>
      <w:r>
        <w:separator/>
      </w:r>
    </w:p>
  </w:footnote>
  <w:footnote w:type="continuationSeparator" w:id="0">
    <w:p w:rsidR="00FA7EF8" w:rsidRDefault="00FA7EF8" w:rsidP="00CC3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Batang" w:hAnsi="Times New Roman" w:cs="Times New Roman"/>
        <w:sz w:val="28"/>
        <w:szCs w:val="28"/>
      </w:rPr>
      <w:id w:val="-1986613270"/>
      <w:docPartObj>
        <w:docPartGallery w:val="Page Numbers (Top of Page)"/>
        <w:docPartUnique/>
      </w:docPartObj>
    </w:sdtPr>
    <w:sdtEndPr/>
    <w:sdtContent>
      <w:p w:rsidR="00197469" w:rsidRPr="003614E1" w:rsidRDefault="00197469">
        <w:pPr>
          <w:pStyle w:val="a3"/>
          <w:jc w:val="center"/>
          <w:rPr>
            <w:rFonts w:ascii="Times New Roman" w:eastAsia="Batang" w:hAnsi="Times New Roman" w:cs="Times New Roman"/>
            <w:sz w:val="28"/>
            <w:szCs w:val="28"/>
          </w:rPr>
        </w:pPr>
        <w:r w:rsidRPr="003614E1">
          <w:rPr>
            <w:rFonts w:ascii="Times New Roman" w:eastAsia="Batang" w:hAnsi="Times New Roman" w:cs="Times New Roman"/>
            <w:sz w:val="28"/>
            <w:szCs w:val="28"/>
          </w:rPr>
          <w:fldChar w:fldCharType="begin"/>
        </w:r>
        <w:r w:rsidRPr="003614E1">
          <w:rPr>
            <w:rFonts w:ascii="Times New Roman" w:eastAsia="Batang" w:hAnsi="Times New Roman" w:cs="Times New Roman"/>
            <w:sz w:val="28"/>
            <w:szCs w:val="28"/>
          </w:rPr>
          <w:instrText>PAGE   \* MERGEFORMAT</w:instrText>
        </w:r>
        <w:r w:rsidRPr="003614E1">
          <w:rPr>
            <w:rFonts w:ascii="Times New Roman" w:eastAsia="Batang" w:hAnsi="Times New Roman" w:cs="Times New Roman"/>
            <w:sz w:val="28"/>
            <w:szCs w:val="28"/>
          </w:rPr>
          <w:fldChar w:fldCharType="separate"/>
        </w:r>
        <w:r w:rsidR="00825D9B">
          <w:rPr>
            <w:rFonts w:ascii="Times New Roman" w:eastAsia="Batang" w:hAnsi="Times New Roman" w:cs="Times New Roman"/>
            <w:noProof/>
            <w:sz w:val="28"/>
            <w:szCs w:val="28"/>
          </w:rPr>
          <w:t>14</w:t>
        </w:r>
        <w:r w:rsidRPr="003614E1">
          <w:rPr>
            <w:rFonts w:ascii="Times New Roman" w:eastAsia="Batang" w:hAnsi="Times New Roman" w:cs="Times New Roman"/>
            <w:sz w:val="28"/>
            <w:szCs w:val="28"/>
          </w:rPr>
          <w:fldChar w:fldCharType="end"/>
        </w:r>
      </w:p>
    </w:sdtContent>
  </w:sdt>
  <w:p w:rsidR="00197469" w:rsidRDefault="001974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B8"/>
    <w:rsid w:val="000070D5"/>
    <w:rsid w:val="00014893"/>
    <w:rsid w:val="00015DBA"/>
    <w:rsid w:val="0001613C"/>
    <w:rsid w:val="00016D61"/>
    <w:rsid w:val="00022E07"/>
    <w:rsid w:val="00024A80"/>
    <w:rsid w:val="0002587C"/>
    <w:rsid w:val="00034B10"/>
    <w:rsid w:val="00035018"/>
    <w:rsid w:val="00036096"/>
    <w:rsid w:val="00047899"/>
    <w:rsid w:val="00050E3E"/>
    <w:rsid w:val="00051073"/>
    <w:rsid w:val="0005408E"/>
    <w:rsid w:val="000546DE"/>
    <w:rsid w:val="00062A35"/>
    <w:rsid w:val="000768C6"/>
    <w:rsid w:val="00077C28"/>
    <w:rsid w:val="0008652A"/>
    <w:rsid w:val="000902F9"/>
    <w:rsid w:val="000A1DB1"/>
    <w:rsid w:val="000A6781"/>
    <w:rsid w:val="000A711D"/>
    <w:rsid w:val="000B0626"/>
    <w:rsid w:val="000B2FAD"/>
    <w:rsid w:val="000B3EAB"/>
    <w:rsid w:val="000B5332"/>
    <w:rsid w:val="000B7800"/>
    <w:rsid w:val="000C478F"/>
    <w:rsid w:val="000C4833"/>
    <w:rsid w:val="000C7272"/>
    <w:rsid w:val="000C7412"/>
    <w:rsid w:val="000D228B"/>
    <w:rsid w:val="000D2682"/>
    <w:rsid w:val="000E05B5"/>
    <w:rsid w:val="000E1EB3"/>
    <w:rsid w:val="000E2972"/>
    <w:rsid w:val="000E2E6A"/>
    <w:rsid w:val="000E561D"/>
    <w:rsid w:val="000E7418"/>
    <w:rsid w:val="000F1148"/>
    <w:rsid w:val="000F4CA1"/>
    <w:rsid w:val="000F7150"/>
    <w:rsid w:val="001119AA"/>
    <w:rsid w:val="00113263"/>
    <w:rsid w:val="00117339"/>
    <w:rsid w:val="00117EE3"/>
    <w:rsid w:val="00122C59"/>
    <w:rsid w:val="00124EE5"/>
    <w:rsid w:val="00127F7C"/>
    <w:rsid w:val="0013614E"/>
    <w:rsid w:val="00140177"/>
    <w:rsid w:val="001452DF"/>
    <w:rsid w:val="00147405"/>
    <w:rsid w:val="0015086F"/>
    <w:rsid w:val="00151C6C"/>
    <w:rsid w:val="0015303A"/>
    <w:rsid w:val="00154413"/>
    <w:rsid w:val="00154875"/>
    <w:rsid w:val="00157962"/>
    <w:rsid w:val="00171AEE"/>
    <w:rsid w:val="0017641C"/>
    <w:rsid w:val="00180A62"/>
    <w:rsid w:val="00180DD4"/>
    <w:rsid w:val="0018211F"/>
    <w:rsid w:val="0018611E"/>
    <w:rsid w:val="00190AA8"/>
    <w:rsid w:val="001949DA"/>
    <w:rsid w:val="00195A3B"/>
    <w:rsid w:val="00197469"/>
    <w:rsid w:val="001A0A95"/>
    <w:rsid w:val="001A5635"/>
    <w:rsid w:val="001B0AB8"/>
    <w:rsid w:val="001B5723"/>
    <w:rsid w:val="001C380D"/>
    <w:rsid w:val="001C4D90"/>
    <w:rsid w:val="001C58A4"/>
    <w:rsid w:val="001C734D"/>
    <w:rsid w:val="001D4ECE"/>
    <w:rsid w:val="001E14D8"/>
    <w:rsid w:val="001E2925"/>
    <w:rsid w:val="001E2F45"/>
    <w:rsid w:val="001E4A45"/>
    <w:rsid w:val="001F47CD"/>
    <w:rsid w:val="001F59E9"/>
    <w:rsid w:val="001F70AD"/>
    <w:rsid w:val="00200932"/>
    <w:rsid w:val="00205580"/>
    <w:rsid w:val="00212125"/>
    <w:rsid w:val="002159AC"/>
    <w:rsid w:val="00224AD3"/>
    <w:rsid w:val="002324A4"/>
    <w:rsid w:val="002326FD"/>
    <w:rsid w:val="00234563"/>
    <w:rsid w:val="002369B4"/>
    <w:rsid w:val="0024098B"/>
    <w:rsid w:val="00242255"/>
    <w:rsid w:val="00243A19"/>
    <w:rsid w:val="00265E5B"/>
    <w:rsid w:val="00273A02"/>
    <w:rsid w:val="00273FF6"/>
    <w:rsid w:val="00280A27"/>
    <w:rsid w:val="0028104E"/>
    <w:rsid w:val="0028331C"/>
    <w:rsid w:val="0029096F"/>
    <w:rsid w:val="00294423"/>
    <w:rsid w:val="002A4D4D"/>
    <w:rsid w:val="002A6212"/>
    <w:rsid w:val="002A6E69"/>
    <w:rsid w:val="002B4737"/>
    <w:rsid w:val="002B4FDB"/>
    <w:rsid w:val="002B5349"/>
    <w:rsid w:val="002C5723"/>
    <w:rsid w:val="002C7402"/>
    <w:rsid w:val="002D3685"/>
    <w:rsid w:val="002D5073"/>
    <w:rsid w:val="002D5AA9"/>
    <w:rsid w:val="002E2EB9"/>
    <w:rsid w:val="002F06F3"/>
    <w:rsid w:val="002F19E6"/>
    <w:rsid w:val="002F2BDC"/>
    <w:rsid w:val="00302FC7"/>
    <w:rsid w:val="003055C5"/>
    <w:rsid w:val="0031105A"/>
    <w:rsid w:val="00313A93"/>
    <w:rsid w:val="00314737"/>
    <w:rsid w:val="00323515"/>
    <w:rsid w:val="00324CEC"/>
    <w:rsid w:val="003276C6"/>
    <w:rsid w:val="003379FA"/>
    <w:rsid w:val="00342E87"/>
    <w:rsid w:val="00345DAE"/>
    <w:rsid w:val="00357D5D"/>
    <w:rsid w:val="003614E1"/>
    <w:rsid w:val="003625EA"/>
    <w:rsid w:val="003650C8"/>
    <w:rsid w:val="00372663"/>
    <w:rsid w:val="003760A2"/>
    <w:rsid w:val="00380ECE"/>
    <w:rsid w:val="00383F8C"/>
    <w:rsid w:val="00386495"/>
    <w:rsid w:val="003874F6"/>
    <w:rsid w:val="003A40AB"/>
    <w:rsid w:val="003B16D4"/>
    <w:rsid w:val="003B3B5C"/>
    <w:rsid w:val="003B4D2E"/>
    <w:rsid w:val="003B5B95"/>
    <w:rsid w:val="003C250A"/>
    <w:rsid w:val="003C3C53"/>
    <w:rsid w:val="003D5CB3"/>
    <w:rsid w:val="003E2C99"/>
    <w:rsid w:val="003E4D14"/>
    <w:rsid w:val="003E7617"/>
    <w:rsid w:val="003F0841"/>
    <w:rsid w:val="003F2AB3"/>
    <w:rsid w:val="003F36A2"/>
    <w:rsid w:val="00405E84"/>
    <w:rsid w:val="00406112"/>
    <w:rsid w:val="00412D43"/>
    <w:rsid w:val="00412DD5"/>
    <w:rsid w:val="004165B0"/>
    <w:rsid w:val="00421013"/>
    <w:rsid w:val="00421D99"/>
    <w:rsid w:val="00426AE6"/>
    <w:rsid w:val="004319A6"/>
    <w:rsid w:val="00432A38"/>
    <w:rsid w:val="00432D06"/>
    <w:rsid w:val="0043311A"/>
    <w:rsid w:val="00433D2F"/>
    <w:rsid w:val="0043539E"/>
    <w:rsid w:val="00435928"/>
    <w:rsid w:val="00437A0A"/>
    <w:rsid w:val="00443C12"/>
    <w:rsid w:val="00453438"/>
    <w:rsid w:val="004635FD"/>
    <w:rsid w:val="004644CB"/>
    <w:rsid w:val="00471C2C"/>
    <w:rsid w:val="00476E78"/>
    <w:rsid w:val="00477D5D"/>
    <w:rsid w:val="00483299"/>
    <w:rsid w:val="004953D8"/>
    <w:rsid w:val="004A491C"/>
    <w:rsid w:val="004A4E08"/>
    <w:rsid w:val="004A7EF9"/>
    <w:rsid w:val="004B164D"/>
    <w:rsid w:val="004B2F6C"/>
    <w:rsid w:val="004C1097"/>
    <w:rsid w:val="004C688F"/>
    <w:rsid w:val="004C7FBC"/>
    <w:rsid w:val="004D4572"/>
    <w:rsid w:val="004E112D"/>
    <w:rsid w:val="004E27B2"/>
    <w:rsid w:val="004E284C"/>
    <w:rsid w:val="004E4B52"/>
    <w:rsid w:val="004E7958"/>
    <w:rsid w:val="004F1793"/>
    <w:rsid w:val="00502AAE"/>
    <w:rsid w:val="00504626"/>
    <w:rsid w:val="00504C53"/>
    <w:rsid w:val="00505E9A"/>
    <w:rsid w:val="005105B4"/>
    <w:rsid w:val="0051401F"/>
    <w:rsid w:val="0051419C"/>
    <w:rsid w:val="00523EB9"/>
    <w:rsid w:val="0052504A"/>
    <w:rsid w:val="0052624E"/>
    <w:rsid w:val="0053018B"/>
    <w:rsid w:val="00535089"/>
    <w:rsid w:val="00541907"/>
    <w:rsid w:val="00546052"/>
    <w:rsid w:val="005465F8"/>
    <w:rsid w:val="0055099C"/>
    <w:rsid w:val="00551044"/>
    <w:rsid w:val="005555D8"/>
    <w:rsid w:val="005600F8"/>
    <w:rsid w:val="00561AE5"/>
    <w:rsid w:val="0056226B"/>
    <w:rsid w:val="00567B80"/>
    <w:rsid w:val="00570019"/>
    <w:rsid w:val="00570DF3"/>
    <w:rsid w:val="0058098C"/>
    <w:rsid w:val="005816A3"/>
    <w:rsid w:val="00581C75"/>
    <w:rsid w:val="00585935"/>
    <w:rsid w:val="0059766A"/>
    <w:rsid w:val="005A2664"/>
    <w:rsid w:val="005A64C2"/>
    <w:rsid w:val="005B547B"/>
    <w:rsid w:val="005B6DC0"/>
    <w:rsid w:val="005C33F8"/>
    <w:rsid w:val="005C3D3F"/>
    <w:rsid w:val="005C5E1B"/>
    <w:rsid w:val="005C7EA5"/>
    <w:rsid w:val="005E0C1D"/>
    <w:rsid w:val="005E5BB9"/>
    <w:rsid w:val="005F01C1"/>
    <w:rsid w:val="005F1BC0"/>
    <w:rsid w:val="005F28FC"/>
    <w:rsid w:val="005F4228"/>
    <w:rsid w:val="005F7533"/>
    <w:rsid w:val="00600A23"/>
    <w:rsid w:val="006069C2"/>
    <w:rsid w:val="006148E6"/>
    <w:rsid w:val="00614F6D"/>
    <w:rsid w:val="006153FC"/>
    <w:rsid w:val="00620748"/>
    <w:rsid w:val="006219E4"/>
    <w:rsid w:val="006275CF"/>
    <w:rsid w:val="0063540F"/>
    <w:rsid w:val="00635C0D"/>
    <w:rsid w:val="00636740"/>
    <w:rsid w:val="006379FB"/>
    <w:rsid w:val="00645BBA"/>
    <w:rsid w:val="00652D7E"/>
    <w:rsid w:val="00655E93"/>
    <w:rsid w:val="00656548"/>
    <w:rsid w:val="00664D30"/>
    <w:rsid w:val="006657B0"/>
    <w:rsid w:val="00665FF7"/>
    <w:rsid w:val="00673DC1"/>
    <w:rsid w:val="006761E5"/>
    <w:rsid w:val="006763E9"/>
    <w:rsid w:val="006764DF"/>
    <w:rsid w:val="00677E4F"/>
    <w:rsid w:val="006822F2"/>
    <w:rsid w:val="00694C32"/>
    <w:rsid w:val="00697E72"/>
    <w:rsid w:val="006A1D05"/>
    <w:rsid w:val="006A3C7A"/>
    <w:rsid w:val="006B042F"/>
    <w:rsid w:val="006B21E3"/>
    <w:rsid w:val="006B616F"/>
    <w:rsid w:val="006C413A"/>
    <w:rsid w:val="006C647C"/>
    <w:rsid w:val="006C7E87"/>
    <w:rsid w:val="006D0FCC"/>
    <w:rsid w:val="006D11C1"/>
    <w:rsid w:val="006D5084"/>
    <w:rsid w:val="006D6B55"/>
    <w:rsid w:val="006E3269"/>
    <w:rsid w:val="006E6FAB"/>
    <w:rsid w:val="006E7495"/>
    <w:rsid w:val="006E7864"/>
    <w:rsid w:val="006F06E2"/>
    <w:rsid w:val="006F15EC"/>
    <w:rsid w:val="006F46AE"/>
    <w:rsid w:val="006F6596"/>
    <w:rsid w:val="0070148C"/>
    <w:rsid w:val="00706DE8"/>
    <w:rsid w:val="00712661"/>
    <w:rsid w:val="007152DE"/>
    <w:rsid w:val="00716DF4"/>
    <w:rsid w:val="00717D66"/>
    <w:rsid w:val="007220A7"/>
    <w:rsid w:val="007257F7"/>
    <w:rsid w:val="007300F4"/>
    <w:rsid w:val="00745FEF"/>
    <w:rsid w:val="00750FC8"/>
    <w:rsid w:val="007675CF"/>
    <w:rsid w:val="00776865"/>
    <w:rsid w:val="00777EA0"/>
    <w:rsid w:val="00780162"/>
    <w:rsid w:val="00780D66"/>
    <w:rsid w:val="00791F01"/>
    <w:rsid w:val="00792353"/>
    <w:rsid w:val="00796CB8"/>
    <w:rsid w:val="00796EB0"/>
    <w:rsid w:val="007A3084"/>
    <w:rsid w:val="007A44E6"/>
    <w:rsid w:val="007B4659"/>
    <w:rsid w:val="007C0ADE"/>
    <w:rsid w:val="007C1235"/>
    <w:rsid w:val="007C2806"/>
    <w:rsid w:val="007D3BD1"/>
    <w:rsid w:val="007E045F"/>
    <w:rsid w:val="007E15C1"/>
    <w:rsid w:val="007E1603"/>
    <w:rsid w:val="00801831"/>
    <w:rsid w:val="00804329"/>
    <w:rsid w:val="00807671"/>
    <w:rsid w:val="008117AE"/>
    <w:rsid w:val="008137CB"/>
    <w:rsid w:val="00814883"/>
    <w:rsid w:val="00824658"/>
    <w:rsid w:val="008247F8"/>
    <w:rsid w:val="00825D9B"/>
    <w:rsid w:val="00826328"/>
    <w:rsid w:val="00831B0E"/>
    <w:rsid w:val="008348CB"/>
    <w:rsid w:val="00836073"/>
    <w:rsid w:val="00845655"/>
    <w:rsid w:val="00852213"/>
    <w:rsid w:val="0086015E"/>
    <w:rsid w:val="00860EF7"/>
    <w:rsid w:val="00861BA8"/>
    <w:rsid w:val="008720E4"/>
    <w:rsid w:val="00874FD6"/>
    <w:rsid w:val="0088021B"/>
    <w:rsid w:val="008831B0"/>
    <w:rsid w:val="008836C7"/>
    <w:rsid w:val="00884312"/>
    <w:rsid w:val="008860E4"/>
    <w:rsid w:val="00891C00"/>
    <w:rsid w:val="00895FE9"/>
    <w:rsid w:val="008A3833"/>
    <w:rsid w:val="008A433C"/>
    <w:rsid w:val="008B11B0"/>
    <w:rsid w:val="008B2C28"/>
    <w:rsid w:val="008B4D21"/>
    <w:rsid w:val="008B4FB3"/>
    <w:rsid w:val="008C1208"/>
    <w:rsid w:val="008C4783"/>
    <w:rsid w:val="008C47DD"/>
    <w:rsid w:val="008C7447"/>
    <w:rsid w:val="008D69E9"/>
    <w:rsid w:val="008D74B3"/>
    <w:rsid w:val="008E1860"/>
    <w:rsid w:val="008E1954"/>
    <w:rsid w:val="008E4BC7"/>
    <w:rsid w:val="008F0CAE"/>
    <w:rsid w:val="009003DB"/>
    <w:rsid w:val="00906E53"/>
    <w:rsid w:val="009120BA"/>
    <w:rsid w:val="00934E34"/>
    <w:rsid w:val="00934FA2"/>
    <w:rsid w:val="00944568"/>
    <w:rsid w:val="009527D6"/>
    <w:rsid w:val="00955D6F"/>
    <w:rsid w:val="00965C22"/>
    <w:rsid w:val="00966075"/>
    <w:rsid w:val="00967569"/>
    <w:rsid w:val="00967A4F"/>
    <w:rsid w:val="00973F22"/>
    <w:rsid w:val="00975406"/>
    <w:rsid w:val="009768E0"/>
    <w:rsid w:val="0098471F"/>
    <w:rsid w:val="009871BA"/>
    <w:rsid w:val="009947E7"/>
    <w:rsid w:val="009A28F6"/>
    <w:rsid w:val="009A4213"/>
    <w:rsid w:val="009A4298"/>
    <w:rsid w:val="009A57BE"/>
    <w:rsid w:val="009B6166"/>
    <w:rsid w:val="009C53AA"/>
    <w:rsid w:val="009C54ED"/>
    <w:rsid w:val="009D0B06"/>
    <w:rsid w:val="009D1ECE"/>
    <w:rsid w:val="009D388F"/>
    <w:rsid w:val="009D4E52"/>
    <w:rsid w:val="009D4F34"/>
    <w:rsid w:val="009D60A6"/>
    <w:rsid w:val="009D702F"/>
    <w:rsid w:val="009D7DF9"/>
    <w:rsid w:val="009E30C6"/>
    <w:rsid w:val="009E4FEB"/>
    <w:rsid w:val="009E62F4"/>
    <w:rsid w:val="00A043B7"/>
    <w:rsid w:val="00A046E8"/>
    <w:rsid w:val="00A05C6E"/>
    <w:rsid w:val="00A10EE4"/>
    <w:rsid w:val="00A1731F"/>
    <w:rsid w:val="00A24A01"/>
    <w:rsid w:val="00A24C76"/>
    <w:rsid w:val="00A25F18"/>
    <w:rsid w:val="00A32209"/>
    <w:rsid w:val="00A33906"/>
    <w:rsid w:val="00A348F7"/>
    <w:rsid w:val="00A34D4A"/>
    <w:rsid w:val="00A35A02"/>
    <w:rsid w:val="00A40479"/>
    <w:rsid w:val="00A5047F"/>
    <w:rsid w:val="00A73DCD"/>
    <w:rsid w:val="00A825B9"/>
    <w:rsid w:val="00A86070"/>
    <w:rsid w:val="00A87056"/>
    <w:rsid w:val="00A92CB5"/>
    <w:rsid w:val="00A92DA7"/>
    <w:rsid w:val="00AA1218"/>
    <w:rsid w:val="00AA3670"/>
    <w:rsid w:val="00AA4FBB"/>
    <w:rsid w:val="00AA6395"/>
    <w:rsid w:val="00AA711C"/>
    <w:rsid w:val="00AB13B6"/>
    <w:rsid w:val="00AB1868"/>
    <w:rsid w:val="00AB6D1C"/>
    <w:rsid w:val="00AB7B8D"/>
    <w:rsid w:val="00AB7F99"/>
    <w:rsid w:val="00AC083F"/>
    <w:rsid w:val="00AC0F8C"/>
    <w:rsid w:val="00AC13DD"/>
    <w:rsid w:val="00AC1DAB"/>
    <w:rsid w:val="00AC303A"/>
    <w:rsid w:val="00AC738A"/>
    <w:rsid w:val="00AD2BEF"/>
    <w:rsid w:val="00AD2CA4"/>
    <w:rsid w:val="00AD3109"/>
    <w:rsid w:val="00AD405C"/>
    <w:rsid w:val="00AD60C6"/>
    <w:rsid w:val="00AE37AC"/>
    <w:rsid w:val="00AF2CF7"/>
    <w:rsid w:val="00B003A8"/>
    <w:rsid w:val="00B05EC8"/>
    <w:rsid w:val="00B07B57"/>
    <w:rsid w:val="00B17606"/>
    <w:rsid w:val="00B178CA"/>
    <w:rsid w:val="00B33B8D"/>
    <w:rsid w:val="00B401FB"/>
    <w:rsid w:val="00B40EDB"/>
    <w:rsid w:val="00B53863"/>
    <w:rsid w:val="00B631D2"/>
    <w:rsid w:val="00B6416C"/>
    <w:rsid w:val="00B64D7C"/>
    <w:rsid w:val="00B65600"/>
    <w:rsid w:val="00B66798"/>
    <w:rsid w:val="00B66C2D"/>
    <w:rsid w:val="00B66CA2"/>
    <w:rsid w:val="00B674BD"/>
    <w:rsid w:val="00B70CE9"/>
    <w:rsid w:val="00B7344D"/>
    <w:rsid w:val="00B73EEA"/>
    <w:rsid w:val="00B803BF"/>
    <w:rsid w:val="00B81EAD"/>
    <w:rsid w:val="00B95BF2"/>
    <w:rsid w:val="00B95C6D"/>
    <w:rsid w:val="00BA17D1"/>
    <w:rsid w:val="00BA5DB4"/>
    <w:rsid w:val="00BA5DCE"/>
    <w:rsid w:val="00BB1BFD"/>
    <w:rsid w:val="00BB1D67"/>
    <w:rsid w:val="00BB3773"/>
    <w:rsid w:val="00BB37EB"/>
    <w:rsid w:val="00BB4F83"/>
    <w:rsid w:val="00BC1050"/>
    <w:rsid w:val="00BC325F"/>
    <w:rsid w:val="00BC35C8"/>
    <w:rsid w:val="00BC7B0C"/>
    <w:rsid w:val="00BD5815"/>
    <w:rsid w:val="00BD7320"/>
    <w:rsid w:val="00BD7743"/>
    <w:rsid w:val="00BE20B5"/>
    <w:rsid w:val="00BE313B"/>
    <w:rsid w:val="00BF6F95"/>
    <w:rsid w:val="00C041A7"/>
    <w:rsid w:val="00C04249"/>
    <w:rsid w:val="00C048B1"/>
    <w:rsid w:val="00C1142B"/>
    <w:rsid w:val="00C20E5B"/>
    <w:rsid w:val="00C24AAD"/>
    <w:rsid w:val="00C27C2C"/>
    <w:rsid w:val="00C30368"/>
    <w:rsid w:val="00C34A45"/>
    <w:rsid w:val="00C36D33"/>
    <w:rsid w:val="00C36ED1"/>
    <w:rsid w:val="00C40268"/>
    <w:rsid w:val="00C4063E"/>
    <w:rsid w:val="00C4105C"/>
    <w:rsid w:val="00C42404"/>
    <w:rsid w:val="00C42ED1"/>
    <w:rsid w:val="00C4433A"/>
    <w:rsid w:val="00C45AFE"/>
    <w:rsid w:val="00C461EA"/>
    <w:rsid w:val="00C516B3"/>
    <w:rsid w:val="00C51FCE"/>
    <w:rsid w:val="00C732E8"/>
    <w:rsid w:val="00C81654"/>
    <w:rsid w:val="00C93CCA"/>
    <w:rsid w:val="00C940D1"/>
    <w:rsid w:val="00CA007D"/>
    <w:rsid w:val="00CB1ED2"/>
    <w:rsid w:val="00CB28E2"/>
    <w:rsid w:val="00CB2A82"/>
    <w:rsid w:val="00CB39B0"/>
    <w:rsid w:val="00CB59F1"/>
    <w:rsid w:val="00CC3160"/>
    <w:rsid w:val="00CC3F3D"/>
    <w:rsid w:val="00CC55D4"/>
    <w:rsid w:val="00CD3FA0"/>
    <w:rsid w:val="00CD57B4"/>
    <w:rsid w:val="00CD7120"/>
    <w:rsid w:val="00CD7178"/>
    <w:rsid w:val="00CD733A"/>
    <w:rsid w:val="00CE4077"/>
    <w:rsid w:val="00CF001C"/>
    <w:rsid w:val="00CF3385"/>
    <w:rsid w:val="00CF3F85"/>
    <w:rsid w:val="00CF5574"/>
    <w:rsid w:val="00CF6411"/>
    <w:rsid w:val="00CF6C82"/>
    <w:rsid w:val="00CF6FF5"/>
    <w:rsid w:val="00D009EF"/>
    <w:rsid w:val="00D01C5C"/>
    <w:rsid w:val="00D06C6A"/>
    <w:rsid w:val="00D160F8"/>
    <w:rsid w:val="00D206F5"/>
    <w:rsid w:val="00D21CD1"/>
    <w:rsid w:val="00D246EC"/>
    <w:rsid w:val="00D337D3"/>
    <w:rsid w:val="00D36C00"/>
    <w:rsid w:val="00D41C13"/>
    <w:rsid w:val="00D43942"/>
    <w:rsid w:val="00D45F65"/>
    <w:rsid w:val="00D47724"/>
    <w:rsid w:val="00D47B6D"/>
    <w:rsid w:val="00D51874"/>
    <w:rsid w:val="00D5542A"/>
    <w:rsid w:val="00D5547C"/>
    <w:rsid w:val="00D56244"/>
    <w:rsid w:val="00D56727"/>
    <w:rsid w:val="00D6352F"/>
    <w:rsid w:val="00D6510F"/>
    <w:rsid w:val="00D72193"/>
    <w:rsid w:val="00D8400D"/>
    <w:rsid w:val="00D855D1"/>
    <w:rsid w:val="00D913F2"/>
    <w:rsid w:val="00DA62EF"/>
    <w:rsid w:val="00DB239D"/>
    <w:rsid w:val="00DB264C"/>
    <w:rsid w:val="00DB2C3C"/>
    <w:rsid w:val="00DB2F16"/>
    <w:rsid w:val="00DB499C"/>
    <w:rsid w:val="00DB6F7D"/>
    <w:rsid w:val="00DC1D92"/>
    <w:rsid w:val="00DC2CCF"/>
    <w:rsid w:val="00DD13EA"/>
    <w:rsid w:val="00DD1B34"/>
    <w:rsid w:val="00DD3615"/>
    <w:rsid w:val="00DD4C56"/>
    <w:rsid w:val="00DD5258"/>
    <w:rsid w:val="00DD6E61"/>
    <w:rsid w:val="00DE3EF2"/>
    <w:rsid w:val="00DE485C"/>
    <w:rsid w:val="00DE7167"/>
    <w:rsid w:val="00E01645"/>
    <w:rsid w:val="00E0237B"/>
    <w:rsid w:val="00E02A72"/>
    <w:rsid w:val="00E04C4E"/>
    <w:rsid w:val="00E06FDA"/>
    <w:rsid w:val="00E10EDB"/>
    <w:rsid w:val="00E126ED"/>
    <w:rsid w:val="00E1339C"/>
    <w:rsid w:val="00E1612F"/>
    <w:rsid w:val="00E2561A"/>
    <w:rsid w:val="00E278CB"/>
    <w:rsid w:val="00E31E01"/>
    <w:rsid w:val="00E342A9"/>
    <w:rsid w:val="00E448EC"/>
    <w:rsid w:val="00E44BC3"/>
    <w:rsid w:val="00E44D38"/>
    <w:rsid w:val="00E457D9"/>
    <w:rsid w:val="00E46D8F"/>
    <w:rsid w:val="00E5009D"/>
    <w:rsid w:val="00E5022D"/>
    <w:rsid w:val="00E53035"/>
    <w:rsid w:val="00E5370A"/>
    <w:rsid w:val="00E57B17"/>
    <w:rsid w:val="00E62FA6"/>
    <w:rsid w:val="00E7740E"/>
    <w:rsid w:val="00E7759C"/>
    <w:rsid w:val="00EA2A73"/>
    <w:rsid w:val="00EA39D6"/>
    <w:rsid w:val="00EB090B"/>
    <w:rsid w:val="00EB1254"/>
    <w:rsid w:val="00EB278B"/>
    <w:rsid w:val="00EE4A63"/>
    <w:rsid w:val="00EE602A"/>
    <w:rsid w:val="00EE741A"/>
    <w:rsid w:val="00EF326A"/>
    <w:rsid w:val="00EF3561"/>
    <w:rsid w:val="00EF7983"/>
    <w:rsid w:val="00F00ED3"/>
    <w:rsid w:val="00F01F4F"/>
    <w:rsid w:val="00F13C01"/>
    <w:rsid w:val="00F142ED"/>
    <w:rsid w:val="00F22694"/>
    <w:rsid w:val="00F23598"/>
    <w:rsid w:val="00F27B63"/>
    <w:rsid w:val="00F27C44"/>
    <w:rsid w:val="00F343A0"/>
    <w:rsid w:val="00F369A7"/>
    <w:rsid w:val="00F37E73"/>
    <w:rsid w:val="00F51648"/>
    <w:rsid w:val="00F5186B"/>
    <w:rsid w:val="00F51BE3"/>
    <w:rsid w:val="00F52D4B"/>
    <w:rsid w:val="00F57969"/>
    <w:rsid w:val="00F57E74"/>
    <w:rsid w:val="00F64DFA"/>
    <w:rsid w:val="00F738F9"/>
    <w:rsid w:val="00F73C77"/>
    <w:rsid w:val="00F8010F"/>
    <w:rsid w:val="00F804FB"/>
    <w:rsid w:val="00F8401A"/>
    <w:rsid w:val="00F85BEB"/>
    <w:rsid w:val="00F94CB8"/>
    <w:rsid w:val="00F94DF2"/>
    <w:rsid w:val="00FA3786"/>
    <w:rsid w:val="00FA4077"/>
    <w:rsid w:val="00FA7EF8"/>
    <w:rsid w:val="00FB1137"/>
    <w:rsid w:val="00FB4EB8"/>
    <w:rsid w:val="00FB4EEA"/>
    <w:rsid w:val="00FC6E43"/>
    <w:rsid w:val="00FC7D14"/>
    <w:rsid w:val="00FD0BB5"/>
    <w:rsid w:val="00FD296D"/>
    <w:rsid w:val="00FD61DF"/>
    <w:rsid w:val="00FD645E"/>
    <w:rsid w:val="00FE2911"/>
    <w:rsid w:val="00FE350B"/>
    <w:rsid w:val="00FE7839"/>
    <w:rsid w:val="00FF117C"/>
    <w:rsid w:val="00FF12C0"/>
    <w:rsid w:val="00FF1CEB"/>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1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D1B3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D1B3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160"/>
  </w:style>
  <w:style w:type="paragraph" w:styleId="a5">
    <w:name w:val="footer"/>
    <w:basedOn w:val="a"/>
    <w:link w:val="a6"/>
    <w:uiPriority w:val="99"/>
    <w:unhideWhenUsed/>
    <w:rsid w:val="00CC3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160"/>
  </w:style>
  <w:style w:type="character" w:customStyle="1" w:styleId="50">
    <w:name w:val="Заголовок 5 Знак"/>
    <w:basedOn w:val="a0"/>
    <w:link w:val="5"/>
    <w:rsid w:val="00DD1B34"/>
    <w:rPr>
      <w:rFonts w:ascii="Times New Roman" w:eastAsia="Times New Roman" w:hAnsi="Times New Roman" w:cs="Times New Roman"/>
      <w:b/>
      <w:bCs/>
      <w:i/>
      <w:iCs/>
      <w:sz w:val="26"/>
      <w:szCs w:val="26"/>
      <w:lang w:eastAsia="ru-RU"/>
    </w:rPr>
  </w:style>
  <w:style w:type="paragraph" w:styleId="2">
    <w:name w:val="Body Text Indent 2"/>
    <w:basedOn w:val="a"/>
    <w:link w:val="20"/>
    <w:rsid w:val="00DD1B3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D1B34"/>
    <w:rPr>
      <w:rFonts w:ascii="Times New Roman" w:eastAsia="Times New Roman" w:hAnsi="Times New Roman" w:cs="Times New Roman"/>
      <w:sz w:val="24"/>
      <w:szCs w:val="24"/>
      <w:lang w:val="x-none" w:eastAsia="x-none"/>
    </w:rPr>
  </w:style>
  <w:style w:type="paragraph" w:styleId="a7">
    <w:name w:val="Body Text"/>
    <w:basedOn w:val="a"/>
    <w:link w:val="a8"/>
    <w:rsid w:val="00DD1B34"/>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D1B34"/>
    <w:rPr>
      <w:rFonts w:ascii="Times New Roman" w:eastAsia="Times New Roman" w:hAnsi="Times New Roman" w:cs="Times New Roman"/>
      <w:sz w:val="24"/>
      <w:szCs w:val="24"/>
      <w:lang w:val="x-none" w:eastAsia="x-none"/>
    </w:rPr>
  </w:style>
  <w:style w:type="paragraph" w:styleId="a9">
    <w:name w:val="Title"/>
    <w:basedOn w:val="a"/>
    <w:link w:val="aa"/>
    <w:qFormat/>
    <w:rsid w:val="00DD1B3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DD1B34"/>
    <w:rPr>
      <w:rFonts w:ascii="Times New Roman" w:eastAsia="Times New Roman" w:hAnsi="Times New Roman" w:cs="Times New Roman"/>
      <w:sz w:val="28"/>
      <w:szCs w:val="20"/>
      <w:lang w:eastAsia="ru-RU"/>
    </w:rPr>
  </w:style>
  <w:style w:type="paragraph" w:styleId="21">
    <w:name w:val="Body Text 2"/>
    <w:basedOn w:val="a"/>
    <w:link w:val="22"/>
    <w:rsid w:val="00DD1B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D1B34"/>
    <w:rPr>
      <w:rFonts w:ascii="Times New Roman" w:eastAsia="Times New Roman" w:hAnsi="Times New Roman" w:cs="Times New Roman"/>
      <w:sz w:val="24"/>
      <w:szCs w:val="24"/>
      <w:lang w:eastAsia="ru-RU"/>
    </w:rPr>
  </w:style>
  <w:style w:type="paragraph" w:customStyle="1" w:styleId="ab">
    <w:name w:val="Нормальн"/>
    <w:basedOn w:val="a"/>
    <w:rsid w:val="00DD1B34"/>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rsid w:val="00DD1B3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1B34"/>
    <w:rPr>
      <w:rFonts w:ascii="Times New Roman" w:eastAsia="Times New Roman" w:hAnsi="Times New Roman" w:cs="Times New Roman"/>
      <w:sz w:val="16"/>
      <w:szCs w:val="16"/>
      <w:lang w:eastAsia="ru-RU"/>
    </w:rPr>
  </w:style>
  <w:style w:type="paragraph" w:styleId="33">
    <w:name w:val="Body Text 3"/>
    <w:basedOn w:val="a"/>
    <w:link w:val="34"/>
    <w:rsid w:val="00DD1B3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D1B3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DD1B3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D1B34"/>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12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127F7C"/>
    <w:rPr>
      <w:rFonts w:ascii="Times New Roman" w:hAnsi="Times New Roman" w:cs="Times New Roman" w:hint="default"/>
      <w:spacing w:val="20"/>
      <w:sz w:val="28"/>
    </w:rPr>
  </w:style>
  <w:style w:type="paragraph" w:styleId="ac">
    <w:name w:val="Subtitle"/>
    <w:basedOn w:val="a"/>
    <w:link w:val="ad"/>
    <w:qFormat/>
    <w:rsid w:val="0088021B"/>
    <w:pPr>
      <w:spacing w:after="0" w:line="240" w:lineRule="auto"/>
      <w:ind w:firstLine="851"/>
      <w:jc w:val="center"/>
    </w:pPr>
    <w:rPr>
      <w:rFonts w:ascii="Times New Roman" w:eastAsia="Times New Roman" w:hAnsi="Times New Roman" w:cs="Times New Roman"/>
      <w:b/>
      <w:bCs/>
      <w:sz w:val="28"/>
      <w:szCs w:val="24"/>
      <w:lang w:eastAsia="ru-RU"/>
    </w:rPr>
  </w:style>
  <w:style w:type="character" w:customStyle="1" w:styleId="ad">
    <w:name w:val="Подзаголовок Знак"/>
    <w:basedOn w:val="a0"/>
    <w:link w:val="ac"/>
    <w:rsid w:val="0088021B"/>
    <w:rPr>
      <w:rFonts w:ascii="Times New Roman" w:eastAsia="Times New Roman" w:hAnsi="Times New Roman" w:cs="Times New Roman"/>
      <w:b/>
      <w:bCs/>
      <w:sz w:val="28"/>
      <w:szCs w:val="24"/>
      <w:lang w:eastAsia="ru-RU"/>
    </w:rPr>
  </w:style>
  <w:style w:type="paragraph" w:styleId="ae">
    <w:name w:val="No Spacing"/>
    <w:link w:val="af"/>
    <w:qFormat/>
    <w:rsid w:val="000F4CA1"/>
    <w:pPr>
      <w:spacing w:after="0" w:line="240" w:lineRule="auto"/>
      <w:jc w:val="both"/>
    </w:pPr>
    <w:rPr>
      <w:rFonts w:ascii="Times New Roman" w:eastAsia="Calibri" w:hAnsi="Times New Roman" w:cs="Times New Roman"/>
      <w:sz w:val="28"/>
    </w:rPr>
  </w:style>
  <w:style w:type="paragraph" w:customStyle="1" w:styleId="ConsPlusNormal">
    <w:name w:val="ConsPlusNormal"/>
    <w:rsid w:val="00E44D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C0424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C04249"/>
    <w:rPr>
      <w:rFonts w:ascii="Times New Roman" w:eastAsia="Times New Roman" w:hAnsi="Times New Roman" w:cs="Times New Roman"/>
      <w:sz w:val="24"/>
      <w:szCs w:val="24"/>
      <w:lang w:val="x-none" w:eastAsia="x-none"/>
    </w:rPr>
  </w:style>
  <w:style w:type="paragraph" w:customStyle="1" w:styleId="11">
    <w:name w:val="Стиль1"/>
    <w:basedOn w:val="a"/>
    <w:rsid w:val="00C0424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C04249"/>
    <w:pPr>
      <w:widowControl w:val="0"/>
      <w:tabs>
        <w:tab w:val="left" w:pos="-1701"/>
      </w:tabs>
      <w:spacing w:after="0" w:line="240" w:lineRule="auto"/>
      <w:jc w:val="both"/>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85221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52213"/>
    <w:rPr>
      <w:rFonts w:ascii="Tahoma" w:hAnsi="Tahoma" w:cs="Tahoma"/>
      <w:sz w:val="16"/>
      <w:szCs w:val="16"/>
    </w:rPr>
  </w:style>
  <w:style w:type="paragraph" w:customStyle="1" w:styleId="12">
    <w:name w:val="Абзац списка1"/>
    <w:basedOn w:val="a"/>
    <w:rsid w:val="00F73C77"/>
    <w:pPr>
      <w:ind w:left="720"/>
      <w:contextualSpacing/>
    </w:pPr>
    <w:rPr>
      <w:rFonts w:ascii="Calibri" w:eastAsia="Times New Roman" w:hAnsi="Calibri" w:cs="Times New Roman"/>
      <w:lang w:eastAsia="ru-RU"/>
    </w:rPr>
  </w:style>
  <w:style w:type="paragraph" w:styleId="af4">
    <w:name w:val="List Paragraph"/>
    <w:basedOn w:val="a"/>
    <w:uiPriority w:val="34"/>
    <w:qFormat/>
    <w:rsid w:val="00F73C77"/>
    <w:pPr>
      <w:ind w:left="720"/>
      <w:contextualSpacing/>
    </w:pPr>
    <w:rPr>
      <w:rFonts w:ascii="Calibri" w:eastAsia="Times New Roman" w:hAnsi="Calibri" w:cs="Times New Roman"/>
      <w:lang w:eastAsia="ru-RU"/>
    </w:rPr>
  </w:style>
  <w:style w:type="character" w:customStyle="1" w:styleId="af">
    <w:name w:val="Без интервала Знак"/>
    <w:link w:val="ae"/>
    <w:rsid w:val="001E2925"/>
    <w:rPr>
      <w:rFonts w:ascii="Times New Roman" w:eastAsia="Calibri" w:hAnsi="Times New Roman" w:cs="Times New Roman"/>
      <w:sz w:val="28"/>
    </w:rPr>
  </w:style>
  <w:style w:type="paragraph" w:styleId="af5">
    <w:name w:val="Normal (Web)"/>
    <w:basedOn w:val="a"/>
    <w:rsid w:val="001E2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A34D4A"/>
    <w:pPr>
      <w:ind w:left="720"/>
      <w:contextualSpacing/>
    </w:pPr>
    <w:rPr>
      <w:rFonts w:ascii="Calibri" w:eastAsia="Times New Roman" w:hAnsi="Calibri" w:cs="Times New Roman"/>
      <w:lang w:eastAsia="ru-RU"/>
    </w:rPr>
  </w:style>
  <w:style w:type="character" w:customStyle="1" w:styleId="FontStyle14">
    <w:name w:val="Font Style14"/>
    <w:uiPriority w:val="99"/>
    <w:rsid w:val="00A86070"/>
    <w:rPr>
      <w:rFonts w:ascii="Times New Roman" w:hAnsi="Times New Roman"/>
      <w:sz w:val="26"/>
    </w:rPr>
  </w:style>
  <w:style w:type="paragraph" w:customStyle="1" w:styleId="13">
    <w:name w:val="Без интервала1"/>
    <w:link w:val="NoSpacingChar1"/>
    <w:uiPriority w:val="99"/>
    <w:rsid w:val="00EE602A"/>
    <w:pPr>
      <w:spacing w:after="0" w:line="240" w:lineRule="auto"/>
    </w:pPr>
    <w:rPr>
      <w:rFonts w:ascii="Times New Roman" w:eastAsia="Calibri" w:hAnsi="Times New Roman" w:cs="Times New Roman"/>
      <w:lang w:eastAsia="ru-RU"/>
    </w:rPr>
  </w:style>
  <w:style w:type="character" w:customStyle="1" w:styleId="NoSpacingChar1">
    <w:name w:val="No Spacing Char1"/>
    <w:link w:val="13"/>
    <w:uiPriority w:val="99"/>
    <w:locked/>
    <w:rsid w:val="00EE602A"/>
    <w:rPr>
      <w:rFonts w:ascii="Times New Roman" w:eastAsia="Calibri" w:hAnsi="Times New Roman" w:cs="Times New Roman"/>
      <w:lang w:eastAsia="ru-RU"/>
    </w:rPr>
  </w:style>
  <w:style w:type="character" w:customStyle="1" w:styleId="FontStyle11">
    <w:name w:val="Font Style11"/>
    <w:rsid w:val="00824658"/>
    <w:rPr>
      <w:rFonts w:ascii="Times New Roman" w:hAnsi="Times New Roman"/>
      <w:sz w:val="26"/>
    </w:rPr>
  </w:style>
  <w:style w:type="character" w:customStyle="1" w:styleId="af6">
    <w:name w:val="Основной текст_"/>
    <w:basedOn w:val="a0"/>
    <w:link w:val="14"/>
    <w:locked/>
    <w:rsid w:val="007C2806"/>
    <w:rPr>
      <w:spacing w:val="1"/>
      <w:shd w:val="clear" w:color="auto" w:fill="FFFFFF"/>
    </w:rPr>
  </w:style>
  <w:style w:type="paragraph" w:customStyle="1" w:styleId="14">
    <w:name w:val="Основной текст1"/>
    <w:basedOn w:val="a"/>
    <w:link w:val="af6"/>
    <w:rsid w:val="007C2806"/>
    <w:pPr>
      <w:widowControl w:val="0"/>
      <w:shd w:val="clear" w:color="auto" w:fill="FFFFFF"/>
      <w:spacing w:before="300" w:after="0" w:line="298" w:lineRule="exact"/>
      <w:jc w:val="both"/>
    </w:pPr>
    <w:rPr>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1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D1B3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D1B3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160"/>
  </w:style>
  <w:style w:type="paragraph" w:styleId="a5">
    <w:name w:val="footer"/>
    <w:basedOn w:val="a"/>
    <w:link w:val="a6"/>
    <w:uiPriority w:val="99"/>
    <w:unhideWhenUsed/>
    <w:rsid w:val="00CC3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160"/>
  </w:style>
  <w:style w:type="character" w:customStyle="1" w:styleId="50">
    <w:name w:val="Заголовок 5 Знак"/>
    <w:basedOn w:val="a0"/>
    <w:link w:val="5"/>
    <w:rsid w:val="00DD1B34"/>
    <w:rPr>
      <w:rFonts w:ascii="Times New Roman" w:eastAsia="Times New Roman" w:hAnsi="Times New Roman" w:cs="Times New Roman"/>
      <w:b/>
      <w:bCs/>
      <w:i/>
      <w:iCs/>
      <w:sz w:val="26"/>
      <w:szCs w:val="26"/>
      <w:lang w:eastAsia="ru-RU"/>
    </w:rPr>
  </w:style>
  <w:style w:type="paragraph" w:styleId="2">
    <w:name w:val="Body Text Indent 2"/>
    <w:basedOn w:val="a"/>
    <w:link w:val="20"/>
    <w:rsid w:val="00DD1B3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D1B34"/>
    <w:rPr>
      <w:rFonts w:ascii="Times New Roman" w:eastAsia="Times New Roman" w:hAnsi="Times New Roman" w:cs="Times New Roman"/>
      <w:sz w:val="24"/>
      <w:szCs w:val="24"/>
      <w:lang w:val="x-none" w:eastAsia="x-none"/>
    </w:rPr>
  </w:style>
  <w:style w:type="paragraph" w:styleId="a7">
    <w:name w:val="Body Text"/>
    <w:basedOn w:val="a"/>
    <w:link w:val="a8"/>
    <w:rsid w:val="00DD1B34"/>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D1B34"/>
    <w:rPr>
      <w:rFonts w:ascii="Times New Roman" w:eastAsia="Times New Roman" w:hAnsi="Times New Roman" w:cs="Times New Roman"/>
      <w:sz w:val="24"/>
      <w:szCs w:val="24"/>
      <w:lang w:val="x-none" w:eastAsia="x-none"/>
    </w:rPr>
  </w:style>
  <w:style w:type="paragraph" w:styleId="a9">
    <w:name w:val="Title"/>
    <w:basedOn w:val="a"/>
    <w:link w:val="aa"/>
    <w:qFormat/>
    <w:rsid w:val="00DD1B3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DD1B34"/>
    <w:rPr>
      <w:rFonts w:ascii="Times New Roman" w:eastAsia="Times New Roman" w:hAnsi="Times New Roman" w:cs="Times New Roman"/>
      <w:sz w:val="28"/>
      <w:szCs w:val="20"/>
      <w:lang w:eastAsia="ru-RU"/>
    </w:rPr>
  </w:style>
  <w:style w:type="paragraph" w:styleId="21">
    <w:name w:val="Body Text 2"/>
    <w:basedOn w:val="a"/>
    <w:link w:val="22"/>
    <w:rsid w:val="00DD1B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D1B34"/>
    <w:rPr>
      <w:rFonts w:ascii="Times New Roman" w:eastAsia="Times New Roman" w:hAnsi="Times New Roman" w:cs="Times New Roman"/>
      <w:sz w:val="24"/>
      <w:szCs w:val="24"/>
      <w:lang w:eastAsia="ru-RU"/>
    </w:rPr>
  </w:style>
  <w:style w:type="paragraph" w:customStyle="1" w:styleId="ab">
    <w:name w:val="Нормальн"/>
    <w:basedOn w:val="a"/>
    <w:rsid w:val="00DD1B34"/>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rsid w:val="00DD1B3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1B34"/>
    <w:rPr>
      <w:rFonts w:ascii="Times New Roman" w:eastAsia="Times New Roman" w:hAnsi="Times New Roman" w:cs="Times New Roman"/>
      <w:sz w:val="16"/>
      <w:szCs w:val="16"/>
      <w:lang w:eastAsia="ru-RU"/>
    </w:rPr>
  </w:style>
  <w:style w:type="paragraph" w:styleId="33">
    <w:name w:val="Body Text 3"/>
    <w:basedOn w:val="a"/>
    <w:link w:val="34"/>
    <w:rsid w:val="00DD1B3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D1B3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DD1B3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D1B34"/>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12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127F7C"/>
    <w:rPr>
      <w:rFonts w:ascii="Times New Roman" w:hAnsi="Times New Roman" w:cs="Times New Roman" w:hint="default"/>
      <w:spacing w:val="20"/>
      <w:sz w:val="28"/>
    </w:rPr>
  </w:style>
  <w:style w:type="paragraph" w:styleId="ac">
    <w:name w:val="Subtitle"/>
    <w:basedOn w:val="a"/>
    <w:link w:val="ad"/>
    <w:qFormat/>
    <w:rsid w:val="0088021B"/>
    <w:pPr>
      <w:spacing w:after="0" w:line="240" w:lineRule="auto"/>
      <w:ind w:firstLine="851"/>
      <w:jc w:val="center"/>
    </w:pPr>
    <w:rPr>
      <w:rFonts w:ascii="Times New Roman" w:eastAsia="Times New Roman" w:hAnsi="Times New Roman" w:cs="Times New Roman"/>
      <w:b/>
      <w:bCs/>
      <w:sz w:val="28"/>
      <w:szCs w:val="24"/>
      <w:lang w:eastAsia="ru-RU"/>
    </w:rPr>
  </w:style>
  <w:style w:type="character" w:customStyle="1" w:styleId="ad">
    <w:name w:val="Подзаголовок Знак"/>
    <w:basedOn w:val="a0"/>
    <w:link w:val="ac"/>
    <w:rsid w:val="0088021B"/>
    <w:rPr>
      <w:rFonts w:ascii="Times New Roman" w:eastAsia="Times New Roman" w:hAnsi="Times New Roman" w:cs="Times New Roman"/>
      <w:b/>
      <w:bCs/>
      <w:sz w:val="28"/>
      <w:szCs w:val="24"/>
      <w:lang w:eastAsia="ru-RU"/>
    </w:rPr>
  </w:style>
  <w:style w:type="paragraph" w:styleId="ae">
    <w:name w:val="No Spacing"/>
    <w:link w:val="af"/>
    <w:qFormat/>
    <w:rsid w:val="000F4CA1"/>
    <w:pPr>
      <w:spacing w:after="0" w:line="240" w:lineRule="auto"/>
      <w:jc w:val="both"/>
    </w:pPr>
    <w:rPr>
      <w:rFonts w:ascii="Times New Roman" w:eastAsia="Calibri" w:hAnsi="Times New Roman" w:cs="Times New Roman"/>
      <w:sz w:val="28"/>
    </w:rPr>
  </w:style>
  <w:style w:type="paragraph" w:customStyle="1" w:styleId="ConsPlusNormal">
    <w:name w:val="ConsPlusNormal"/>
    <w:rsid w:val="00E44D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C0424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C04249"/>
    <w:rPr>
      <w:rFonts w:ascii="Times New Roman" w:eastAsia="Times New Roman" w:hAnsi="Times New Roman" w:cs="Times New Roman"/>
      <w:sz w:val="24"/>
      <w:szCs w:val="24"/>
      <w:lang w:val="x-none" w:eastAsia="x-none"/>
    </w:rPr>
  </w:style>
  <w:style w:type="paragraph" w:customStyle="1" w:styleId="11">
    <w:name w:val="Стиль1"/>
    <w:basedOn w:val="a"/>
    <w:rsid w:val="00C0424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C04249"/>
    <w:pPr>
      <w:widowControl w:val="0"/>
      <w:tabs>
        <w:tab w:val="left" w:pos="-1701"/>
      </w:tabs>
      <w:spacing w:after="0" w:line="240" w:lineRule="auto"/>
      <w:jc w:val="both"/>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85221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52213"/>
    <w:rPr>
      <w:rFonts w:ascii="Tahoma" w:hAnsi="Tahoma" w:cs="Tahoma"/>
      <w:sz w:val="16"/>
      <w:szCs w:val="16"/>
    </w:rPr>
  </w:style>
  <w:style w:type="paragraph" w:customStyle="1" w:styleId="12">
    <w:name w:val="Абзац списка1"/>
    <w:basedOn w:val="a"/>
    <w:rsid w:val="00F73C77"/>
    <w:pPr>
      <w:ind w:left="720"/>
      <w:contextualSpacing/>
    </w:pPr>
    <w:rPr>
      <w:rFonts w:ascii="Calibri" w:eastAsia="Times New Roman" w:hAnsi="Calibri" w:cs="Times New Roman"/>
      <w:lang w:eastAsia="ru-RU"/>
    </w:rPr>
  </w:style>
  <w:style w:type="paragraph" w:styleId="af4">
    <w:name w:val="List Paragraph"/>
    <w:basedOn w:val="a"/>
    <w:uiPriority w:val="34"/>
    <w:qFormat/>
    <w:rsid w:val="00F73C77"/>
    <w:pPr>
      <w:ind w:left="720"/>
      <w:contextualSpacing/>
    </w:pPr>
    <w:rPr>
      <w:rFonts w:ascii="Calibri" w:eastAsia="Times New Roman" w:hAnsi="Calibri" w:cs="Times New Roman"/>
      <w:lang w:eastAsia="ru-RU"/>
    </w:rPr>
  </w:style>
  <w:style w:type="character" w:customStyle="1" w:styleId="af">
    <w:name w:val="Без интервала Знак"/>
    <w:link w:val="ae"/>
    <w:rsid w:val="001E2925"/>
    <w:rPr>
      <w:rFonts w:ascii="Times New Roman" w:eastAsia="Calibri" w:hAnsi="Times New Roman" w:cs="Times New Roman"/>
      <w:sz w:val="28"/>
    </w:rPr>
  </w:style>
  <w:style w:type="paragraph" w:styleId="af5">
    <w:name w:val="Normal (Web)"/>
    <w:basedOn w:val="a"/>
    <w:rsid w:val="001E2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A34D4A"/>
    <w:pPr>
      <w:ind w:left="720"/>
      <w:contextualSpacing/>
    </w:pPr>
    <w:rPr>
      <w:rFonts w:ascii="Calibri" w:eastAsia="Times New Roman" w:hAnsi="Calibri" w:cs="Times New Roman"/>
      <w:lang w:eastAsia="ru-RU"/>
    </w:rPr>
  </w:style>
  <w:style w:type="character" w:customStyle="1" w:styleId="FontStyle14">
    <w:name w:val="Font Style14"/>
    <w:uiPriority w:val="99"/>
    <w:rsid w:val="00A86070"/>
    <w:rPr>
      <w:rFonts w:ascii="Times New Roman" w:hAnsi="Times New Roman"/>
      <w:sz w:val="26"/>
    </w:rPr>
  </w:style>
  <w:style w:type="paragraph" w:customStyle="1" w:styleId="13">
    <w:name w:val="Без интервала1"/>
    <w:link w:val="NoSpacingChar1"/>
    <w:uiPriority w:val="99"/>
    <w:rsid w:val="00EE602A"/>
    <w:pPr>
      <w:spacing w:after="0" w:line="240" w:lineRule="auto"/>
    </w:pPr>
    <w:rPr>
      <w:rFonts w:ascii="Times New Roman" w:eastAsia="Calibri" w:hAnsi="Times New Roman" w:cs="Times New Roman"/>
      <w:lang w:eastAsia="ru-RU"/>
    </w:rPr>
  </w:style>
  <w:style w:type="character" w:customStyle="1" w:styleId="NoSpacingChar1">
    <w:name w:val="No Spacing Char1"/>
    <w:link w:val="13"/>
    <w:uiPriority w:val="99"/>
    <w:locked/>
    <w:rsid w:val="00EE602A"/>
    <w:rPr>
      <w:rFonts w:ascii="Times New Roman" w:eastAsia="Calibri" w:hAnsi="Times New Roman" w:cs="Times New Roman"/>
      <w:lang w:eastAsia="ru-RU"/>
    </w:rPr>
  </w:style>
  <w:style w:type="character" w:customStyle="1" w:styleId="FontStyle11">
    <w:name w:val="Font Style11"/>
    <w:rsid w:val="00824658"/>
    <w:rPr>
      <w:rFonts w:ascii="Times New Roman" w:hAnsi="Times New Roman"/>
      <w:sz w:val="26"/>
    </w:rPr>
  </w:style>
  <w:style w:type="character" w:customStyle="1" w:styleId="af6">
    <w:name w:val="Основной текст_"/>
    <w:basedOn w:val="a0"/>
    <w:link w:val="14"/>
    <w:locked/>
    <w:rsid w:val="007C2806"/>
    <w:rPr>
      <w:spacing w:val="1"/>
      <w:shd w:val="clear" w:color="auto" w:fill="FFFFFF"/>
    </w:rPr>
  </w:style>
  <w:style w:type="paragraph" w:customStyle="1" w:styleId="14">
    <w:name w:val="Основной текст1"/>
    <w:basedOn w:val="a"/>
    <w:link w:val="af6"/>
    <w:rsid w:val="007C2806"/>
    <w:pPr>
      <w:widowControl w:val="0"/>
      <w:shd w:val="clear" w:color="auto" w:fill="FFFFFF"/>
      <w:spacing w:before="300" w:after="0" w:line="298" w:lineRule="exact"/>
      <w:jc w:val="both"/>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5693">
      <w:bodyDiv w:val="1"/>
      <w:marLeft w:val="0"/>
      <w:marRight w:val="0"/>
      <w:marTop w:val="0"/>
      <w:marBottom w:val="0"/>
      <w:divBdr>
        <w:top w:val="none" w:sz="0" w:space="0" w:color="auto"/>
        <w:left w:val="none" w:sz="0" w:space="0" w:color="auto"/>
        <w:bottom w:val="none" w:sz="0" w:space="0" w:color="auto"/>
        <w:right w:val="none" w:sz="0" w:space="0" w:color="auto"/>
      </w:divBdr>
    </w:div>
    <w:div w:id="1503743501">
      <w:bodyDiv w:val="1"/>
      <w:marLeft w:val="0"/>
      <w:marRight w:val="0"/>
      <w:marTop w:val="0"/>
      <w:marBottom w:val="0"/>
      <w:divBdr>
        <w:top w:val="none" w:sz="0" w:space="0" w:color="auto"/>
        <w:left w:val="none" w:sz="0" w:space="0" w:color="auto"/>
        <w:bottom w:val="none" w:sz="0" w:space="0" w:color="auto"/>
        <w:right w:val="none" w:sz="0" w:space="0" w:color="auto"/>
      </w:divBdr>
    </w:div>
    <w:div w:id="1548254255">
      <w:bodyDiv w:val="1"/>
      <w:marLeft w:val="0"/>
      <w:marRight w:val="0"/>
      <w:marTop w:val="0"/>
      <w:marBottom w:val="0"/>
      <w:divBdr>
        <w:top w:val="none" w:sz="0" w:space="0" w:color="auto"/>
        <w:left w:val="none" w:sz="0" w:space="0" w:color="auto"/>
        <w:bottom w:val="none" w:sz="0" w:space="0" w:color="auto"/>
        <w:right w:val="none" w:sz="0" w:space="0" w:color="auto"/>
      </w:divBdr>
    </w:div>
    <w:div w:id="2037729057">
      <w:bodyDiv w:val="1"/>
      <w:marLeft w:val="0"/>
      <w:marRight w:val="0"/>
      <w:marTop w:val="0"/>
      <w:marBottom w:val="0"/>
      <w:divBdr>
        <w:top w:val="none" w:sz="0" w:space="0" w:color="auto"/>
        <w:left w:val="none" w:sz="0" w:space="0" w:color="auto"/>
        <w:bottom w:val="none" w:sz="0" w:space="0" w:color="auto"/>
        <w:right w:val="none" w:sz="0" w:space="0" w:color="auto"/>
      </w:divBdr>
    </w:div>
    <w:div w:id="21139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167D-71E8-47F6-B0F1-F0A80911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298</cp:revision>
  <cp:lastPrinted>2014-05-20T13:40:00Z</cp:lastPrinted>
  <dcterms:created xsi:type="dcterms:W3CDTF">2013-08-13T11:52:00Z</dcterms:created>
  <dcterms:modified xsi:type="dcterms:W3CDTF">2014-05-21T12:45:00Z</dcterms:modified>
</cp:coreProperties>
</file>